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7228" w14:textId="26ED60E8" w:rsidR="002F1C5E" w:rsidRPr="00FB4316" w:rsidRDefault="002F1C5E" w:rsidP="00120E84">
      <w:pPr>
        <w:spacing w:after="0" w:line="480" w:lineRule="auto"/>
        <w:ind w:right="-188"/>
        <w:rPr>
          <w:rFonts w:ascii="Times New Roman" w:hAnsi="Times New Roman" w:cs="Times New Roman"/>
          <w:b/>
          <w:sz w:val="24"/>
          <w:szCs w:val="24"/>
        </w:rPr>
      </w:pPr>
    </w:p>
    <w:p w14:paraId="6D5CDD94" w14:textId="77777777" w:rsidR="000447B5" w:rsidRDefault="002946C1" w:rsidP="000447B5">
      <w:pPr>
        <w:spacing w:after="0" w:line="480" w:lineRule="auto"/>
        <w:ind w:right="95"/>
        <w:jc w:val="center"/>
        <w:rPr>
          <w:rFonts w:ascii="Times New Roman" w:hAnsi="Times New Roman" w:cs="Times New Roman"/>
          <w:b/>
          <w:sz w:val="24"/>
          <w:szCs w:val="24"/>
        </w:rPr>
      </w:pPr>
      <w:r w:rsidRPr="00FB4316">
        <w:rPr>
          <w:rFonts w:ascii="Times New Roman" w:hAnsi="Times New Roman" w:cs="Times New Roman"/>
          <w:b/>
          <w:sz w:val="24"/>
          <w:szCs w:val="24"/>
        </w:rPr>
        <w:t>Indigenous Digital Governance:</w:t>
      </w:r>
    </w:p>
    <w:p w14:paraId="335CF757" w14:textId="1EAD6596" w:rsidR="002F1C5E" w:rsidRDefault="002946C1" w:rsidP="000447B5">
      <w:pPr>
        <w:spacing w:after="0" w:line="480" w:lineRule="auto"/>
        <w:ind w:right="95"/>
        <w:jc w:val="center"/>
        <w:rPr>
          <w:rFonts w:ascii="Times New Roman" w:hAnsi="Times New Roman" w:cs="Times New Roman"/>
          <w:b/>
          <w:bCs/>
          <w:sz w:val="24"/>
          <w:szCs w:val="24"/>
        </w:rPr>
      </w:pPr>
      <w:r w:rsidRPr="00FB4316">
        <w:rPr>
          <w:rFonts w:ascii="Times New Roman" w:hAnsi="Times New Roman" w:cs="Times New Roman"/>
          <w:b/>
          <w:sz w:val="24"/>
          <w:szCs w:val="24"/>
        </w:rPr>
        <w:t>Principles and Practice</w:t>
      </w:r>
      <w:r w:rsidR="005C550E" w:rsidRPr="00FB4316">
        <w:rPr>
          <w:rFonts w:ascii="Times New Roman" w:hAnsi="Times New Roman" w:cs="Times New Roman"/>
          <w:b/>
          <w:sz w:val="24"/>
          <w:szCs w:val="24"/>
        </w:rPr>
        <w:t>s</w:t>
      </w:r>
      <w:r w:rsidRPr="00FB4316">
        <w:rPr>
          <w:rFonts w:ascii="Times New Roman" w:hAnsi="Times New Roman" w:cs="Times New Roman"/>
          <w:b/>
          <w:sz w:val="24"/>
          <w:szCs w:val="24"/>
        </w:rPr>
        <w:t xml:space="preserve"> for </w:t>
      </w:r>
      <w:r w:rsidRPr="00FB4316">
        <w:rPr>
          <w:rFonts w:ascii="Times New Roman" w:hAnsi="Times New Roman" w:cs="Times New Roman"/>
          <w:b/>
          <w:bCs/>
          <w:sz w:val="24"/>
          <w:szCs w:val="24"/>
        </w:rPr>
        <w:t>Self-Determination and Equity</w:t>
      </w:r>
    </w:p>
    <w:p w14:paraId="41AA27BD" w14:textId="33D76273" w:rsidR="00131999" w:rsidRDefault="00131999" w:rsidP="000447B5">
      <w:pPr>
        <w:spacing w:after="0" w:line="480" w:lineRule="auto"/>
        <w:ind w:right="95"/>
        <w:jc w:val="center"/>
        <w:rPr>
          <w:rFonts w:ascii="Times New Roman" w:hAnsi="Times New Roman" w:cs="Times New Roman"/>
          <w:b/>
          <w:bCs/>
          <w:sz w:val="24"/>
          <w:szCs w:val="24"/>
        </w:rPr>
      </w:pPr>
      <w:r>
        <w:rPr>
          <w:rFonts w:ascii="Times New Roman" w:hAnsi="Times New Roman" w:cs="Times New Roman"/>
          <w:b/>
          <w:bCs/>
          <w:sz w:val="24"/>
          <w:szCs w:val="24"/>
        </w:rPr>
        <w:t>(DRAFT with Editors)</w:t>
      </w:r>
    </w:p>
    <w:p w14:paraId="7B5C498C" w14:textId="768AD18E" w:rsidR="000447B5" w:rsidRPr="000447B5" w:rsidRDefault="000447B5" w:rsidP="000447B5">
      <w:pPr>
        <w:spacing w:after="0" w:line="480" w:lineRule="auto"/>
        <w:ind w:right="-188"/>
        <w:jc w:val="center"/>
        <w:rPr>
          <w:rFonts w:ascii="Times New Roman" w:hAnsi="Times New Roman" w:cs="Times New Roman"/>
          <w:sz w:val="24"/>
          <w:szCs w:val="24"/>
        </w:rPr>
      </w:pPr>
      <w:r w:rsidRPr="000447B5">
        <w:rPr>
          <w:rFonts w:ascii="Times New Roman" w:hAnsi="Times New Roman" w:cs="Times New Roman"/>
          <w:sz w:val="24"/>
          <w:szCs w:val="24"/>
        </w:rPr>
        <w:t>By Diane E. Smith</w:t>
      </w:r>
    </w:p>
    <w:p w14:paraId="05A649CC" w14:textId="1E7E8396" w:rsidR="000447B5" w:rsidRDefault="000447B5" w:rsidP="000447B5">
      <w:pPr>
        <w:spacing w:after="0" w:line="480" w:lineRule="auto"/>
        <w:ind w:right="95"/>
        <w:jc w:val="center"/>
        <w:rPr>
          <w:rFonts w:ascii="Times New Roman" w:hAnsi="Times New Roman" w:cs="Times New Roman"/>
          <w:b/>
          <w:bCs/>
          <w:sz w:val="24"/>
          <w:szCs w:val="24"/>
        </w:rPr>
      </w:pPr>
    </w:p>
    <w:p w14:paraId="4949D15B" w14:textId="77777777" w:rsidR="000447B5" w:rsidRDefault="000447B5" w:rsidP="000447B5">
      <w:pPr>
        <w:spacing w:after="0" w:line="480" w:lineRule="auto"/>
        <w:ind w:right="95"/>
        <w:jc w:val="center"/>
        <w:rPr>
          <w:rFonts w:ascii="Times New Roman" w:hAnsi="Times New Roman" w:cs="Times New Roman"/>
          <w:color w:val="222222"/>
          <w:sz w:val="24"/>
          <w:szCs w:val="24"/>
        </w:rPr>
      </w:pPr>
      <w:r w:rsidRPr="000447B5">
        <w:rPr>
          <w:rFonts w:ascii="Times New Roman" w:hAnsi="Times New Roman" w:cs="Times New Roman"/>
          <w:sz w:val="24"/>
          <w:szCs w:val="24"/>
        </w:rPr>
        <w:t>In</w:t>
      </w:r>
      <w:r>
        <w:rPr>
          <w:rFonts w:ascii="Times New Roman" w:hAnsi="Times New Roman" w:cs="Times New Roman"/>
          <w:sz w:val="24"/>
          <w:szCs w:val="24"/>
        </w:rPr>
        <w:t xml:space="preserve"> </w:t>
      </w:r>
      <w:r w:rsidRPr="000447B5">
        <w:rPr>
          <w:rFonts w:ascii="Times New Roman" w:hAnsi="Times New Roman" w:cs="Times New Roman"/>
          <w:i/>
          <w:iCs/>
          <w:color w:val="222222"/>
          <w:sz w:val="24"/>
          <w:szCs w:val="24"/>
        </w:rPr>
        <w:t>Collaborative Governance to Enhance Social Equity: Indigenous Perspectives</w:t>
      </w:r>
      <w:r w:rsidRPr="000447B5">
        <w:rPr>
          <w:rFonts w:ascii="Times New Roman" w:hAnsi="Times New Roman" w:cs="Times New Roman"/>
          <w:color w:val="222222"/>
          <w:sz w:val="24"/>
          <w:szCs w:val="24"/>
        </w:rPr>
        <w:t xml:space="preserve">, </w:t>
      </w:r>
    </w:p>
    <w:p w14:paraId="5BE5A950" w14:textId="77777777" w:rsidR="000447B5" w:rsidRDefault="000447B5" w:rsidP="000447B5">
      <w:pPr>
        <w:spacing w:after="0" w:line="480" w:lineRule="auto"/>
        <w:ind w:right="95"/>
        <w:jc w:val="center"/>
        <w:rPr>
          <w:rFonts w:ascii="Times New Roman" w:hAnsi="Times New Roman" w:cs="Times New Roman"/>
          <w:color w:val="222222"/>
          <w:sz w:val="24"/>
          <w:szCs w:val="24"/>
        </w:rPr>
      </w:pPr>
      <w:r w:rsidRPr="000447B5">
        <w:rPr>
          <w:rFonts w:ascii="Times New Roman" w:hAnsi="Times New Roman" w:cs="Times New Roman"/>
          <w:color w:val="222222"/>
          <w:sz w:val="24"/>
          <w:szCs w:val="24"/>
        </w:rPr>
        <w:t xml:space="preserve">ed Jason Rivera and Michele Companion, </w:t>
      </w:r>
    </w:p>
    <w:p w14:paraId="317816ED" w14:textId="46961A0A" w:rsidR="002946C1" w:rsidRPr="000447B5" w:rsidRDefault="000447B5" w:rsidP="000447B5">
      <w:pPr>
        <w:spacing w:after="0" w:line="480" w:lineRule="auto"/>
        <w:ind w:right="95"/>
        <w:jc w:val="center"/>
        <w:rPr>
          <w:rFonts w:ascii="Times New Roman" w:hAnsi="Times New Roman" w:cs="Times New Roman"/>
          <w:sz w:val="24"/>
          <w:szCs w:val="24"/>
        </w:rPr>
      </w:pPr>
      <w:r>
        <w:rPr>
          <w:rFonts w:ascii="Times New Roman" w:hAnsi="Times New Roman" w:cs="Times New Roman"/>
          <w:color w:val="222222"/>
          <w:sz w:val="24"/>
          <w:szCs w:val="24"/>
        </w:rPr>
        <w:t xml:space="preserve">Forthcoming 2024, </w:t>
      </w:r>
      <w:r w:rsidRPr="000447B5">
        <w:rPr>
          <w:rFonts w:ascii="Times New Roman" w:hAnsi="Times New Roman" w:cs="Times New Roman"/>
          <w:color w:val="222222"/>
          <w:sz w:val="24"/>
          <w:szCs w:val="24"/>
        </w:rPr>
        <w:t>Routledge, London</w:t>
      </w:r>
    </w:p>
    <w:p w14:paraId="28511030" w14:textId="45815FD2" w:rsidR="00700494" w:rsidRPr="00FB4316" w:rsidRDefault="00700494" w:rsidP="00120E84">
      <w:pPr>
        <w:spacing w:after="0" w:line="480" w:lineRule="auto"/>
        <w:ind w:right="95"/>
        <w:rPr>
          <w:rFonts w:ascii="Times New Roman" w:hAnsi="Times New Roman" w:cs="Times New Roman"/>
          <w:b/>
          <w:sz w:val="24"/>
          <w:szCs w:val="24"/>
        </w:rPr>
      </w:pPr>
    </w:p>
    <w:p w14:paraId="47ABA67A" w14:textId="52F0ABB5" w:rsidR="004F31C9" w:rsidRPr="00FB4316" w:rsidRDefault="00E30F5F" w:rsidP="00120E84">
      <w:pPr>
        <w:spacing w:after="0" w:line="480" w:lineRule="auto"/>
        <w:rPr>
          <w:rFonts w:ascii="Times New Roman" w:hAnsi="Times New Roman" w:cs="Times New Roman"/>
          <w:b/>
          <w:sz w:val="24"/>
          <w:szCs w:val="24"/>
        </w:rPr>
      </w:pPr>
      <w:r w:rsidRPr="00FB4316">
        <w:rPr>
          <w:rFonts w:ascii="Times New Roman" w:hAnsi="Times New Roman" w:cs="Times New Roman"/>
          <w:b/>
          <w:sz w:val="24"/>
          <w:szCs w:val="24"/>
        </w:rPr>
        <w:t>Abstract</w:t>
      </w:r>
    </w:p>
    <w:p w14:paraId="1A969EED" w14:textId="54775789" w:rsidR="009A74E0" w:rsidRDefault="009A74E0" w:rsidP="00A67028">
      <w:pPr>
        <w:pStyle w:val="xmsonormal"/>
        <w:spacing w:line="480" w:lineRule="auto"/>
      </w:pPr>
      <w:r w:rsidRPr="00FB4316">
        <w:t>With the insinuation of digital Information and Communication Technologies (ICT) into our lives, a fundamental shift has been happening in the way governance and government is conducted globally. R</w:t>
      </w:r>
      <w:r w:rsidRPr="00FB4316">
        <w:rPr>
          <w:rStyle w:val="Strong"/>
          <w:b w:val="0"/>
          <w:bCs w:val="0"/>
          <w:bdr w:val="none" w:sz="0" w:space="0" w:color="auto" w:frame="1"/>
          <w:shd w:val="clear" w:color="auto" w:fill="FFFFFF"/>
        </w:rPr>
        <w:t>eferred to as ‘eGovernance’ (Electronic Governance or Electronic Government) and</w:t>
      </w:r>
      <w:r w:rsidR="006D3D09">
        <w:rPr>
          <w:rStyle w:val="Strong"/>
          <w:b w:val="0"/>
          <w:bCs w:val="0"/>
          <w:bdr w:val="none" w:sz="0" w:space="0" w:color="auto" w:frame="1"/>
          <w:shd w:val="clear" w:color="auto" w:fill="FFFFFF"/>
        </w:rPr>
        <w:t>,</w:t>
      </w:r>
      <w:r w:rsidRPr="00FB4316">
        <w:rPr>
          <w:rStyle w:val="Strong"/>
          <w:b w:val="0"/>
          <w:bCs w:val="0"/>
          <w:bdr w:val="none" w:sz="0" w:space="0" w:color="auto" w:frame="1"/>
          <w:shd w:val="clear" w:color="auto" w:fill="FFFFFF"/>
        </w:rPr>
        <w:t xml:space="preserve"> more recently, ‘Digital Governance’, this </w:t>
      </w:r>
      <w:r w:rsidR="009C628A" w:rsidRPr="00FB4316">
        <w:rPr>
          <w:rStyle w:val="Strong"/>
          <w:b w:val="0"/>
          <w:bCs w:val="0"/>
          <w:bdr w:val="none" w:sz="0" w:space="0" w:color="auto" w:frame="1"/>
          <w:shd w:val="clear" w:color="auto" w:fill="FFFFFF"/>
        </w:rPr>
        <w:t>transformation</w:t>
      </w:r>
      <w:r w:rsidRPr="00FB4316">
        <w:rPr>
          <w:b/>
          <w:bCs/>
          <w:shd w:val="clear" w:color="auto" w:fill="FFFFFF"/>
        </w:rPr>
        <w:t xml:space="preserve"> </w:t>
      </w:r>
      <w:r w:rsidR="009C628A" w:rsidRPr="00FB4316">
        <w:t>w</w:t>
      </w:r>
      <w:r w:rsidRPr="00FB4316">
        <w:t xml:space="preserve">as greatly accelerated amongst First Nations peoples worldwide during the Covid-19 Pandemic.  In Australia, there is growing pressure on Indigenous </w:t>
      </w:r>
      <w:r w:rsidR="009C628A" w:rsidRPr="00FB4316">
        <w:t xml:space="preserve">incorporated </w:t>
      </w:r>
      <w:r w:rsidRPr="00FB4316">
        <w:t>organi</w:t>
      </w:r>
      <w:r w:rsidR="00B931EF">
        <w:t>z</w:t>
      </w:r>
      <w:r w:rsidRPr="00FB4316">
        <w:t xml:space="preserve">ations to use ICT for </w:t>
      </w:r>
      <w:r w:rsidR="009C628A" w:rsidRPr="00FB4316">
        <w:t xml:space="preserve">their internal governance and </w:t>
      </w:r>
      <w:r w:rsidRPr="00FB4316">
        <w:t xml:space="preserve">mandatory reporting to governments. </w:t>
      </w:r>
      <w:r w:rsidR="009C628A" w:rsidRPr="00FB4316">
        <w:t>Yet</w:t>
      </w:r>
      <w:r w:rsidR="006D3D09">
        <w:t>,</w:t>
      </w:r>
      <w:r w:rsidRPr="00FB4316">
        <w:t xml:space="preserve"> there are significant gaps in our knowledge about </w:t>
      </w:r>
      <w:r w:rsidR="009C628A" w:rsidRPr="00FB4316">
        <w:t>the ways in which Indigenous groups are engaging with ICT, and their understandings of what constitutes ‘</w:t>
      </w:r>
      <w:r w:rsidRPr="00FB4316">
        <w:t>digital equity.</w:t>
      </w:r>
      <w:r w:rsidR="00653A18">
        <w:t>’</w:t>
      </w:r>
      <w:r w:rsidRPr="00FB4316">
        <w:t xml:space="preserve"> </w:t>
      </w:r>
      <w:r w:rsidR="00C540B3">
        <w:t>W</w:t>
      </w:r>
      <w:r w:rsidRPr="00FB4316">
        <w:t xml:space="preserve">e know little about how they are actually using </w:t>
      </w:r>
      <w:r w:rsidR="009C628A" w:rsidRPr="00FB4316">
        <w:t>ICT</w:t>
      </w:r>
      <w:r w:rsidRPr="00FB4316">
        <w:t xml:space="preserve"> to maximise their self-determination</w:t>
      </w:r>
      <w:r w:rsidR="009C628A" w:rsidRPr="00FB4316">
        <w:t xml:space="preserve"> and sovereignty</w:t>
      </w:r>
      <w:r w:rsidRPr="00FB4316">
        <w:t>. The underlying hypothesis explored by this paper is that Indigenous Australians are acting as digital innovation agents, not passive recipients</w:t>
      </w:r>
      <w:r w:rsidR="00C51F4A" w:rsidRPr="00FB4316">
        <w:t xml:space="preserve"> or deficit victims</w:t>
      </w:r>
      <w:r w:rsidRPr="00FB4316">
        <w:t xml:space="preserve">. </w:t>
      </w:r>
      <w:r w:rsidR="00C51F4A" w:rsidRPr="00FB4316">
        <w:t>The paper investigates the ways</w:t>
      </w:r>
      <w:r w:rsidRPr="00FB4316">
        <w:t xml:space="preserve"> </w:t>
      </w:r>
      <w:r w:rsidR="00C51F4A" w:rsidRPr="00FB4316">
        <w:t xml:space="preserve">groups </w:t>
      </w:r>
      <w:r w:rsidRPr="00FB4316">
        <w:t xml:space="preserve">are infusing ICT with their cultural logics, creatively remixing and reshaping it in </w:t>
      </w:r>
      <w:r w:rsidRPr="00FB4316">
        <w:lastRenderedPageBreak/>
        <w:t>self-determined ways, in order to revitali</w:t>
      </w:r>
      <w:r w:rsidR="0004543D">
        <w:t>z</w:t>
      </w:r>
      <w:r w:rsidRPr="00FB4316">
        <w:t xml:space="preserve">e collective identities, reclaim cultural knowledge, and exercise their rights and interests. </w:t>
      </w:r>
    </w:p>
    <w:p w14:paraId="259B0B25" w14:textId="0771C961" w:rsidR="00C7567C" w:rsidRPr="000447B5" w:rsidRDefault="009A74E0" w:rsidP="000447B5">
      <w:pPr>
        <w:pStyle w:val="xmsonormal"/>
        <w:spacing w:line="480" w:lineRule="auto"/>
        <w:ind w:right="95"/>
      </w:pPr>
      <w:r w:rsidRPr="00FB4316">
        <w:t> </w:t>
      </w:r>
      <w:r w:rsidR="00B56CB8" w:rsidRPr="00FB4316">
        <w:rPr>
          <w:rFonts w:eastAsiaTheme="majorEastAsia"/>
          <w:b/>
        </w:rPr>
        <w:t>Introduction</w:t>
      </w:r>
    </w:p>
    <w:p w14:paraId="53863458" w14:textId="6FEBCF58" w:rsidR="00C7567C" w:rsidRPr="00FB4316" w:rsidRDefault="004C4A4A" w:rsidP="003D2F1B">
      <w:pPr>
        <w:spacing w:after="0" w:line="240" w:lineRule="auto"/>
        <w:ind w:left="562" w:right="950"/>
        <w:contextualSpacing/>
        <w:rPr>
          <w:rFonts w:ascii="Times New Roman" w:hAnsi="Times New Roman" w:cs="Times New Roman"/>
          <w:sz w:val="24"/>
          <w:szCs w:val="24"/>
        </w:rPr>
      </w:pPr>
      <w:r>
        <w:rPr>
          <w:rFonts w:ascii="Times New Roman" w:hAnsi="Times New Roman" w:cs="Times New Roman"/>
          <w:iCs/>
          <w:sz w:val="24"/>
          <w:szCs w:val="24"/>
        </w:rPr>
        <w:t>“</w:t>
      </w:r>
      <w:r w:rsidR="00C7567C" w:rsidRPr="0047124B">
        <w:rPr>
          <w:rFonts w:ascii="Times New Roman" w:hAnsi="Times New Roman" w:cs="Times New Roman"/>
          <w:iCs/>
          <w:sz w:val="24"/>
          <w:szCs w:val="24"/>
        </w:rPr>
        <w:t xml:space="preserve">There is a window of opportunity to build the foundations of an equitable metaverse, starting with respect and recognition of First Nations peoples. … By acting early and amplifying successes globally, First Nations peoples </w:t>
      </w:r>
      <w:r w:rsidR="00430EB7" w:rsidRPr="0047124B">
        <w:rPr>
          <w:rFonts w:ascii="Times New Roman" w:hAnsi="Times New Roman" w:cs="Times New Roman"/>
          <w:iCs/>
          <w:sz w:val="24"/>
          <w:szCs w:val="24"/>
        </w:rPr>
        <w:t>…</w:t>
      </w:r>
      <w:r w:rsidR="00C7567C" w:rsidRPr="0047124B">
        <w:rPr>
          <w:rFonts w:ascii="Times New Roman" w:hAnsi="Times New Roman" w:cs="Times New Roman"/>
          <w:iCs/>
          <w:sz w:val="24"/>
          <w:szCs w:val="24"/>
        </w:rPr>
        <w:t xml:space="preserve"> can have a voice and a hand in virtual land and metaverse co-design and ownership.</w:t>
      </w:r>
      <w:r>
        <w:rPr>
          <w:rFonts w:ascii="Times New Roman" w:hAnsi="Times New Roman" w:cs="Times New Roman"/>
          <w:iCs/>
          <w:sz w:val="24"/>
          <w:szCs w:val="24"/>
        </w:rPr>
        <w:t>”</w:t>
      </w:r>
      <w:r w:rsidR="00C7567C" w:rsidRPr="00FB4316">
        <w:rPr>
          <w:rFonts w:ascii="Times New Roman" w:hAnsi="Times New Roman" w:cs="Times New Roman"/>
          <w:sz w:val="24"/>
          <w:szCs w:val="24"/>
        </w:rPr>
        <w:t xml:space="preserve"> (Barba, B. et al.</w:t>
      </w:r>
      <w:r w:rsidR="0076611B" w:rsidRPr="00FB4316">
        <w:rPr>
          <w:rFonts w:ascii="Times New Roman" w:hAnsi="Times New Roman" w:cs="Times New Roman"/>
          <w:sz w:val="24"/>
          <w:szCs w:val="24"/>
        </w:rPr>
        <w:t xml:space="preserve"> 2022</w:t>
      </w:r>
      <w:r w:rsidR="008E5C6D">
        <w:rPr>
          <w:rFonts w:ascii="Times New Roman" w:hAnsi="Times New Roman" w:cs="Times New Roman"/>
          <w:sz w:val="24"/>
          <w:szCs w:val="24"/>
        </w:rPr>
        <w:t>,</w:t>
      </w:r>
      <w:r w:rsidR="00B60DCE">
        <w:rPr>
          <w:rFonts w:ascii="Times New Roman" w:hAnsi="Times New Roman" w:cs="Times New Roman"/>
          <w:sz w:val="24"/>
          <w:szCs w:val="24"/>
        </w:rPr>
        <w:t xml:space="preserve"> </w:t>
      </w:r>
      <w:r w:rsidR="00C7567C" w:rsidRPr="00FB4316">
        <w:rPr>
          <w:rFonts w:ascii="Times New Roman" w:hAnsi="Times New Roman" w:cs="Times New Roman"/>
          <w:sz w:val="24"/>
          <w:szCs w:val="24"/>
        </w:rPr>
        <w:t>4).</w:t>
      </w:r>
    </w:p>
    <w:p w14:paraId="16FCC5FE" w14:textId="77777777" w:rsidR="00E30F5F" w:rsidRPr="00FB4316" w:rsidRDefault="00E30F5F" w:rsidP="00430EB7">
      <w:pPr>
        <w:spacing w:after="0" w:line="480" w:lineRule="auto"/>
        <w:ind w:right="95" w:firstLine="567"/>
        <w:rPr>
          <w:rFonts w:ascii="Times New Roman" w:eastAsia="Times New Roman" w:hAnsi="Times New Roman" w:cs="Times New Roman"/>
          <w:bCs/>
          <w:sz w:val="24"/>
          <w:szCs w:val="24"/>
          <w:lang w:eastAsia="en-AU"/>
        </w:rPr>
      </w:pPr>
    </w:p>
    <w:p w14:paraId="39B57269" w14:textId="13A19E1A" w:rsidR="00700494" w:rsidRPr="00FB4316" w:rsidRDefault="00700494" w:rsidP="00B60DCE">
      <w:pPr>
        <w:spacing w:after="0" w:line="480" w:lineRule="auto"/>
        <w:ind w:right="95"/>
        <w:rPr>
          <w:rFonts w:ascii="Times New Roman" w:hAnsi="Times New Roman" w:cs="Times New Roman"/>
          <w:b/>
          <w:sz w:val="24"/>
          <w:szCs w:val="24"/>
          <w:shd w:val="clear" w:color="auto" w:fill="FFFFFF"/>
        </w:rPr>
      </w:pPr>
      <w:r w:rsidRPr="00FB4316">
        <w:rPr>
          <w:rFonts w:ascii="Times New Roman" w:eastAsia="Times New Roman" w:hAnsi="Times New Roman" w:cs="Times New Roman"/>
          <w:bCs/>
          <w:sz w:val="24"/>
          <w:szCs w:val="24"/>
          <w:lang w:eastAsia="en-AU"/>
        </w:rPr>
        <w:t>With</w:t>
      </w:r>
      <w:r w:rsidRPr="00FB4316">
        <w:rPr>
          <w:rFonts w:ascii="Times New Roman" w:eastAsia="Times New Roman" w:hAnsi="Times New Roman" w:cs="Times New Roman"/>
          <w:sz w:val="24"/>
          <w:szCs w:val="24"/>
          <w:lang w:eastAsia="en-AU"/>
        </w:rPr>
        <w:t xml:space="preserve"> the insinuation of digital Information and Communication Technologies (ICT) and Artificial Intelligence (AI) into the most mundane </w:t>
      </w:r>
      <w:r w:rsidR="00E30F5F" w:rsidRPr="00FB4316">
        <w:rPr>
          <w:rFonts w:ascii="Times New Roman" w:eastAsia="Times New Roman" w:hAnsi="Times New Roman" w:cs="Times New Roman"/>
          <w:sz w:val="24"/>
          <w:szCs w:val="24"/>
          <w:lang w:eastAsia="en-AU"/>
        </w:rPr>
        <w:t>aspects</w:t>
      </w:r>
      <w:r w:rsidRPr="00FB4316">
        <w:rPr>
          <w:rFonts w:ascii="Times New Roman" w:eastAsia="Times New Roman" w:hAnsi="Times New Roman" w:cs="Times New Roman"/>
          <w:sz w:val="24"/>
          <w:szCs w:val="24"/>
          <w:lang w:eastAsia="en-AU"/>
        </w:rPr>
        <w:t xml:space="preserve"> of our lives, </w:t>
      </w:r>
      <w:r w:rsidR="009A74E0" w:rsidRPr="00FB4316">
        <w:rPr>
          <w:rFonts w:ascii="Times New Roman" w:eastAsia="Times New Roman" w:hAnsi="Times New Roman" w:cs="Times New Roman"/>
          <w:sz w:val="24"/>
          <w:szCs w:val="24"/>
          <w:lang w:eastAsia="en-AU"/>
        </w:rPr>
        <w:t>a</w:t>
      </w:r>
      <w:r w:rsidR="00D00B8F" w:rsidRPr="00FB4316">
        <w:rPr>
          <w:rFonts w:ascii="Times New Roman" w:eastAsia="Times New Roman" w:hAnsi="Times New Roman" w:cs="Times New Roman"/>
          <w:sz w:val="24"/>
          <w:szCs w:val="24"/>
          <w:lang w:eastAsia="en-AU"/>
        </w:rPr>
        <w:t xml:space="preserve"> global revolution</w:t>
      </w:r>
      <w:r w:rsidRPr="00FB4316">
        <w:rPr>
          <w:rFonts w:ascii="Times New Roman" w:eastAsia="Times New Roman" w:hAnsi="Times New Roman" w:cs="Times New Roman"/>
          <w:sz w:val="24"/>
          <w:szCs w:val="24"/>
          <w:lang w:eastAsia="en-AU"/>
        </w:rPr>
        <w:t xml:space="preserve"> </w:t>
      </w:r>
      <w:r w:rsidR="009F43FA" w:rsidRPr="00FB4316">
        <w:rPr>
          <w:rFonts w:ascii="Times New Roman" w:eastAsia="Times New Roman" w:hAnsi="Times New Roman" w:cs="Times New Roman"/>
          <w:sz w:val="24"/>
          <w:szCs w:val="24"/>
          <w:lang w:eastAsia="en-AU"/>
        </w:rPr>
        <w:t xml:space="preserve">has </w:t>
      </w:r>
      <w:r w:rsidR="00D00B8F" w:rsidRPr="00FB4316">
        <w:rPr>
          <w:rFonts w:ascii="Times New Roman" w:eastAsia="Times New Roman" w:hAnsi="Times New Roman" w:cs="Times New Roman"/>
          <w:sz w:val="24"/>
          <w:szCs w:val="24"/>
          <w:lang w:eastAsia="en-AU"/>
        </w:rPr>
        <w:t>occurred</w:t>
      </w:r>
      <w:r w:rsidR="009F43FA" w:rsidRPr="00FB4316">
        <w:rPr>
          <w:rFonts w:ascii="Times New Roman" w:eastAsia="Times New Roman" w:hAnsi="Times New Roman" w:cs="Times New Roman"/>
          <w:sz w:val="24"/>
          <w:szCs w:val="24"/>
          <w:lang w:eastAsia="en-AU"/>
        </w:rPr>
        <w:t xml:space="preserve"> </w:t>
      </w:r>
      <w:r w:rsidRPr="00FB4316">
        <w:rPr>
          <w:rFonts w:ascii="Times New Roman" w:eastAsia="Times New Roman" w:hAnsi="Times New Roman" w:cs="Times New Roman"/>
          <w:sz w:val="24"/>
          <w:szCs w:val="24"/>
          <w:lang w:eastAsia="en-AU"/>
        </w:rPr>
        <w:t xml:space="preserve">in </w:t>
      </w:r>
      <w:r w:rsidR="00D00B8F" w:rsidRPr="00FB4316">
        <w:rPr>
          <w:rFonts w:ascii="Times New Roman" w:eastAsia="Times New Roman" w:hAnsi="Times New Roman" w:cs="Times New Roman"/>
          <w:sz w:val="24"/>
          <w:szCs w:val="24"/>
          <w:lang w:eastAsia="en-AU"/>
        </w:rPr>
        <w:t>how</w:t>
      </w:r>
      <w:r w:rsidRPr="00FB4316">
        <w:rPr>
          <w:rFonts w:ascii="Times New Roman" w:eastAsia="Times New Roman" w:hAnsi="Times New Roman" w:cs="Times New Roman"/>
          <w:sz w:val="24"/>
          <w:szCs w:val="24"/>
          <w:lang w:eastAsia="en-AU"/>
        </w:rPr>
        <w:t xml:space="preserve"> governance and government </w:t>
      </w:r>
      <w:r w:rsidR="009F43FA" w:rsidRPr="00FB4316">
        <w:rPr>
          <w:rFonts w:ascii="Times New Roman" w:eastAsia="Times New Roman" w:hAnsi="Times New Roman" w:cs="Times New Roman"/>
          <w:sz w:val="24"/>
          <w:szCs w:val="24"/>
          <w:lang w:eastAsia="en-AU"/>
        </w:rPr>
        <w:t>are</w:t>
      </w:r>
      <w:r w:rsidRPr="00FB4316">
        <w:rPr>
          <w:rFonts w:ascii="Times New Roman" w:eastAsia="Times New Roman" w:hAnsi="Times New Roman" w:cs="Times New Roman"/>
          <w:sz w:val="24"/>
          <w:szCs w:val="24"/>
          <w:lang w:eastAsia="en-AU"/>
        </w:rPr>
        <w:t xml:space="preserve"> conducted</w:t>
      </w:r>
      <w:r w:rsidRPr="00FB4316">
        <w:rPr>
          <w:rFonts w:ascii="Times New Roman" w:eastAsia="Times New Roman" w:hAnsi="Times New Roman" w:cs="Times New Roman"/>
          <w:b/>
          <w:sz w:val="24"/>
          <w:szCs w:val="24"/>
          <w:lang w:eastAsia="en-AU"/>
        </w:rPr>
        <w:t xml:space="preserve">. </w:t>
      </w:r>
      <w:r w:rsidR="00D00B8F" w:rsidRPr="00FB4316">
        <w:rPr>
          <w:rFonts w:ascii="Times New Roman" w:hAnsi="Times New Roman" w:cs="Times New Roman"/>
          <w:sz w:val="24"/>
          <w:szCs w:val="24"/>
        </w:rPr>
        <w:t xml:space="preserve">Today, digital tools are </w:t>
      </w:r>
      <w:r w:rsidRPr="00FB4316">
        <w:rPr>
          <w:rFonts w:ascii="Times New Roman" w:hAnsi="Times New Roman" w:cs="Times New Roman"/>
          <w:sz w:val="24"/>
          <w:szCs w:val="24"/>
        </w:rPr>
        <w:t xml:space="preserve">applied </w:t>
      </w:r>
      <w:r w:rsidR="0020237A" w:rsidRPr="00FB4316">
        <w:rPr>
          <w:rFonts w:ascii="Times New Roman" w:hAnsi="Times New Roman" w:cs="Times New Roman"/>
          <w:sz w:val="24"/>
          <w:szCs w:val="24"/>
        </w:rPr>
        <w:t xml:space="preserve">routinely </w:t>
      </w:r>
      <w:r w:rsidRPr="00FB4316">
        <w:rPr>
          <w:rFonts w:ascii="Times New Roman" w:hAnsi="Times New Roman" w:cs="Times New Roman"/>
          <w:sz w:val="24"/>
          <w:szCs w:val="24"/>
        </w:rPr>
        <w:t xml:space="preserve">to </w:t>
      </w:r>
      <w:r w:rsidR="00D00B8F" w:rsidRPr="00FB4316">
        <w:rPr>
          <w:rFonts w:ascii="Times New Roman" w:hAnsi="Times New Roman" w:cs="Times New Roman"/>
          <w:sz w:val="24"/>
          <w:szCs w:val="24"/>
        </w:rPr>
        <w:t>a myriad</w:t>
      </w:r>
      <w:r w:rsidR="009F43FA" w:rsidRPr="00FB4316">
        <w:rPr>
          <w:rFonts w:ascii="Times New Roman" w:hAnsi="Times New Roman" w:cs="Times New Roman"/>
          <w:sz w:val="24"/>
          <w:szCs w:val="24"/>
        </w:rPr>
        <w:t xml:space="preserve"> </w:t>
      </w:r>
      <w:r w:rsidR="00D00B8F" w:rsidRPr="00FB4316">
        <w:rPr>
          <w:rFonts w:ascii="Times New Roman" w:hAnsi="Times New Roman" w:cs="Times New Roman"/>
          <w:sz w:val="24"/>
          <w:szCs w:val="24"/>
        </w:rPr>
        <w:t xml:space="preserve">of </w:t>
      </w:r>
      <w:r w:rsidR="009F43FA" w:rsidRPr="00FB4316">
        <w:rPr>
          <w:rFonts w:ascii="Times New Roman" w:hAnsi="Times New Roman" w:cs="Times New Roman"/>
          <w:sz w:val="24"/>
          <w:szCs w:val="24"/>
        </w:rPr>
        <w:t>functions</w:t>
      </w:r>
      <w:r w:rsidRPr="00FB4316">
        <w:rPr>
          <w:rFonts w:ascii="Times New Roman" w:hAnsi="Times New Roman" w:cs="Times New Roman"/>
          <w:sz w:val="24"/>
          <w:szCs w:val="24"/>
        </w:rPr>
        <w:t xml:space="preserve"> </w:t>
      </w:r>
      <w:r w:rsidR="00E30F5F" w:rsidRPr="00FB4316">
        <w:rPr>
          <w:rFonts w:ascii="Times New Roman" w:hAnsi="Times New Roman" w:cs="Times New Roman"/>
          <w:sz w:val="24"/>
          <w:szCs w:val="24"/>
        </w:rPr>
        <w:t>ranging from</w:t>
      </w:r>
      <w:r w:rsidRPr="00FB4316">
        <w:rPr>
          <w:rFonts w:ascii="Times New Roman" w:hAnsi="Times New Roman" w:cs="Times New Roman"/>
          <w:sz w:val="24"/>
          <w:szCs w:val="24"/>
        </w:rPr>
        <w:t xml:space="preserve"> </w:t>
      </w:r>
      <w:r w:rsidR="009A74E0" w:rsidRPr="00FB4316">
        <w:rPr>
          <w:rFonts w:ascii="Times New Roman" w:hAnsi="Times New Roman" w:cs="Times New Roman"/>
          <w:sz w:val="24"/>
          <w:szCs w:val="24"/>
        </w:rPr>
        <w:t xml:space="preserve">citizenship </w:t>
      </w:r>
      <w:r w:rsidR="00D00B8F" w:rsidRPr="00FB4316">
        <w:rPr>
          <w:rFonts w:ascii="Times New Roman" w:hAnsi="Times New Roman" w:cs="Times New Roman"/>
          <w:sz w:val="24"/>
          <w:szCs w:val="24"/>
        </w:rPr>
        <w:t xml:space="preserve">representation, </w:t>
      </w:r>
      <w:r w:rsidR="009A74E0" w:rsidRPr="00FB4316">
        <w:rPr>
          <w:rFonts w:ascii="Times New Roman" w:hAnsi="Times New Roman" w:cs="Times New Roman"/>
          <w:sz w:val="24"/>
          <w:szCs w:val="24"/>
        </w:rPr>
        <w:t>participation and voice</w:t>
      </w:r>
      <w:r w:rsidR="00130376" w:rsidRPr="00FB4316">
        <w:rPr>
          <w:rFonts w:ascii="Times New Roman" w:hAnsi="Times New Roman" w:cs="Times New Roman"/>
          <w:sz w:val="24"/>
          <w:szCs w:val="24"/>
        </w:rPr>
        <w:t xml:space="preserve"> </w:t>
      </w:r>
      <w:r w:rsidR="00E30F5F" w:rsidRPr="00FB4316">
        <w:rPr>
          <w:rFonts w:ascii="Times New Roman" w:hAnsi="Times New Roman" w:cs="Times New Roman"/>
          <w:sz w:val="24"/>
          <w:szCs w:val="24"/>
        </w:rPr>
        <w:t>with</w:t>
      </w:r>
      <w:r w:rsidR="00130376" w:rsidRPr="00FB4316">
        <w:rPr>
          <w:rFonts w:ascii="Times New Roman" w:hAnsi="Times New Roman" w:cs="Times New Roman"/>
          <w:sz w:val="24"/>
          <w:szCs w:val="24"/>
        </w:rPr>
        <w:t xml:space="preserve">in </w:t>
      </w:r>
      <w:r w:rsidR="00D00B8F" w:rsidRPr="00FB4316">
        <w:rPr>
          <w:rFonts w:ascii="Times New Roman" w:hAnsi="Times New Roman" w:cs="Times New Roman"/>
          <w:sz w:val="24"/>
          <w:szCs w:val="24"/>
        </w:rPr>
        <w:t xml:space="preserve">their nation states, </w:t>
      </w:r>
      <w:r w:rsidR="00E30F5F" w:rsidRPr="00FB4316">
        <w:rPr>
          <w:rFonts w:ascii="Times New Roman" w:hAnsi="Times New Roman" w:cs="Times New Roman"/>
          <w:sz w:val="24"/>
          <w:szCs w:val="24"/>
        </w:rPr>
        <w:t>through to</w:t>
      </w:r>
      <w:r w:rsidR="00130376" w:rsidRPr="00FB4316">
        <w:rPr>
          <w:rFonts w:ascii="Times New Roman" w:hAnsi="Times New Roman" w:cs="Times New Roman"/>
          <w:sz w:val="24"/>
          <w:szCs w:val="24"/>
        </w:rPr>
        <w:t xml:space="preserve"> decision-making, </w:t>
      </w:r>
      <w:r w:rsidRPr="00FB4316">
        <w:rPr>
          <w:rFonts w:ascii="Times New Roman" w:hAnsi="Times New Roman" w:cs="Times New Roman"/>
          <w:sz w:val="24"/>
          <w:szCs w:val="24"/>
        </w:rPr>
        <w:t xml:space="preserve">accountability, strategic planning, </w:t>
      </w:r>
      <w:r w:rsidR="00130376" w:rsidRPr="00FB4316">
        <w:rPr>
          <w:rFonts w:ascii="Times New Roman" w:hAnsi="Times New Roman" w:cs="Times New Roman"/>
          <w:sz w:val="24"/>
          <w:szCs w:val="24"/>
        </w:rPr>
        <w:t xml:space="preserve">and </w:t>
      </w:r>
      <w:r w:rsidR="00D00B8F" w:rsidRPr="00FB4316">
        <w:rPr>
          <w:rFonts w:ascii="Times New Roman" w:hAnsi="Times New Roman" w:cs="Times New Roman"/>
          <w:sz w:val="24"/>
          <w:szCs w:val="24"/>
        </w:rPr>
        <w:t xml:space="preserve">administration by governments. </w:t>
      </w:r>
      <w:r w:rsidR="0020237A" w:rsidRPr="00FB4316">
        <w:rPr>
          <w:rFonts w:ascii="Times New Roman" w:hAnsi="Times New Roman" w:cs="Times New Roman"/>
          <w:sz w:val="24"/>
          <w:szCs w:val="24"/>
        </w:rPr>
        <w:t>T</w:t>
      </w:r>
      <w:r w:rsidR="00D00B8F" w:rsidRPr="00FB4316">
        <w:rPr>
          <w:rFonts w:ascii="Times New Roman" w:hAnsi="Times New Roman" w:cs="Times New Roman"/>
          <w:sz w:val="24"/>
          <w:szCs w:val="24"/>
        </w:rPr>
        <w:t>he ubiquity of this transformation</w:t>
      </w:r>
      <w:r w:rsidR="0020237A" w:rsidRPr="00FB4316">
        <w:rPr>
          <w:rFonts w:ascii="Times New Roman" w:hAnsi="Times New Roman" w:cs="Times New Roman"/>
          <w:sz w:val="24"/>
          <w:szCs w:val="24"/>
        </w:rPr>
        <w:t xml:space="preserve"> has given rise to the term</w:t>
      </w:r>
      <w:r w:rsidR="00E30F5F" w:rsidRPr="00FB4316">
        <w:rPr>
          <w:rFonts w:ascii="Times New Roman" w:hAnsi="Times New Roman" w:cs="Times New Roman"/>
          <w:sz w:val="24"/>
          <w:szCs w:val="24"/>
        </w:rPr>
        <w:t>s</w:t>
      </w:r>
      <w:r w:rsidR="00D00B8F" w:rsidRPr="00FB4316">
        <w:rPr>
          <w:rStyle w:val="Strong"/>
          <w:rFonts w:ascii="Times New Roman" w:hAnsi="Times New Roman" w:cs="Times New Roman"/>
          <w:b w:val="0"/>
          <w:sz w:val="24"/>
          <w:szCs w:val="24"/>
          <w:bdr w:val="none" w:sz="0" w:space="0" w:color="auto" w:frame="1"/>
          <w:shd w:val="clear" w:color="auto" w:fill="FFFFFF"/>
        </w:rPr>
        <w:t xml:space="preserve"> ‘e</w:t>
      </w:r>
      <w:r w:rsidRPr="00FB4316">
        <w:rPr>
          <w:rStyle w:val="Strong"/>
          <w:rFonts w:ascii="Times New Roman" w:hAnsi="Times New Roman" w:cs="Times New Roman"/>
          <w:b w:val="0"/>
          <w:sz w:val="24"/>
          <w:szCs w:val="24"/>
          <w:bdr w:val="none" w:sz="0" w:space="0" w:color="auto" w:frame="1"/>
          <w:shd w:val="clear" w:color="auto" w:fill="FFFFFF"/>
        </w:rPr>
        <w:t>Governance’ (Electronic Gove</w:t>
      </w:r>
      <w:r w:rsidR="00A351F4" w:rsidRPr="00FB4316">
        <w:rPr>
          <w:rStyle w:val="Strong"/>
          <w:rFonts w:ascii="Times New Roman" w:hAnsi="Times New Roman" w:cs="Times New Roman"/>
          <w:b w:val="0"/>
          <w:sz w:val="24"/>
          <w:szCs w:val="24"/>
          <w:bdr w:val="none" w:sz="0" w:space="0" w:color="auto" w:frame="1"/>
          <w:shd w:val="clear" w:color="auto" w:fill="FFFFFF"/>
        </w:rPr>
        <w:t>rnance</w:t>
      </w:r>
      <w:r w:rsidR="00D00B8F" w:rsidRPr="00FB4316">
        <w:rPr>
          <w:rStyle w:val="Strong"/>
          <w:rFonts w:ascii="Times New Roman" w:hAnsi="Times New Roman" w:cs="Times New Roman"/>
          <w:b w:val="0"/>
          <w:sz w:val="24"/>
          <w:szCs w:val="24"/>
          <w:bdr w:val="none" w:sz="0" w:space="0" w:color="auto" w:frame="1"/>
          <w:shd w:val="clear" w:color="auto" w:fill="FFFFFF"/>
        </w:rPr>
        <w:t>)</w:t>
      </w:r>
      <w:r w:rsidR="00A351F4" w:rsidRPr="00FB4316">
        <w:rPr>
          <w:rStyle w:val="Strong"/>
          <w:rFonts w:ascii="Times New Roman" w:hAnsi="Times New Roman" w:cs="Times New Roman"/>
          <w:b w:val="0"/>
          <w:sz w:val="24"/>
          <w:szCs w:val="24"/>
          <w:bdr w:val="none" w:sz="0" w:space="0" w:color="auto" w:frame="1"/>
          <w:shd w:val="clear" w:color="auto" w:fill="FFFFFF"/>
        </w:rPr>
        <w:t xml:space="preserve"> </w:t>
      </w:r>
      <w:r w:rsidR="0020237A" w:rsidRPr="00FB4316">
        <w:rPr>
          <w:rStyle w:val="Strong"/>
          <w:rFonts w:ascii="Times New Roman" w:hAnsi="Times New Roman" w:cs="Times New Roman"/>
          <w:b w:val="0"/>
          <w:sz w:val="24"/>
          <w:szCs w:val="24"/>
          <w:bdr w:val="none" w:sz="0" w:space="0" w:color="auto" w:frame="1"/>
          <w:shd w:val="clear" w:color="auto" w:fill="FFFFFF"/>
        </w:rPr>
        <w:t>and</w:t>
      </w:r>
      <w:r w:rsidR="00A351F4" w:rsidRPr="00FB4316">
        <w:rPr>
          <w:rStyle w:val="Strong"/>
          <w:rFonts w:ascii="Times New Roman" w:hAnsi="Times New Roman" w:cs="Times New Roman"/>
          <w:b w:val="0"/>
          <w:sz w:val="24"/>
          <w:szCs w:val="24"/>
          <w:bdr w:val="none" w:sz="0" w:space="0" w:color="auto" w:frame="1"/>
          <w:shd w:val="clear" w:color="auto" w:fill="FFFFFF"/>
        </w:rPr>
        <w:t xml:space="preserve"> </w:t>
      </w:r>
      <w:r w:rsidR="00D00B8F" w:rsidRPr="00FB4316">
        <w:rPr>
          <w:rStyle w:val="Strong"/>
          <w:rFonts w:ascii="Times New Roman" w:hAnsi="Times New Roman" w:cs="Times New Roman"/>
          <w:b w:val="0"/>
          <w:sz w:val="24"/>
          <w:szCs w:val="24"/>
          <w:bdr w:val="none" w:sz="0" w:space="0" w:color="auto" w:frame="1"/>
          <w:shd w:val="clear" w:color="auto" w:fill="FFFFFF"/>
        </w:rPr>
        <w:t>‘eGovernment’ (</w:t>
      </w:r>
      <w:r w:rsidR="00A351F4" w:rsidRPr="00FB4316">
        <w:rPr>
          <w:rStyle w:val="Strong"/>
          <w:rFonts w:ascii="Times New Roman" w:hAnsi="Times New Roman" w:cs="Times New Roman"/>
          <w:b w:val="0"/>
          <w:sz w:val="24"/>
          <w:szCs w:val="24"/>
          <w:bdr w:val="none" w:sz="0" w:space="0" w:color="auto" w:frame="1"/>
          <w:shd w:val="clear" w:color="auto" w:fill="FFFFFF"/>
        </w:rPr>
        <w:t>Electronic Government</w:t>
      </w:r>
      <w:r w:rsidRPr="00FB4316">
        <w:rPr>
          <w:rStyle w:val="Strong"/>
          <w:rFonts w:ascii="Times New Roman" w:hAnsi="Times New Roman" w:cs="Times New Roman"/>
          <w:b w:val="0"/>
          <w:sz w:val="24"/>
          <w:szCs w:val="24"/>
          <w:bdr w:val="none" w:sz="0" w:space="0" w:color="auto" w:frame="1"/>
          <w:shd w:val="clear" w:color="auto" w:fill="FFFFFF"/>
        </w:rPr>
        <w:t>) and</w:t>
      </w:r>
      <w:r w:rsidR="004269A7">
        <w:rPr>
          <w:rStyle w:val="Strong"/>
          <w:rFonts w:ascii="Times New Roman" w:hAnsi="Times New Roman" w:cs="Times New Roman"/>
          <w:b w:val="0"/>
          <w:sz w:val="24"/>
          <w:szCs w:val="24"/>
          <w:bdr w:val="none" w:sz="0" w:space="0" w:color="auto" w:frame="1"/>
          <w:shd w:val="clear" w:color="auto" w:fill="FFFFFF"/>
        </w:rPr>
        <w:t>,</w:t>
      </w:r>
      <w:r w:rsidRPr="00FB4316">
        <w:rPr>
          <w:rStyle w:val="Strong"/>
          <w:rFonts w:ascii="Times New Roman" w:hAnsi="Times New Roman" w:cs="Times New Roman"/>
          <w:b w:val="0"/>
          <w:sz w:val="24"/>
          <w:szCs w:val="24"/>
          <w:bdr w:val="none" w:sz="0" w:space="0" w:color="auto" w:frame="1"/>
          <w:shd w:val="clear" w:color="auto" w:fill="FFFFFF"/>
        </w:rPr>
        <w:t xml:space="preserve"> more recently</w:t>
      </w:r>
      <w:r w:rsidR="00E30F5F" w:rsidRPr="00FB4316">
        <w:rPr>
          <w:rStyle w:val="Strong"/>
          <w:rFonts w:ascii="Times New Roman" w:hAnsi="Times New Roman" w:cs="Times New Roman"/>
          <w:b w:val="0"/>
          <w:sz w:val="24"/>
          <w:szCs w:val="24"/>
          <w:bdr w:val="none" w:sz="0" w:space="0" w:color="auto" w:frame="1"/>
          <w:shd w:val="clear" w:color="auto" w:fill="FFFFFF"/>
        </w:rPr>
        <w:t>,</w:t>
      </w:r>
      <w:r w:rsidR="003E0AB5" w:rsidRPr="00FB4316">
        <w:rPr>
          <w:rStyle w:val="Strong"/>
          <w:rFonts w:ascii="Times New Roman" w:hAnsi="Times New Roman" w:cs="Times New Roman"/>
          <w:b w:val="0"/>
          <w:sz w:val="24"/>
          <w:szCs w:val="24"/>
          <w:bdr w:val="none" w:sz="0" w:space="0" w:color="auto" w:frame="1"/>
          <w:shd w:val="clear" w:color="auto" w:fill="FFFFFF"/>
        </w:rPr>
        <w:t xml:space="preserve"> the umbrella term </w:t>
      </w:r>
      <w:r w:rsidRPr="00FB4316">
        <w:rPr>
          <w:rStyle w:val="Strong"/>
          <w:rFonts w:ascii="Times New Roman" w:hAnsi="Times New Roman" w:cs="Times New Roman"/>
          <w:b w:val="0"/>
          <w:sz w:val="24"/>
          <w:szCs w:val="24"/>
          <w:bdr w:val="none" w:sz="0" w:space="0" w:color="auto" w:frame="1"/>
          <w:shd w:val="clear" w:color="auto" w:fill="FFFFFF"/>
        </w:rPr>
        <w:t>‘Digital Governance’</w:t>
      </w:r>
      <w:r w:rsidR="00E30F5F" w:rsidRPr="00FB4316">
        <w:rPr>
          <w:rStyle w:val="Strong"/>
          <w:rFonts w:ascii="Times New Roman" w:hAnsi="Times New Roman" w:cs="Times New Roman"/>
          <w:b w:val="0"/>
          <w:sz w:val="24"/>
          <w:szCs w:val="24"/>
          <w:bdr w:val="none" w:sz="0" w:space="0" w:color="auto" w:frame="1"/>
          <w:shd w:val="clear" w:color="auto" w:fill="FFFFFF"/>
        </w:rPr>
        <w:t xml:space="preserve"> that</w:t>
      </w:r>
      <w:r w:rsidRPr="00FB4316">
        <w:rPr>
          <w:rStyle w:val="Strong"/>
          <w:rFonts w:ascii="Times New Roman" w:hAnsi="Times New Roman" w:cs="Times New Roman"/>
          <w:b w:val="0"/>
          <w:sz w:val="24"/>
          <w:szCs w:val="24"/>
          <w:bdr w:val="none" w:sz="0" w:space="0" w:color="auto" w:frame="1"/>
          <w:shd w:val="clear" w:color="auto" w:fill="FFFFFF"/>
        </w:rPr>
        <w:t xml:space="preserve"> emphasise</w:t>
      </w:r>
      <w:r w:rsidR="00E30F5F" w:rsidRPr="00FB4316">
        <w:rPr>
          <w:rStyle w:val="Strong"/>
          <w:rFonts w:ascii="Times New Roman" w:hAnsi="Times New Roman" w:cs="Times New Roman"/>
          <w:b w:val="0"/>
          <w:sz w:val="24"/>
          <w:szCs w:val="24"/>
          <w:bdr w:val="none" w:sz="0" w:space="0" w:color="auto" w:frame="1"/>
          <w:shd w:val="clear" w:color="auto" w:fill="FFFFFF"/>
        </w:rPr>
        <w:t>s</w:t>
      </w:r>
      <w:r w:rsidRPr="00FB4316">
        <w:rPr>
          <w:rStyle w:val="Strong"/>
          <w:rFonts w:ascii="Times New Roman" w:hAnsi="Times New Roman" w:cs="Times New Roman"/>
          <w:b w:val="0"/>
          <w:sz w:val="24"/>
          <w:szCs w:val="24"/>
          <w:bdr w:val="none" w:sz="0" w:space="0" w:color="auto" w:frame="1"/>
          <w:shd w:val="clear" w:color="auto" w:fill="FFFFFF"/>
        </w:rPr>
        <w:t xml:space="preserve"> </w:t>
      </w:r>
      <w:r w:rsidR="00130376" w:rsidRPr="00FB4316">
        <w:rPr>
          <w:rStyle w:val="Strong"/>
          <w:rFonts w:ascii="Times New Roman" w:hAnsi="Times New Roman" w:cs="Times New Roman"/>
          <w:b w:val="0"/>
          <w:sz w:val="24"/>
          <w:szCs w:val="24"/>
          <w:bdr w:val="none" w:sz="0" w:space="0" w:color="auto" w:frame="1"/>
          <w:shd w:val="clear" w:color="auto" w:fill="FFFFFF"/>
        </w:rPr>
        <w:t>the</w:t>
      </w:r>
      <w:r w:rsidRPr="00FB4316">
        <w:rPr>
          <w:rStyle w:val="Strong"/>
          <w:rFonts w:ascii="Times New Roman" w:hAnsi="Times New Roman" w:cs="Times New Roman"/>
          <w:b w:val="0"/>
          <w:sz w:val="24"/>
          <w:szCs w:val="24"/>
          <w:bdr w:val="none" w:sz="0" w:space="0" w:color="auto" w:frame="1"/>
          <w:shd w:val="clear" w:color="auto" w:fill="FFFFFF"/>
        </w:rPr>
        <w:t xml:space="preserve"> </w:t>
      </w:r>
      <w:r w:rsidR="00D00B8F" w:rsidRPr="00FB4316">
        <w:rPr>
          <w:rStyle w:val="Strong"/>
          <w:rFonts w:ascii="Times New Roman" w:hAnsi="Times New Roman" w:cs="Times New Roman"/>
          <w:b w:val="0"/>
          <w:sz w:val="24"/>
          <w:szCs w:val="24"/>
          <w:bdr w:val="none" w:sz="0" w:space="0" w:color="auto" w:frame="1"/>
          <w:shd w:val="clear" w:color="auto" w:fill="FFFFFF"/>
        </w:rPr>
        <w:t>wider</w:t>
      </w:r>
      <w:r w:rsidRPr="00FB4316">
        <w:rPr>
          <w:rStyle w:val="Strong"/>
          <w:rFonts w:ascii="Times New Roman" w:hAnsi="Times New Roman" w:cs="Times New Roman"/>
          <w:b w:val="0"/>
          <w:sz w:val="24"/>
          <w:szCs w:val="24"/>
          <w:bdr w:val="none" w:sz="0" w:space="0" w:color="auto" w:frame="1"/>
          <w:shd w:val="clear" w:color="auto" w:fill="FFFFFF"/>
        </w:rPr>
        <w:t xml:space="preserve"> range of stakeholders now playing </w:t>
      </w:r>
      <w:r w:rsidR="00D00B8F" w:rsidRPr="00FB4316">
        <w:rPr>
          <w:rStyle w:val="Strong"/>
          <w:rFonts w:ascii="Times New Roman" w:hAnsi="Times New Roman" w:cs="Times New Roman"/>
          <w:b w:val="0"/>
          <w:sz w:val="24"/>
          <w:szCs w:val="24"/>
          <w:bdr w:val="none" w:sz="0" w:space="0" w:color="auto" w:frame="1"/>
          <w:shd w:val="clear" w:color="auto" w:fill="FFFFFF"/>
        </w:rPr>
        <w:t>influential roles</w:t>
      </w:r>
      <w:r w:rsidR="003E0AB5" w:rsidRPr="00FB4316">
        <w:rPr>
          <w:rStyle w:val="Strong"/>
          <w:rFonts w:ascii="Times New Roman" w:hAnsi="Times New Roman" w:cs="Times New Roman"/>
          <w:b w:val="0"/>
          <w:sz w:val="24"/>
          <w:szCs w:val="24"/>
          <w:bdr w:val="none" w:sz="0" w:space="0" w:color="auto" w:frame="1"/>
          <w:shd w:val="clear" w:color="auto" w:fill="FFFFFF"/>
        </w:rPr>
        <w:t xml:space="preserve"> in governance beyond the nation states</w:t>
      </w:r>
      <w:r w:rsidRPr="00FB4316">
        <w:rPr>
          <w:rStyle w:val="Strong"/>
          <w:rFonts w:ascii="Times New Roman" w:hAnsi="Times New Roman" w:cs="Times New Roman"/>
          <w:b w:val="0"/>
          <w:sz w:val="24"/>
          <w:szCs w:val="24"/>
          <w:bdr w:val="none" w:sz="0" w:space="0" w:color="auto" w:frame="1"/>
          <w:shd w:val="clear" w:color="auto" w:fill="FFFFFF"/>
        </w:rPr>
        <w:t>.</w:t>
      </w:r>
      <w:r w:rsidRPr="00FB4316">
        <w:rPr>
          <w:rFonts w:ascii="Times New Roman" w:hAnsi="Times New Roman" w:cs="Times New Roman"/>
          <w:b/>
          <w:sz w:val="24"/>
          <w:szCs w:val="24"/>
          <w:shd w:val="clear" w:color="auto" w:fill="FFFFFF"/>
        </w:rPr>
        <w:t xml:space="preserve">  </w:t>
      </w:r>
      <w:r w:rsidRPr="00FB4316">
        <w:rPr>
          <w:rFonts w:ascii="Times New Roman" w:hAnsi="Times New Roman" w:cs="Times New Roman"/>
          <w:sz w:val="24"/>
          <w:szCs w:val="24"/>
        </w:rPr>
        <w:t>The COVID</w:t>
      </w:r>
      <w:r w:rsidR="00B60DCE">
        <w:rPr>
          <w:rFonts w:ascii="Times New Roman" w:hAnsi="Times New Roman" w:cs="Times New Roman"/>
          <w:sz w:val="24"/>
          <w:szCs w:val="24"/>
        </w:rPr>
        <w:t xml:space="preserve"> </w:t>
      </w:r>
      <w:r w:rsidRPr="00FB4316">
        <w:rPr>
          <w:rFonts w:ascii="Times New Roman" w:hAnsi="Times New Roman" w:cs="Times New Roman"/>
          <w:sz w:val="24"/>
          <w:szCs w:val="24"/>
        </w:rPr>
        <w:t xml:space="preserve">19 Pandemic </w:t>
      </w:r>
      <w:r w:rsidR="003E0AB5" w:rsidRPr="00FB4316">
        <w:rPr>
          <w:rFonts w:ascii="Times New Roman" w:hAnsi="Times New Roman" w:cs="Times New Roman"/>
          <w:sz w:val="24"/>
          <w:szCs w:val="24"/>
        </w:rPr>
        <w:t>greatly accelerated the</w:t>
      </w:r>
      <w:r w:rsidRPr="00FB4316">
        <w:rPr>
          <w:rFonts w:ascii="Times New Roman" w:hAnsi="Times New Roman" w:cs="Times New Roman"/>
          <w:b/>
          <w:sz w:val="24"/>
          <w:szCs w:val="24"/>
        </w:rPr>
        <w:t xml:space="preserve"> </w:t>
      </w:r>
      <w:r w:rsidR="00130376" w:rsidRPr="00FB4316">
        <w:rPr>
          <w:rFonts w:ascii="Times New Roman" w:hAnsi="Times New Roman" w:cs="Times New Roman"/>
          <w:sz w:val="24"/>
          <w:szCs w:val="24"/>
        </w:rPr>
        <w:t>digital</w:t>
      </w:r>
      <w:r w:rsidR="00130376" w:rsidRPr="00FB4316">
        <w:rPr>
          <w:rFonts w:ascii="Times New Roman" w:hAnsi="Times New Roman" w:cs="Times New Roman"/>
          <w:b/>
          <w:sz w:val="24"/>
          <w:szCs w:val="24"/>
        </w:rPr>
        <w:t xml:space="preserve"> </w:t>
      </w:r>
      <w:r w:rsidR="00130376" w:rsidRPr="00FB4316">
        <w:rPr>
          <w:rFonts w:ascii="Times New Roman" w:hAnsi="Times New Roman" w:cs="Times New Roman"/>
          <w:sz w:val="24"/>
          <w:szCs w:val="24"/>
        </w:rPr>
        <w:t xml:space="preserve">transformation of governance </w:t>
      </w:r>
      <w:r w:rsidRPr="00FB4316">
        <w:rPr>
          <w:rFonts w:ascii="Times New Roman" w:hAnsi="Times New Roman" w:cs="Times New Roman"/>
          <w:sz w:val="24"/>
          <w:szCs w:val="24"/>
        </w:rPr>
        <w:t>(</w:t>
      </w:r>
      <w:r w:rsidR="00430EB7">
        <w:rPr>
          <w:rFonts w:ascii="Times New Roman" w:hAnsi="Times New Roman" w:cs="Times New Roman"/>
          <w:sz w:val="24"/>
          <w:szCs w:val="24"/>
        </w:rPr>
        <w:t>Organi</w:t>
      </w:r>
      <w:r w:rsidR="0054575E">
        <w:rPr>
          <w:rFonts w:ascii="Times New Roman" w:hAnsi="Times New Roman" w:cs="Times New Roman"/>
          <w:sz w:val="24"/>
          <w:szCs w:val="24"/>
        </w:rPr>
        <w:t>s</w:t>
      </w:r>
      <w:r w:rsidR="00430EB7">
        <w:rPr>
          <w:rFonts w:ascii="Times New Roman" w:hAnsi="Times New Roman" w:cs="Times New Roman"/>
          <w:sz w:val="24"/>
          <w:szCs w:val="24"/>
        </w:rPr>
        <w:t>ation for Economic Cooperation and Development</w:t>
      </w:r>
      <w:r w:rsidR="00CF6B0B">
        <w:rPr>
          <w:rFonts w:ascii="Times New Roman" w:hAnsi="Times New Roman" w:cs="Times New Roman"/>
          <w:sz w:val="24"/>
          <w:szCs w:val="24"/>
        </w:rPr>
        <w:t xml:space="preserve"> (</w:t>
      </w:r>
      <w:r w:rsidRPr="00FB4316">
        <w:rPr>
          <w:rFonts w:ascii="Times New Roman" w:hAnsi="Times New Roman" w:cs="Times New Roman"/>
          <w:sz w:val="24"/>
          <w:szCs w:val="24"/>
        </w:rPr>
        <w:t>OECD 2020; Soto-Acosta 2020) including amongst First Nations peoples (</w:t>
      </w:r>
      <w:r w:rsidR="00130376" w:rsidRPr="00FB4316">
        <w:rPr>
          <w:rFonts w:ascii="Times New Roman" w:hAnsi="Times New Roman" w:cs="Times New Roman"/>
          <w:sz w:val="24"/>
          <w:szCs w:val="24"/>
        </w:rPr>
        <w:t xml:space="preserve">see </w:t>
      </w:r>
      <w:r w:rsidRPr="00FB4316">
        <w:rPr>
          <w:rFonts w:ascii="Times New Roman" w:hAnsi="Times New Roman" w:cs="Times New Roman"/>
          <w:sz w:val="24"/>
          <w:szCs w:val="24"/>
        </w:rPr>
        <w:t>Drieberg</w:t>
      </w:r>
      <w:r w:rsidR="009F6423">
        <w:rPr>
          <w:rFonts w:ascii="Times New Roman" w:hAnsi="Times New Roman" w:cs="Times New Roman"/>
          <w:sz w:val="24"/>
          <w:szCs w:val="24"/>
        </w:rPr>
        <w:t>, Smith, and Sutherland</w:t>
      </w:r>
      <w:r w:rsidRPr="00FB4316">
        <w:rPr>
          <w:rFonts w:ascii="Times New Roman" w:hAnsi="Times New Roman" w:cs="Times New Roman"/>
          <w:sz w:val="24"/>
          <w:szCs w:val="24"/>
        </w:rPr>
        <w:t xml:space="preserve"> 202</w:t>
      </w:r>
      <w:r w:rsidR="000877EA" w:rsidRPr="00FB4316">
        <w:rPr>
          <w:rFonts w:ascii="Times New Roman" w:hAnsi="Times New Roman" w:cs="Times New Roman"/>
          <w:sz w:val="24"/>
          <w:szCs w:val="24"/>
        </w:rPr>
        <w:t>4</w:t>
      </w:r>
      <w:r w:rsidRPr="00FB4316">
        <w:rPr>
          <w:rFonts w:ascii="Times New Roman" w:hAnsi="Times New Roman" w:cs="Times New Roman"/>
          <w:sz w:val="24"/>
          <w:szCs w:val="24"/>
        </w:rPr>
        <w:t xml:space="preserve">). </w:t>
      </w:r>
    </w:p>
    <w:p w14:paraId="37357E8E" w14:textId="2261AF8A" w:rsidR="005D3070" w:rsidRPr="00FB4316" w:rsidRDefault="00EA1EF6" w:rsidP="00430EB7">
      <w:pPr>
        <w:shd w:val="clear" w:color="auto" w:fill="FFFFFF"/>
        <w:spacing w:after="0" w:line="480" w:lineRule="auto"/>
        <w:ind w:right="95" w:firstLine="720"/>
        <w:rPr>
          <w:rFonts w:ascii="Times New Roman" w:hAnsi="Times New Roman" w:cs="Times New Roman"/>
          <w:sz w:val="24"/>
          <w:szCs w:val="24"/>
          <w:shd w:val="clear" w:color="auto" w:fill="FFFFFF"/>
        </w:rPr>
      </w:pPr>
      <w:r w:rsidRPr="00FB4316">
        <w:rPr>
          <w:rFonts w:ascii="Times New Roman" w:hAnsi="Times New Roman" w:cs="Times New Roman"/>
          <w:sz w:val="24"/>
          <w:szCs w:val="24"/>
          <w:shd w:val="clear" w:color="auto" w:fill="FFFFFF"/>
        </w:rPr>
        <w:t xml:space="preserve">The </w:t>
      </w:r>
      <w:r w:rsidR="006057DC" w:rsidRPr="00FB4316">
        <w:rPr>
          <w:rFonts w:ascii="Times New Roman" w:hAnsi="Times New Roman" w:cs="Times New Roman"/>
          <w:sz w:val="24"/>
          <w:szCs w:val="24"/>
          <w:shd w:val="clear" w:color="auto" w:fill="FFFFFF"/>
        </w:rPr>
        <w:t xml:space="preserve">ongoing </w:t>
      </w:r>
      <w:r w:rsidRPr="00FB4316">
        <w:rPr>
          <w:rFonts w:ascii="Times New Roman" w:hAnsi="Times New Roman" w:cs="Times New Roman"/>
          <w:sz w:val="24"/>
          <w:szCs w:val="24"/>
          <w:shd w:val="clear" w:color="auto" w:fill="FFFFFF"/>
        </w:rPr>
        <w:t>digital revolution not only has implications for how First Nations make choices, carry out their daily transactions, provide services</w:t>
      </w:r>
      <w:r w:rsidR="004269A7">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and implement decisions on behalf of their members</w:t>
      </w:r>
      <w:r w:rsidRPr="003606D2">
        <w:rPr>
          <w:rFonts w:ascii="Times New Roman" w:hAnsi="Times New Roman" w:cs="Times New Roman"/>
          <w:sz w:val="24"/>
          <w:szCs w:val="24"/>
          <w:shd w:val="clear" w:color="auto" w:fill="FFFFFF"/>
        </w:rPr>
        <w:t>, but also for how their citizen members participate in First Nation self-governance and negotiate their collective rights and interests with others</w:t>
      </w:r>
      <w:r w:rsidR="00430EB7" w:rsidRPr="003606D2">
        <w:rPr>
          <w:rFonts w:ascii="Times New Roman" w:hAnsi="Times New Roman" w:cs="Times New Roman"/>
          <w:sz w:val="24"/>
          <w:szCs w:val="24"/>
          <w:shd w:val="clear" w:color="auto" w:fill="FFFFFF"/>
        </w:rPr>
        <w:t xml:space="preserve"> (</w:t>
      </w:r>
      <w:r w:rsidR="003606D2" w:rsidRPr="003606D2">
        <w:rPr>
          <w:rFonts w:ascii="Times New Roman" w:hAnsi="Times New Roman" w:cs="Times New Roman"/>
          <w:sz w:val="24"/>
          <w:szCs w:val="24"/>
          <w:shd w:val="clear" w:color="auto" w:fill="FFFFFF"/>
        </w:rPr>
        <w:t xml:space="preserve">see </w:t>
      </w:r>
      <w:r w:rsidR="00430EB7" w:rsidRPr="003606D2">
        <w:rPr>
          <w:rFonts w:ascii="Times New Roman" w:hAnsi="Times New Roman" w:cs="Times New Roman"/>
          <w:sz w:val="24"/>
          <w:szCs w:val="24"/>
        </w:rPr>
        <w:t xml:space="preserve">Brown </w:t>
      </w:r>
      <w:r w:rsidR="00CF6B0B">
        <w:rPr>
          <w:rFonts w:ascii="Times New Roman" w:hAnsi="Times New Roman" w:cs="Times New Roman"/>
          <w:sz w:val="24"/>
          <w:szCs w:val="24"/>
        </w:rPr>
        <w:t>and</w:t>
      </w:r>
      <w:r w:rsidR="00430EB7" w:rsidRPr="003606D2">
        <w:rPr>
          <w:rFonts w:ascii="Times New Roman" w:hAnsi="Times New Roman" w:cs="Times New Roman"/>
          <w:sz w:val="24"/>
          <w:szCs w:val="24"/>
        </w:rPr>
        <w:t xml:space="preserve"> Nicholas 2012; </w:t>
      </w:r>
      <w:r w:rsidR="003606D2" w:rsidRPr="003606D2">
        <w:rPr>
          <w:rFonts w:ascii="Times New Roman" w:hAnsi="Times New Roman" w:cs="Times New Roman"/>
          <w:sz w:val="24"/>
          <w:szCs w:val="24"/>
        </w:rPr>
        <w:t>Duarte 2017; Dyson</w:t>
      </w:r>
      <w:r w:rsidR="00E474BF">
        <w:rPr>
          <w:rFonts w:ascii="Times New Roman" w:hAnsi="Times New Roman" w:cs="Times New Roman"/>
          <w:sz w:val="24"/>
          <w:szCs w:val="24"/>
        </w:rPr>
        <w:t xml:space="preserve">, </w:t>
      </w:r>
      <w:r w:rsidR="00E474BF" w:rsidRPr="00FB4316">
        <w:rPr>
          <w:rFonts w:ascii="Times New Roman" w:hAnsi="Times New Roman" w:cs="Times New Roman"/>
          <w:sz w:val="24"/>
          <w:szCs w:val="24"/>
        </w:rPr>
        <w:t>Hendriks, and</w:t>
      </w:r>
      <w:r w:rsidR="00E474BF">
        <w:rPr>
          <w:rFonts w:ascii="Times New Roman" w:hAnsi="Times New Roman" w:cs="Times New Roman"/>
          <w:sz w:val="24"/>
          <w:szCs w:val="24"/>
        </w:rPr>
        <w:t xml:space="preserve"> </w:t>
      </w:r>
      <w:r w:rsidR="00E474BF" w:rsidRPr="00FB4316">
        <w:rPr>
          <w:rFonts w:ascii="Times New Roman" w:hAnsi="Times New Roman" w:cs="Times New Roman"/>
          <w:sz w:val="24"/>
          <w:szCs w:val="24"/>
        </w:rPr>
        <w:t>Grant</w:t>
      </w:r>
      <w:r w:rsidR="003606D2" w:rsidRPr="003606D2">
        <w:rPr>
          <w:rFonts w:ascii="Times New Roman" w:hAnsi="Times New Roman" w:cs="Times New Roman"/>
          <w:sz w:val="24"/>
          <w:szCs w:val="24"/>
        </w:rPr>
        <w:t xml:space="preserve"> 20</w:t>
      </w:r>
      <w:r w:rsidR="00C027C4">
        <w:rPr>
          <w:rFonts w:ascii="Times New Roman" w:hAnsi="Times New Roman" w:cs="Times New Roman"/>
          <w:sz w:val="24"/>
          <w:szCs w:val="24"/>
        </w:rPr>
        <w:t>07</w:t>
      </w:r>
      <w:r w:rsidR="003606D2" w:rsidRPr="003606D2">
        <w:rPr>
          <w:rFonts w:ascii="Times New Roman" w:hAnsi="Times New Roman" w:cs="Times New Roman"/>
          <w:sz w:val="24"/>
          <w:szCs w:val="24"/>
        </w:rPr>
        <w:t xml:space="preserve">; </w:t>
      </w:r>
      <w:r w:rsidR="00430EB7" w:rsidRPr="003606D2">
        <w:rPr>
          <w:rFonts w:ascii="Times New Roman" w:hAnsi="Times New Roman" w:cs="Times New Roman"/>
          <w:sz w:val="24"/>
          <w:szCs w:val="24"/>
        </w:rPr>
        <w:t>Ormond-Parker et al. 2013</w:t>
      </w:r>
      <w:r w:rsidR="003606D2">
        <w:rPr>
          <w:rFonts w:ascii="Times New Roman" w:hAnsi="Times New Roman" w:cs="Times New Roman"/>
          <w:sz w:val="24"/>
          <w:szCs w:val="24"/>
        </w:rPr>
        <w:t>)</w:t>
      </w:r>
      <w:r w:rsidRPr="003606D2">
        <w:rPr>
          <w:rFonts w:ascii="Times New Roman" w:hAnsi="Times New Roman" w:cs="Times New Roman"/>
          <w:sz w:val="24"/>
          <w:szCs w:val="24"/>
          <w:shd w:val="clear" w:color="auto" w:fill="FFFFFF"/>
        </w:rPr>
        <w:t xml:space="preserve">. </w:t>
      </w:r>
      <w:r w:rsidR="00130376" w:rsidRPr="003606D2">
        <w:rPr>
          <w:rFonts w:ascii="Times New Roman" w:hAnsi="Times New Roman" w:cs="Times New Roman"/>
          <w:sz w:val="24"/>
          <w:szCs w:val="24"/>
          <w:shd w:val="clear" w:color="auto" w:fill="FFFFFF"/>
        </w:rPr>
        <w:t>In Australia, there is</w:t>
      </w:r>
      <w:r w:rsidR="00700494" w:rsidRPr="003606D2">
        <w:rPr>
          <w:rFonts w:ascii="Times New Roman" w:hAnsi="Times New Roman" w:cs="Times New Roman"/>
          <w:sz w:val="24"/>
          <w:szCs w:val="24"/>
          <w:shd w:val="clear" w:color="auto" w:fill="FFFFFF"/>
        </w:rPr>
        <w:t xml:space="preserve"> growing enthusiasm</w:t>
      </w:r>
      <w:r w:rsidR="00700494" w:rsidRPr="00FB4316">
        <w:rPr>
          <w:rFonts w:ascii="Times New Roman" w:hAnsi="Times New Roman" w:cs="Times New Roman"/>
          <w:sz w:val="24"/>
          <w:szCs w:val="24"/>
          <w:shd w:val="clear" w:color="auto" w:fill="FFFFFF"/>
        </w:rPr>
        <w:t xml:space="preserve"> among</w:t>
      </w:r>
      <w:r w:rsidR="00A351F4" w:rsidRPr="00FB4316">
        <w:rPr>
          <w:rFonts w:ascii="Times New Roman" w:hAnsi="Times New Roman" w:cs="Times New Roman"/>
          <w:sz w:val="24"/>
          <w:szCs w:val="24"/>
          <w:shd w:val="clear" w:color="auto" w:fill="FFFFFF"/>
        </w:rPr>
        <w:t>st First Nations</w:t>
      </w:r>
      <w:r w:rsidR="00700494" w:rsidRPr="00FB4316">
        <w:rPr>
          <w:rFonts w:ascii="Times New Roman" w:hAnsi="Times New Roman" w:cs="Times New Roman"/>
          <w:sz w:val="24"/>
          <w:szCs w:val="24"/>
          <w:shd w:val="clear" w:color="auto" w:fill="FFFFFF"/>
        </w:rPr>
        <w:t xml:space="preserve"> to adopt and </w:t>
      </w:r>
      <w:r w:rsidR="00700494" w:rsidRPr="00FB4316">
        <w:rPr>
          <w:rFonts w:ascii="Times New Roman" w:hAnsi="Times New Roman" w:cs="Times New Roman"/>
          <w:sz w:val="24"/>
          <w:szCs w:val="24"/>
          <w:shd w:val="clear" w:color="auto" w:fill="FFFFFF"/>
        </w:rPr>
        <w:lastRenderedPageBreak/>
        <w:t>customi</w:t>
      </w:r>
      <w:r w:rsidR="00CF6B0B">
        <w:rPr>
          <w:rFonts w:ascii="Times New Roman" w:hAnsi="Times New Roman" w:cs="Times New Roman"/>
          <w:sz w:val="24"/>
          <w:szCs w:val="24"/>
          <w:shd w:val="clear" w:color="auto" w:fill="FFFFFF"/>
        </w:rPr>
        <w:t>z</w:t>
      </w:r>
      <w:r w:rsidR="00700494" w:rsidRPr="00FB4316">
        <w:rPr>
          <w:rFonts w:ascii="Times New Roman" w:hAnsi="Times New Roman" w:cs="Times New Roman"/>
          <w:sz w:val="24"/>
          <w:szCs w:val="24"/>
          <w:shd w:val="clear" w:color="auto" w:fill="FFFFFF"/>
        </w:rPr>
        <w:t xml:space="preserve">e digital technologies for </w:t>
      </w:r>
      <w:r w:rsidR="00A351F4" w:rsidRPr="00FB4316">
        <w:rPr>
          <w:rFonts w:ascii="Times New Roman" w:hAnsi="Times New Roman" w:cs="Times New Roman"/>
          <w:sz w:val="24"/>
          <w:szCs w:val="24"/>
          <w:shd w:val="clear" w:color="auto" w:fill="FFFFFF"/>
        </w:rPr>
        <w:t>their own</w:t>
      </w:r>
      <w:r w:rsidR="00700494" w:rsidRPr="00FB4316">
        <w:rPr>
          <w:rFonts w:ascii="Times New Roman" w:hAnsi="Times New Roman" w:cs="Times New Roman"/>
          <w:sz w:val="24"/>
          <w:szCs w:val="24"/>
          <w:shd w:val="clear" w:color="auto" w:fill="FFFFFF"/>
        </w:rPr>
        <w:t xml:space="preserve"> </w:t>
      </w:r>
      <w:r w:rsidR="00130376" w:rsidRPr="00FB4316">
        <w:rPr>
          <w:rFonts w:ascii="Times New Roman" w:hAnsi="Times New Roman" w:cs="Times New Roman"/>
          <w:sz w:val="24"/>
          <w:szCs w:val="24"/>
          <w:shd w:val="clear" w:color="auto" w:fill="FFFFFF"/>
        </w:rPr>
        <w:t xml:space="preserve">collective </w:t>
      </w:r>
      <w:r w:rsidR="00700494" w:rsidRPr="00FB4316">
        <w:rPr>
          <w:rFonts w:ascii="Times New Roman" w:hAnsi="Times New Roman" w:cs="Times New Roman"/>
          <w:sz w:val="24"/>
          <w:szCs w:val="24"/>
          <w:shd w:val="clear" w:color="auto" w:fill="FFFFFF"/>
        </w:rPr>
        <w:t>purposes</w:t>
      </w:r>
      <w:r w:rsidR="00A351F4" w:rsidRPr="00FB4316">
        <w:rPr>
          <w:rFonts w:ascii="Times New Roman" w:hAnsi="Times New Roman" w:cs="Times New Roman"/>
          <w:sz w:val="24"/>
          <w:szCs w:val="24"/>
          <w:shd w:val="clear" w:color="auto" w:fill="FFFFFF"/>
        </w:rPr>
        <w:t xml:space="preserve">. </w:t>
      </w:r>
      <w:r w:rsidR="00700494" w:rsidRPr="00FB4316">
        <w:rPr>
          <w:rFonts w:ascii="Times New Roman" w:hAnsi="Times New Roman" w:cs="Times New Roman"/>
          <w:sz w:val="24"/>
          <w:szCs w:val="24"/>
        </w:rPr>
        <w:t>However</w:t>
      </w:r>
      <w:r w:rsidR="00130376" w:rsidRPr="00FB4316">
        <w:rPr>
          <w:rFonts w:ascii="Times New Roman" w:hAnsi="Times New Roman" w:cs="Times New Roman"/>
          <w:sz w:val="24"/>
          <w:szCs w:val="24"/>
        </w:rPr>
        <w:t>,</w:t>
      </w:r>
      <w:r w:rsidR="00700494" w:rsidRPr="00FB4316">
        <w:rPr>
          <w:rFonts w:ascii="Times New Roman" w:hAnsi="Times New Roman" w:cs="Times New Roman"/>
          <w:sz w:val="24"/>
          <w:szCs w:val="24"/>
        </w:rPr>
        <w:t xml:space="preserve"> there </w:t>
      </w:r>
      <w:r w:rsidR="003E0AB5" w:rsidRPr="00FB4316">
        <w:rPr>
          <w:rFonts w:ascii="Times New Roman" w:hAnsi="Times New Roman" w:cs="Times New Roman"/>
          <w:sz w:val="24"/>
          <w:szCs w:val="24"/>
        </w:rPr>
        <w:t>remain</w:t>
      </w:r>
      <w:r w:rsidR="00700494" w:rsidRPr="00FB4316">
        <w:rPr>
          <w:rFonts w:ascii="Times New Roman" w:hAnsi="Times New Roman" w:cs="Times New Roman"/>
          <w:sz w:val="24"/>
          <w:szCs w:val="24"/>
        </w:rPr>
        <w:t xml:space="preserve"> significant gaps in our knowledge about </w:t>
      </w:r>
      <w:r w:rsidR="006057DC" w:rsidRPr="00FB4316">
        <w:rPr>
          <w:rFonts w:ascii="Times New Roman" w:hAnsi="Times New Roman" w:cs="Times New Roman"/>
          <w:sz w:val="24"/>
          <w:szCs w:val="24"/>
        </w:rPr>
        <w:t xml:space="preserve">how </w:t>
      </w:r>
      <w:r w:rsidR="00700494" w:rsidRPr="00FB4316">
        <w:rPr>
          <w:rFonts w:ascii="Times New Roman" w:hAnsi="Times New Roman" w:cs="Times New Roman"/>
          <w:sz w:val="24"/>
          <w:szCs w:val="24"/>
        </w:rPr>
        <w:t>this groundswell of Indigenous digital engagement</w:t>
      </w:r>
      <w:r w:rsidR="00130376" w:rsidRPr="00FB4316">
        <w:rPr>
          <w:rFonts w:ascii="Times New Roman" w:hAnsi="Times New Roman" w:cs="Times New Roman"/>
          <w:sz w:val="24"/>
          <w:szCs w:val="24"/>
        </w:rPr>
        <w:t xml:space="preserve"> and collaboration</w:t>
      </w:r>
      <w:r w:rsidR="006057DC" w:rsidRPr="00FB4316">
        <w:rPr>
          <w:rFonts w:ascii="Times New Roman" w:hAnsi="Times New Roman" w:cs="Times New Roman"/>
          <w:sz w:val="24"/>
          <w:szCs w:val="24"/>
        </w:rPr>
        <w:t xml:space="preserve"> is happening</w:t>
      </w:r>
      <w:r w:rsidR="003E0AB5" w:rsidRPr="00FB4316">
        <w:rPr>
          <w:rFonts w:ascii="Times New Roman" w:hAnsi="Times New Roman" w:cs="Times New Roman"/>
          <w:sz w:val="24"/>
          <w:szCs w:val="24"/>
        </w:rPr>
        <w:t xml:space="preserve">. </w:t>
      </w:r>
      <w:r w:rsidR="006057DC" w:rsidRPr="00FB4316">
        <w:rPr>
          <w:rFonts w:ascii="Times New Roman" w:hAnsi="Times New Roman" w:cs="Times New Roman"/>
          <w:sz w:val="24"/>
          <w:szCs w:val="24"/>
        </w:rPr>
        <w:t>This paper</w:t>
      </w:r>
      <w:r w:rsidR="003E0AB5" w:rsidRPr="00FB4316">
        <w:rPr>
          <w:rFonts w:ascii="Times New Roman" w:hAnsi="Times New Roman" w:cs="Times New Roman"/>
          <w:sz w:val="24"/>
          <w:szCs w:val="24"/>
        </w:rPr>
        <w:t xml:space="preserve"> describ</w:t>
      </w:r>
      <w:r w:rsidR="006057DC" w:rsidRPr="00FB4316">
        <w:rPr>
          <w:rFonts w:ascii="Times New Roman" w:hAnsi="Times New Roman" w:cs="Times New Roman"/>
          <w:sz w:val="24"/>
          <w:szCs w:val="24"/>
        </w:rPr>
        <w:t xml:space="preserve">es </w:t>
      </w:r>
      <w:r w:rsidR="003E0AB5" w:rsidRPr="00FB4316">
        <w:rPr>
          <w:rFonts w:ascii="Times New Roman" w:hAnsi="Times New Roman" w:cs="Times New Roman"/>
          <w:sz w:val="24"/>
          <w:szCs w:val="24"/>
        </w:rPr>
        <w:t xml:space="preserve">examples of how </w:t>
      </w:r>
      <w:r w:rsidR="006057DC" w:rsidRPr="00FB4316">
        <w:rPr>
          <w:rFonts w:ascii="Times New Roman" w:hAnsi="Times New Roman" w:cs="Times New Roman"/>
          <w:sz w:val="24"/>
          <w:szCs w:val="24"/>
        </w:rPr>
        <w:t xml:space="preserve">Australian </w:t>
      </w:r>
      <w:r w:rsidR="003E0AB5" w:rsidRPr="00FB4316">
        <w:rPr>
          <w:rFonts w:ascii="Times New Roman" w:hAnsi="Times New Roman" w:cs="Times New Roman"/>
          <w:sz w:val="24"/>
          <w:szCs w:val="24"/>
        </w:rPr>
        <w:t xml:space="preserve">First Nations are </w:t>
      </w:r>
      <w:r w:rsidR="006057DC" w:rsidRPr="00FB4316">
        <w:rPr>
          <w:rFonts w:ascii="Times New Roman" w:hAnsi="Times New Roman" w:cs="Times New Roman"/>
          <w:sz w:val="24"/>
          <w:szCs w:val="24"/>
        </w:rPr>
        <w:t>seeking to self-</w:t>
      </w:r>
      <w:r w:rsidR="003E0AB5" w:rsidRPr="00FB4316">
        <w:rPr>
          <w:rFonts w:ascii="Times New Roman" w:hAnsi="Times New Roman" w:cs="Times New Roman"/>
          <w:sz w:val="24"/>
          <w:szCs w:val="24"/>
        </w:rPr>
        <w:t xml:space="preserve">govern the digital windows of opportunity alluded to </w:t>
      </w:r>
      <w:r w:rsidR="005D60B7" w:rsidRPr="00FB4316">
        <w:rPr>
          <w:rFonts w:ascii="Times New Roman" w:hAnsi="Times New Roman" w:cs="Times New Roman"/>
          <w:sz w:val="24"/>
          <w:szCs w:val="24"/>
        </w:rPr>
        <w:t xml:space="preserve">above </w:t>
      </w:r>
      <w:r w:rsidR="003E0AB5" w:rsidRPr="00FB4316">
        <w:rPr>
          <w:rFonts w:ascii="Times New Roman" w:hAnsi="Times New Roman" w:cs="Times New Roman"/>
          <w:sz w:val="24"/>
          <w:szCs w:val="24"/>
        </w:rPr>
        <w:t>by Barba</w:t>
      </w:r>
      <w:r w:rsidR="00307A3C">
        <w:rPr>
          <w:rFonts w:ascii="Times New Roman" w:hAnsi="Times New Roman" w:cs="Times New Roman"/>
          <w:sz w:val="24"/>
          <w:szCs w:val="24"/>
        </w:rPr>
        <w:t xml:space="preserve"> et al.</w:t>
      </w:r>
      <w:r w:rsidR="003E0AB5" w:rsidRPr="00FB4316">
        <w:rPr>
          <w:rFonts w:ascii="Times New Roman" w:hAnsi="Times New Roman" w:cs="Times New Roman"/>
          <w:sz w:val="24"/>
          <w:szCs w:val="24"/>
        </w:rPr>
        <w:t xml:space="preserve"> (2022)</w:t>
      </w:r>
      <w:r w:rsidR="006057DC" w:rsidRPr="00FB4316">
        <w:rPr>
          <w:rFonts w:ascii="Times New Roman" w:hAnsi="Times New Roman" w:cs="Times New Roman"/>
          <w:sz w:val="24"/>
          <w:szCs w:val="24"/>
        </w:rPr>
        <w:t xml:space="preserve">. The intention is </w:t>
      </w:r>
      <w:r w:rsidR="003E0AB5" w:rsidRPr="00FB4316">
        <w:rPr>
          <w:rFonts w:ascii="Times New Roman" w:hAnsi="Times New Roman" w:cs="Times New Roman"/>
          <w:sz w:val="24"/>
          <w:szCs w:val="24"/>
        </w:rPr>
        <w:t xml:space="preserve">to identify the </w:t>
      </w:r>
      <w:r w:rsidR="003E0AB5" w:rsidRPr="00FB4316">
        <w:rPr>
          <w:rFonts w:ascii="Times New Roman" w:hAnsi="Times New Roman" w:cs="Times New Roman"/>
          <w:i/>
          <w:sz w:val="24"/>
          <w:szCs w:val="24"/>
        </w:rPr>
        <w:t>Indigenous</w:t>
      </w:r>
      <w:r w:rsidR="003E0AB5" w:rsidRPr="00FB4316">
        <w:rPr>
          <w:rFonts w:ascii="Times New Roman" w:hAnsi="Times New Roman" w:cs="Times New Roman"/>
          <w:sz w:val="24"/>
          <w:szCs w:val="24"/>
        </w:rPr>
        <w:t xml:space="preserve"> principles </w:t>
      </w:r>
      <w:r w:rsidR="006057DC" w:rsidRPr="00FB4316">
        <w:rPr>
          <w:rFonts w:ascii="Times New Roman" w:hAnsi="Times New Roman" w:cs="Times New Roman"/>
          <w:sz w:val="24"/>
          <w:szCs w:val="24"/>
        </w:rPr>
        <w:t>being</w:t>
      </w:r>
      <w:r w:rsidR="003E0AB5" w:rsidRPr="00FB4316">
        <w:rPr>
          <w:rFonts w:ascii="Times New Roman" w:hAnsi="Times New Roman" w:cs="Times New Roman"/>
          <w:sz w:val="24"/>
          <w:szCs w:val="24"/>
        </w:rPr>
        <w:t xml:space="preserve"> appl</w:t>
      </w:r>
      <w:r w:rsidR="006057DC" w:rsidRPr="00FB4316">
        <w:rPr>
          <w:rFonts w:ascii="Times New Roman" w:hAnsi="Times New Roman" w:cs="Times New Roman"/>
          <w:sz w:val="24"/>
          <w:szCs w:val="24"/>
        </w:rPr>
        <w:t>ied</w:t>
      </w:r>
      <w:r w:rsidR="003E0AB5" w:rsidRPr="00FB4316">
        <w:rPr>
          <w:rFonts w:ascii="Times New Roman" w:hAnsi="Times New Roman" w:cs="Times New Roman"/>
          <w:sz w:val="24"/>
          <w:szCs w:val="24"/>
        </w:rPr>
        <w:t xml:space="preserve"> to </w:t>
      </w:r>
      <w:r w:rsidR="003E0AB5" w:rsidRPr="00FB4316">
        <w:rPr>
          <w:rFonts w:ascii="Times New Roman" w:hAnsi="Times New Roman" w:cs="Times New Roman"/>
          <w:iCs/>
          <w:sz w:val="24"/>
          <w:szCs w:val="24"/>
        </w:rPr>
        <w:t>govern</w:t>
      </w:r>
      <w:r w:rsidR="006057DC" w:rsidRPr="00FB4316">
        <w:rPr>
          <w:rFonts w:ascii="Times New Roman" w:hAnsi="Times New Roman" w:cs="Times New Roman"/>
          <w:sz w:val="24"/>
          <w:szCs w:val="24"/>
        </w:rPr>
        <w:t>ing</w:t>
      </w:r>
      <w:r w:rsidR="003E0AB5" w:rsidRPr="00FB4316">
        <w:rPr>
          <w:rFonts w:ascii="Times New Roman" w:hAnsi="Times New Roman" w:cs="Times New Roman"/>
          <w:sz w:val="24"/>
          <w:szCs w:val="24"/>
        </w:rPr>
        <w:t xml:space="preserve"> their real-world engagements with ICT and the innovative practices being designed to maximise their digital self-determination</w:t>
      </w:r>
      <w:r w:rsidR="00C7567C" w:rsidRPr="00FB4316">
        <w:rPr>
          <w:rFonts w:ascii="Times New Roman" w:hAnsi="Times New Roman" w:cs="Times New Roman"/>
          <w:sz w:val="24"/>
          <w:szCs w:val="24"/>
        </w:rPr>
        <w:t>.</w:t>
      </w:r>
      <w:r w:rsidR="00700494" w:rsidRPr="00FB4316">
        <w:rPr>
          <w:rFonts w:ascii="Times New Roman" w:hAnsi="Times New Roman" w:cs="Times New Roman"/>
          <w:sz w:val="24"/>
          <w:szCs w:val="24"/>
        </w:rPr>
        <w:t xml:space="preserve"> </w:t>
      </w:r>
      <w:r w:rsidR="006D4A7F" w:rsidRPr="00FB4316">
        <w:rPr>
          <w:rFonts w:ascii="Times New Roman" w:hAnsi="Times New Roman" w:cs="Times New Roman"/>
          <w:sz w:val="24"/>
          <w:szCs w:val="24"/>
        </w:rPr>
        <w:t xml:space="preserve">In doing so, the paper argues for </w:t>
      </w:r>
      <w:r w:rsidR="006057DC" w:rsidRPr="00FB4316">
        <w:rPr>
          <w:rFonts w:ascii="Times New Roman" w:hAnsi="Times New Roman" w:cs="Times New Roman"/>
          <w:sz w:val="24"/>
          <w:szCs w:val="24"/>
        </w:rPr>
        <w:t xml:space="preserve">a </w:t>
      </w:r>
      <w:r w:rsidR="006D4A7F" w:rsidRPr="00FB4316">
        <w:rPr>
          <w:rFonts w:ascii="Times New Roman" w:hAnsi="Times New Roman" w:cs="Times New Roman"/>
          <w:sz w:val="24"/>
          <w:szCs w:val="24"/>
        </w:rPr>
        <w:t>reconsideration of concepts of digital divide</w:t>
      </w:r>
      <w:r w:rsidR="006057DC" w:rsidRPr="00FB4316">
        <w:rPr>
          <w:rFonts w:ascii="Times New Roman" w:hAnsi="Times New Roman" w:cs="Times New Roman"/>
          <w:sz w:val="24"/>
          <w:szCs w:val="24"/>
        </w:rPr>
        <w:t xml:space="preserve"> and digital deficit</w:t>
      </w:r>
      <w:r w:rsidR="006D4A7F" w:rsidRPr="00FB4316">
        <w:rPr>
          <w:rFonts w:ascii="Times New Roman" w:hAnsi="Times New Roman" w:cs="Times New Roman"/>
          <w:sz w:val="24"/>
          <w:szCs w:val="24"/>
        </w:rPr>
        <w:t xml:space="preserve">, advocating instead for a right-based </w:t>
      </w:r>
      <w:r w:rsidR="006057DC" w:rsidRPr="00FB4316">
        <w:rPr>
          <w:rFonts w:ascii="Times New Roman" w:hAnsi="Times New Roman" w:cs="Times New Roman"/>
          <w:sz w:val="24"/>
          <w:szCs w:val="24"/>
        </w:rPr>
        <w:t xml:space="preserve">understanding of equity as </w:t>
      </w:r>
      <w:r w:rsidR="006D4A7F" w:rsidRPr="00FB4316">
        <w:rPr>
          <w:rFonts w:ascii="Times New Roman" w:hAnsi="Times New Roman" w:cs="Times New Roman"/>
          <w:sz w:val="24"/>
          <w:szCs w:val="24"/>
        </w:rPr>
        <w:t xml:space="preserve">Indigenous </w:t>
      </w:r>
      <w:r w:rsidR="006057DC" w:rsidRPr="00FB4316">
        <w:rPr>
          <w:rFonts w:ascii="Times New Roman" w:hAnsi="Times New Roman" w:cs="Times New Roman"/>
          <w:sz w:val="24"/>
          <w:szCs w:val="24"/>
        </w:rPr>
        <w:t xml:space="preserve">self-determined </w:t>
      </w:r>
      <w:r w:rsidR="006D4A7F" w:rsidRPr="00FB4316">
        <w:rPr>
          <w:rFonts w:ascii="Times New Roman" w:hAnsi="Times New Roman" w:cs="Times New Roman"/>
          <w:sz w:val="24"/>
          <w:szCs w:val="24"/>
        </w:rPr>
        <w:t>digital governance and digital sovereignty.</w:t>
      </w:r>
    </w:p>
    <w:p w14:paraId="583A22FB" w14:textId="14B04E40" w:rsidR="00C75DB4" w:rsidRPr="00FB4316" w:rsidRDefault="00751D0D" w:rsidP="00430EB7">
      <w:pPr>
        <w:spacing w:after="0" w:line="480" w:lineRule="auto"/>
        <w:ind w:right="95" w:firstLine="567"/>
        <w:rPr>
          <w:rFonts w:ascii="Times New Roman" w:hAnsi="Times New Roman" w:cs="Times New Roman"/>
          <w:sz w:val="24"/>
          <w:szCs w:val="24"/>
        </w:rPr>
      </w:pPr>
      <w:r w:rsidRPr="00FB4316">
        <w:rPr>
          <w:rFonts w:ascii="Times New Roman" w:hAnsi="Times New Roman" w:cs="Times New Roman"/>
          <w:sz w:val="24"/>
          <w:szCs w:val="24"/>
        </w:rPr>
        <w:t>An</w:t>
      </w:r>
      <w:r w:rsidR="00700494" w:rsidRPr="00FB4316">
        <w:rPr>
          <w:rFonts w:ascii="Times New Roman" w:hAnsi="Times New Roman" w:cs="Times New Roman"/>
          <w:sz w:val="24"/>
          <w:szCs w:val="24"/>
        </w:rPr>
        <w:t xml:space="preserve"> underlying </w:t>
      </w:r>
      <w:r w:rsidR="005D3070" w:rsidRPr="00FB4316">
        <w:rPr>
          <w:rFonts w:ascii="Times New Roman" w:hAnsi="Times New Roman" w:cs="Times New Roman"/>
          <w:sz w:val="24"/>
          <w:szCs w:val="24"/>
        </w:rPr>
        <w:t xml:space="preserve">argument </w:t>
      </w:r>
      <w:r w:rsidR="006D4A7F" w:rsidRPr="00FB4316">
        <w:rPr>
          <w:rFonts w:ascii="Times New Roman" w:hAnsi="Times New Roman" w:cs="Times New Roman"/>
          <w:sz w:val="24"/>
          <w:szCs w:val="24"/>
        </w:rPr>
        <w:t>presented in</w:t>
      </w:r>
      <w:r w:rsidR="005D3070" w:rsidRPr="00FB4316">
        <w:rPr>
          <w:rFonts w:ascii="Times New Roman" w:hAnsi="Times New Roman" w:cs="Times New Roman"/>
          <w:sz w:val="24"/>
          <w:szCs w:val="24"/>
        </w:rPr>
        <w:t xml:space="preserve"> the </w:t>
      </w:r>
      <w:r w:rsidR="00133227">
        <w:rPr>
          <w:rFonts w:ascii="Times New Roman" w:hAnsi="Times New Roman" w:cs="Times New Roman"/>
          <w:sz w:val="24"/>
          <w:szCs w:val="24"/>
        </w:rPr>
        <w:t>chapter</w:t>
      </w:r>
      <w:r w:rsidR="00133227" w:rsidRPr="00FB4316">
        <w:rPr>
          <w:rFonts w:ascii="Times New Roman" w:hAnsi="Times New Roman" w:cs="Times New Roman"/>
          <w:sz w:val="24"/>
          <w:szCs w:val="24"/>
        </w:rPr>
        <w:t xml:space="preserve"> </w:t>
      </w:r>
      <w:r w:rsidR="00700494" w:rsidRPr="00FB4316">
        <w:rPr>
          <w:rFonts w:ascii="Times New Roman" w:hAnsi="Times New Roman" w:cs="Times New Roman"/>
          <w:sz w:val="24"/>
          <w:szCs w:val="24"/>
        </w:rPr>
        <w:t xml:space="preserve">is that </w:t>
      </w:r>
      <w:r w:rsidR="005D3070" w:rsidRPr="00FB4316">
        <w:rPr>
          <w:rFonts w:ascii="Times New Roman" w:hAnsi="Times New Roman" w:cs="Times New Roman"/>
          <w:sz w:val="24"/>
          <w:szCs w:val="24"/>
        </w:rPr>
        <w:t>First Nation</w:t>
      </w:r>
      <w:r w:rsidR="006D4A7F" w:rsidRPr="00FB4316">
        <w:rPr>
          <w:rFonts w:ascii="Times New Roman" w:hAnsi="Times New Roman" w:cs="Times New Roman"/>
          <w:sz w:val="24"/>
          <w:szCs w:val="24"/>
        </w:rPr>
        <w:t>s people</w:t>
      </w:r>
      <w:r w:rsidR="005D3070" w:rsidRPr="00FB4316">
        <w:rPr>
          <w:rFonts w:ascii="Times New Roman" w:hAnsi="Times New Roman" w:cs="Times New Roman"/>
          <w:sz w:val="24"/>
          <w:szCs w:val="24"/>
        </w:rPr>
        <w:t xml:space="preserve"> in Australia</w:t>
      </w:r>
      <w:r w:rsidR="00700494" w:rsidRPr="00FB4316">
        <w:rPr>
          <w:rFonts w:ascii="Times New Roman" w:hAnsi="Times New Roman" w:cs="Times New Roman"/>
          <w:sz w:val="24"/>
          <w:szCs w:val="24"/>
        </w:rPr>
        <w:t xml:space="preserve"> are acting as digital innovation agents, not passive recipients</w:t>
      </w:r>
      <w:r w:rsidRPr="00FB4316">
        <w:rPr>
          <w:rFonts w:ascii="Times New Roman" w:hAnsi="Times New Roman" w:cs="Times New Roman"/>
          <w:sz w:val="24"/>
          <w:szCs w:val="24"/>
        </w:rPr>
        <w:t xml:space="preserve"> or </w:t>
      </w:r>
      <w:r w:rsidR="005D3070" w:rsidRPr="00FB4316">
        <w:rPr>
          <w:rFonts w:ascii="Times New Roman" w:hAnsi="Times New Roman" w:cs="Times New Roman"/>
          <w:sz w:val="24"/>
          <w:szCs w:val="24"/>
        </w:rPr>
        <w:t xml:space="preserve">subservient </w:t>
      </w:r>
      <w:r w:rsidRPr="00FB4316">
        <w:rPr>
          <w:rFonts w:ascii="Times New Roman" w:hAnsi="Times New Roman" w:cs="Times New Roman"/>
          <w:sz w:val="24"/>
          <w:szCs w:val="24"/>
        </w:rPr>
        <w:t>mendicants</w:t>
      </w:r>
      <w:r w:rsidR="00700494" w:rsidRPr="00FB4316">
        <w:rPr>
          <w:rFonts w:ascii="Times New Roman" w:hAnsi="Times New Roman" w:cs="Times New Roman"/>
          <w:sz w:val="24"/>
          <w:szCs w:val="24"/>
        </w:rPr>
        <w:t xml:space="preserve">. </w:t>
      </w:r>
      <w:r w:rsidR="005D3070" w:rsidRPr="00FB4316">
        <w:rPr>
          <w:rFonts w:ascii="Times New Roman" w:hAnsi="Times New Roman" w:cs="Times New Roman"/>
          <w:sz w:val="24"/>
          <w:szCs w:val="24"/>
        </w:rPr>
        <w:t>I</w:t>
      </w:r>
      <w:r w:rsidRPr="00FB4316">
        <w:rPr>
          <w:rFonts w:ascii="Times New Roman" w:hAnsi="Times New Roman" w:cs="Times New Roman"/>
          <w:sz w:val="24"/>
          <w:szCs w:val="24"/>
        </w:rPr>
        <w:t xml:space="preserve">n doing so, </w:t>
      </w:r>
      <w:r w:rsidR="00700494" w:rsidRPr="00FB4316">
        <w:rPr>
          <w:rFonts w:ascii="Times New Roman" w:hAnsi="Times New Roman" w:cs="Times New Roman"/>
          <w:sz w:val="24"/>
          <w:szCs w:val="24"/>
        </w:rPr>
        <w:t xml:space="preserve">they are </w:t>
      </w:r>
      <w:r w:rsidR="006D4A7F" w:rsidRPr="00FB4316">
        <w:rPr>
          <w:rFonts w:ascii="Times New Roman" w:hAnsi="Times New Roman" w:cs="Times New Roman"/>
          <w:sz w:val="24"/>
          <w:szCs w:val="24"/>
        </w:rPr>
        <w:t xml:space="preserve">remixing and </w:t>
      </w:r>
      <w:r w:rsidR="00700494" w:rsidRPr="00FB4316">
        <w:rPr>
          <w:rFonts w:ascii="Times New Roman" w:hAnsi="Times New Roman" w:cs="Times New Roman"/>
          <w:sz w:val="24"/>
          <w:szCs w:val="24"/>
        </w:rPr>
        <w:t xml:space="preserve">infusing ICT with </w:t>
      </w:r>
      <w:r w:rsidRPr="00FB4316">
        <w:rPr>
          <w:rFonts w:ascii="Times New Roman" w:hAnsi="Times New Roman" w:cs="Times New Roman"/>
          <w:sz w:val="24"/>
          <w:szCs w:val="24"/>
        </w:rPr>
        <w:t>Indigenous</w:t>
      </w:r>
      <w:r w:rsidR="00700494" w:rsidRPr="00FB4316">
        <w:rPr>
          <w:rFonts w:ascii="Times New Roman" w:hAnsi="Times New Roman" w:cs="Times New Roman"/>
          <w:sz w:val="24"/>
          <w:szCs w:val="24"/>
        </w:rPr>
        <w:t xml:space="preserve"> cultural logics and ontologies, </w:t>
      </w:r>
      <w:r w:rsidR="005D3070" w:rsidRPr="00FB4316">
        <w:rPr>
          <w:rFonts w:ascii="Times New Roman" w:hAnsi="Times New Roman" w:cs="Times New Roman"/>
          <w:sz w:val="24"/>
          <w:szCs w:val="24"/>
        </w:rPr>
        <w:t>to</w:t>
      </w:r>
      <w:r w:rsidR="00700494" w:rsidRPr="00FB4316">
        <w:rPr>
          <w:rFonts w:ascii="Times New Roman" w:hAnsi="Times New Roman" w:cs="Times New Roman"/>
          <w:sz w:val="24"/>
          <w:szCs w:val="24"/>
        </w:rPr>
        <w:t xml:space="preserve"> </w:t>
      </w:r>
      <w:r w:rsidRPr="00FB4316">
        <w:rPr>
          <w:rFonts w:ascii="Times New Roman" w:hAnsi="Times New Roman" w:cs="Times New Roman"/>
          <w:sz w:val="24"/>
          <w:szCs w:val="24"/>
        </w:rPr>
        <w:t>revitalise</w:t>
      </w:r>
      <w:r w:rsidR="00700494" w:rsidRPr="00FB4316">
        <w:rPr>
          <w:rFonts w:ascii="Times New Roman" w:hAnsi="Times New Roman" w:cs="Times New Roman"/>
          <w:sz w:val="24"/>
          <w:szCs w:val="24"/>
        </w:rPr>
        <w:t xml:space="preserve"> c</w:t>
      </w:r>
      <w:r w:rsidRPr="00FB4316">
        <w:rPr>
          <w:rFonts w:ascii="Times New Roman" w:hAnsi="Times New Roman" w:cs="Times New Roman"/>
          <w:sz w:val="24"/>
          <w:szCs w:val="24"/>
        </w:rPr>
        <w:t>ollective identities, reclaim</w:t>
      </w:r>
      <w:r w:rsidR="00700494" w:rsidRPr="00FB4316">
        <w:rPr>
          <w:rFonts w:ascii="Times New Roman" w:hAnsi="Times New Roman" w:cs="Times New Roman"/>
          <w:sz w:val="24"/>
          <w:szCs w:val="24"/>
        </w:rPr>
        <w:t xml:space="preserve"> cu</w:t>
      </w:r>
      <w:r w:rsidRPr="00FB4316">
        <w:rPr>
          <w:rFonts w:ascii="Times New Roman" w:hAnsi="Times New Roman" w:cs="Times New Roman"/>
          <w:sz w:val="24"/>
          <w:szCs w:val="24"/>
        </w:rPr>
        <w:t>ltural knowledge</w:t>
      </w:r>
      <w:r w:rsidR="006D4A7F" w:rsidRPr="00FB4316">
        <w:rPr>
          <w:rFonts w:ascii="Times New Roman" w:hAnsi="Times New Roman" w:cs="Times New Roman"/>
          <w:sz w:val="24"/>
          <w:szCs w:val="24"/>
        </w:rPr>
        <w:t xml:space="preserve"> and intellectual property</w:t>
      </w:r>
      <w:r w:rsidRPr="00FB4316">
        <w:rPr>
          <w:rFonts w:ascii="Times New Roman" w:hAnsi="Times New Roman" w:cs="Times New Roman"/>
          <w:sz w:val="24"/>
          <w:szCs w:val="24"/>
        </w:rPr>
        <w:t>, and exercise</w:t>
      </w:r>
      <w:r w:rsidR="00700494" w:rsidRPr="00FB4316">
        <w:rPr>
          <w:rFonts w:ascii="Times New Roman" w:hAnsi="Times New Roman" w:cs="Times New Roman"/>
          <w:sz w:val="24"/>
          <w:szCs w:val="24"/>
        </w:rPr>
        <w:t xml:space="preserve"> their </w:t>
      </w:r>
      <w:r w:rsidR="006D4A7F" w:rsidRPr="00FB4316">
        <w:rPr>
          <w:rFonts w:ascii="Times New Roman" w:hAnsi="Times New Roman" w:cs="Times New Roman"/>
          <w:sz w:val="24"/>
          <w:szCs w:val="24"/>
        </w:rPr>
        <w:t xml:space="preserve">legal </w:t>
      </w:r>
      <w:r w:rsidR="00700494" w:rsidRPr="00FB4316">
        <w:rPr>
          <w:rFonts w:ascii="Times New Roman" w:hAnsi="Times New Roman" w:cs="Times New Roman"/>
          <w:sz w:val="24"/>
          <w:szCs w:val="24"/>
        </w:rPr>
        <w:t xml:space="preserve">rights and </w:t>
      </w:r>
      <w:r w:rsidR="006057DC" w:rsidRPr="00FB4316">
        <w:rPr>
          <w:rFonts w:ascii="Times New Roman" w:hAnsi="Times New Roman" w:cs="Times New Roman"/>
          <w:sz w:val="24"/>
          <w:szCs w:val="24"/>
        </w:rPr>
        <w:t xml:space="preserve">development </w:t>
      </w:r>
      <w:r w:rsidR="00700494" w:rsidRPr="00FB4316">
        <w:rPr>
          <w:rFonts w:ascii="Times New Roman" w:hAnsi="Times New Roman" w:cs="Times New Roman"/>
          <w:sz w:val="24"/>
          <w:szCs w:val="24"/>
        </w:rPr>
        <w:t>interests. The</w:t>
      </w:r>
      <w:r w:rsidRPr="00FB4316">
        <w:rPr>
          <w:rFonts w:ascii="Times New Roman" w:hAnsi="Times New Roman" w:cs="Times New Roman"/>
          <w:sz w:val="24"/>
          <w:szCs w:val="24"/>
        </w:rPr>
        <w:t xml:space="preserve"> </w:t>
      </w:r>
      <w:r w:rsidR="00133227">
        <w:rPr>
          <w:rFonts w:ascii="Times New Roman" w:hAnsi="Times New Roman" w:cs="Times New Roman"/>
          <w:sz w:val="24"/>
          <w:szCs w:val="24"/>
        </w:rPr>
        <w:t>chapter</w:t>
      </w:r>
      <w:r w:rsidR="00133227" w:rsidRPr="00FB4316">
        <w:rPr>
          <w:rFonts w:ascii="Times New Roman" w:hAnsi="Times New Roman" w:cs="Times New Roman"/>
          <w:sz w:val="24"/>
          <w:szCs w:val="24"/>
        </w:rPr>
        <w:t xml:space="preserve"> </w:t>
      </w:r>
      <w:r w:rsidRPr="00FB4316">
        <w:rPr>
          <w:rFonts w:ascii="Times New Roman" w:hAnsi="Times New Roman" w:cs="Times New Roman"/>
          <w:sz w:val="24"/>
          <w:szCs w:val="24"/>
        </w:rPr>
        <w:t xml:space="preserve">argues digital innovation </w:t>
      </w:r>
      <w:r w:rsidR="006057DC" w:rsidRPr="00FB4316">
        <w:rPr>
          <w:rFonts w:ascii="Times New Roman" w:hAnsi="Times New Roman" w:cs="Times New Roman"/>
          <w:sz w:val="24"/>
          <w:szCs w:val="24"/>
        </w:rPr>
        <w:t>is</w:t>
      </w:r>
      <w:r w:rsidR="006D4A7F" w:rsidRPr="00FB4316">
        <w:rPr>
          <w:rFonts w:ascii="Times New Roman" w:hAnsi="Times New Roman" w:cs="Times New Roman"/>
          <w:sz w:val="24"/>
          <w:szCs w:val="24"/>
        </w:rPr>
        <w:t xml:space="preserve"> a crucial</w:t>
      </w:r>
      <w:r w:rsidR="00700494" w:rsidRPr="00FB4316">
        <w:rPr>
          <w:rFonts w:ascii="Times New Roman" w:hAnsi="Times New Roman" w:cs="Times New Roman"/>
          <w:sz w:val="24"/>
          <w:szCs w:val="24"/>
        </w:rPr>
        <w:t xml:space="preserve"> </w:t>
      </w:r>
      <w:r w:rsidR="006D4A7F" w:rsidRPr="00FB4316">
        <w:rPr>
          <w:rFonts w:ascii="Times New Roman" w:hAnsi="Times New Roman" w:cs="Times New Roman"/>
          <w:sz w:val="24"/>
          <w:szCs w:val="24"/>
        </w:rPr>
        <w:t>component</w:t>
      </w:r>
      <w:r w:rsidR="00700494" w:rsidRPr="00FB4316">
        <w:rPr>
          <w:rFonts w:ascii="Times New Roman" w:hAnsi="Times New Roman" w:cs="Times New Roman"/>
          <w:sz w:val="24"/>
          <w:szCs w:val="24"/>
        </w:rPr>
        <w:t xml:space="preserve"> of </w:t>
      </w:r>
      <w:r w:rsidR="006D4A7F" w:rsidRPr="00FB4316">
        <w:rPr>
          <w:rFonts w:ascii="Times New Roman" w:hAnsi="Times New Roman" w:cs="Times New Roman"/>
          <w:sz w:val="24"/>
          <w:szCs w:val="24"/>
        </w:rPr>
        <w:t xml:space="preserve">Indigenous </w:t>
      </w:r>
      <w:r w:rsidR="00700494" w:rsidRPr="00FB4316">
        <w:rPr>
          <w:rFonts w:ascii="Times New Roman" w:hAnsi="Times New Roman" w:cs="Times New Roman"/>
          <w:sz w:val="24"/>
          <w:szCs w:val="24"/>
        </w:rPr>
        <w:t>self-governance and nation rebuilding (Nikolakis</w:t>
      </w:r>
      <w:r w:rsidR="00557B50">
        <w:rPr>
          <w:rFonts w:ascii="Times New Roman" w:hAnsi="Times New Roman" w:cs="Times New Roman"/>
          <w:sz w:val="24"/>
          <w:szCs w:val="24"/>
        </w:rPr>
        <w:t>, Cornell, and Nelson</w:t>
      </w:r>
      <w:r w:rsidR="006D4A7F" w:rsidRPr="00FB4316">
        <w:rPr>
          <w:rFonts w:ascii="Times New Roman" w:hAnsi="Times New Roman" w:cs="Times New Roman"/>
          <w:sz w:val="24"/>
          <w:szCs w:val="24"/>
        </w:rPr>
        <w:t xml:space="preserve"> 2019; Smith et al. 2021). </w:t>
      </w:r>
      <w:r w:rsidR="00700494" w:rsidRPr="00FB4316">
        <w:rPr>
          <w:rFonts w:ascii="Times New Roman" w:hAnsi="Times New Roman" w:cs="Times New Roman"/>
          <w:sz w:val="24"/>
          <w:szCs w:val="24"/>
        </w:rPr>
        <w:t>Framing Indigenous peo</w:t>
      </w:r>
      <w:r w:rsidR="008E773E" w:rsidRPr="00FB4316">
        <w:rPr>
          <w:rFonts w:ascii="Times New Roman" w:hAnsi="Times New Roman" w:cs="Times New Roman"/>
          <w:sz w:val="24"/>
          <w:szCs w:val="24"/>
        </w:rPr>
        <w:t xml:space="preserve">ple as digital innovators </w:t>
      </w:r>
      <w:r w:rsidR="00700494" w:rsidRPr="00FB4316">
        <w:rPr>
          <w:rFonts w:ascii="Times New Roman" w:hAnsi="Times New Roman" w:cs="Times New Roman"/>
          <w:sz w:val="24"/>
          <w:szCs w:val="24"/>
        </w:rPr>
        <w:t xml:space="preserve">and </w:t>
      </w:r>
      <w:r w:rsidR="005D3070" w:rsidRPr="00FB4316">
        <w:rPr>
          <w:rFonts w:ascii="Times New Roman" w:hAnsi="Times New Roman" w:cs="Times New Roman"/>
          <w:sz w:val="24"/>
          <w:szCs w:val="24"/>
        </w:rPr>
        <w:t xml:space="preserve">digital </w:t>
      </w:r>
      <w:r w:rsidR="00700494" w:rsidRPr="0047124B">
        <w:rPr>
          <w:rFonts w:ascii="Times New Roman" w:hAnsi="Times New Roman" w:cs="Times New Roman"/>
          <w:iCs/>
          <w:sz w:val="24"/>
          <w:szCs w:val="24"/>
        </w:rPr>
        <w:t>governors</w:t>
      </w:r>
      <w:r w:rsidR="00700494" w:rsidRPr="00FB4316">
        <w:rPr>
          <w:rFonts w:ascii="Times New Roman" w:hAnsi="Times New Roman" w:cs="Times New Roman"/>
          <w:sz w:val="24"/>
          <w:szCs w:val="24"/>
        </w:rPr>
        <w:t xml:space="preserve"> </w:t>
      </w:r>
      <w:r w:rsidR="005D3070" w:rsidRPr="00FB4316">
        <w:rPr>
          <w:rFonts w:ascii="Times New Roman" w:hAnsi="Times New Roman" w:cs="Times New Roman"/>
          <w:sz w:val="24"/>
          <w:szCs w:val="24"/>
        </w:rPr>
        <w:t>does</w:t>
      </w:r>
      <w:r w:rsidR="00700494" w:rsidRPr="00FB4316">
        <w:rPr>
          <w:rFonts w:ascii="Times New Roman" w:hAnsi="Times New Roman" w:cs="Times New Roman"/>
          <w:sz w:val="24"/>
          <w:szCs w:val="24"/>
        </w:rPr>
        <w:t xml:space="preserve"> not </w:t>
      </w:r>
      <w:r w:rsidR="005D3070" w:rsidRPr="00FB4316">
        <w:rPr>
          <w:rFonts w:ascii="Times New Roman" w:hAnsi="Times New Roman" w:cs="Times New Roman"/>
          <w:sz w:val="24"/>
          <w:szCs w:val="24"/>
        </w:rPr>
        <w:t>ignore</w:t>
      </w:r>
      <w:r w:rsidR="00700494" w:rsidRPr="00FB4316">
        <w:rPr>
          <w:rFonts w:ascii="Times New Roman" w:hAnsi="Times New Roman" w:cs="Times New Roman"/>
          <w:sz w:val="24"/>
          <w:szCs w:val="24"/>
        </w:rPr>
        <w:t xml:space="preserve"> the very real constraints </w:t>
      </w:r>
      <w:r w:rsidR="006D4A7F" w:rsidRPr="00FB4316">
        <w:rPr>
          <w:rFonts w:ascii="Times New Roman" w:hAnsi="Times New Roman" w:cs="Times New Roman"/>
          <w:sz w:val="24"/>
          <w:szCs w:val="24"/>
        </w:rPr>
        <w:t>imposed</w:t>
      </w:r>
      <w:r w:rsidR="008E773E" w:rsidRPr="00FB4316">
        <w:rPr>
          <w:rFonts w:ascii="Times New Roman" w:hAnsi="Times New Roman" w:cs="Times New Roman"/>
          <w:sz w:val="24"/>
          <w:szCs w:val="24"/>
        </w:rPr>
        <w:t xml:space="preserve"> </w:t>
      </w:r>
      <w:r w:rsidR="00700494" w:rsidRPr="00FB4316">
        <w:rPr>
          <w:rFonts w:ascii="Times New Roman" w:hAnsi="Times New Roman" w:cs="Times New Roman"/>
          <w:sz w:val="24"/>
          <w:szCs w:val="24"/>
        </w:rPr>
        <w:t xml:space="preserve">on their </w:t>
      </w:r>
      <w:r w:rsidR="006D4A7F" w:rsidRPr="00FB4316">
        <w:rPr>
          <w:rFonts w:ascii="Times New Roman" w:hAnsi="Times New Roman" w:cs="Times New Roman"/>
          <w:sz w:val="24"/>
          <w:szCs w:val="24"/>
        </w:rPr>
        <w:t xml:space="preserve">securing </w:t>
      </w:r>
      <w:r w:rsidR="005D3070" w:rsidRPr="00FB4316">
        <w:rPr>
          <w:rFonts w:ascii="Times New Roman" w:hAnsi="Times New Roman" w:cs="Times New Roman"/>
          <w:sz w:val="24"/>
          <w:szCs w:val="24"/>
        </w:rPr>
        <w:t xml:space="preserve">equitable </w:t>
      </w:r>
      <w:r w:rsidR="00700494" w:rsidRPr="00FB4316">
        <w:rPr>
          <w:rFonts w:ascii="Times New Roman" w:hAnsi="Times New Roman" w:cs="Times New Roman"/>
          <w:sz w:val="24"/>
          <w:szCs w:val="24"/>
        </w:rPr>
        <w:t xml:space="preserve">access to digital infrastructure and resources. Rather, the </w:t>
      </w:r>
      <w:r w:rsidR="00DC345D" w:rsidRPr="00FB4316">
        <w:rPr>
          <w:rFonts w:ascii="Times New Roman" w:hAnsi="Times New Roman" w:cs="Times New Roman"/>
          <w:sz w:val="24"/>
          <w:szCs w:val="24"/>
        </w:rPr>
        <w:t xml:space="preserve">paper’s </w:t>
      </w:r>
      <w:r w:rsidR="00700494" w:rsidRPr="00FB4316">
        <w:rPr>
          <w:rFonts w:ascii="Times New Roman" w:hAnsi="Times New Roman" w:cs="Times New Roman"/>
          <w:sz w:val="24"/>
          <w:szCs w:val="24"/>
        </w:rPr>
        <w:t xml:space="preserve">lens of </w:t>
      </w:r>
      <w:r w:rsidR="00DC345D" w:rsidRPr="00FB4316">
        <w:rPr>
          <w:rFonts w:ascii="Times New Roman" w:hAnsi="Times New Roman" w:cs="Times New Roman"/>
          <w:sz w:val="24"/>
          <w:szCs w:val="24"/>
        </w:rPr>
        <w:t>self-</w:t>
      </w:r>
      <w:r w:rsidR="006D4A7F" w:rsidRPr="00FB4316">
        <w:rPr>
          <w:rFonts w:ascii="Times New Roman" w:hAnsi="Times New Roman" w:cs="Times New Roman"/>
          <w:sz w:val="24"/>
          <w:szCs w:val="24"/>
        </w:rPr>
        <w:t xml:space="preserve">determined digital </w:t>
      </w:r>
      <w:r w:rsidR="00700494" w:rsidRPr="00FB4316">
        <w:rPr>
          <w:rFonts w:ascii="Times New Roman" w:hAnsi="Times New Roman" w:cs="Times New Roman"/>
          <w:sz w:val="24"/>
          <w:szCs w:val="24"/>
        </w:rPr>
        <w:t xml:space="preserve">governance and innovation aims to unsettle the </w:t>
      </w:r>
      <w:r w:rsidR="006D4A7F" w:rsidRPr="00FB4316">
        <w:rPr>
          <w:rFonts w:ascii="Times New Roman" w:hAnsi="Times New Roman" w:cs="Times New Roman"/>
          <w:sz w:val="24"/>
          <w:szCs w:val="24"/>
        </w:rPr>
        <w:t>accepted</w:t>
      </w:r>
      <w:r w:rsidR="00700494" w:rsidRPr="00FB4316">
        <w:rPr>
          <w:rFonts w:ascii="Times New Roman" w:hAnsi="Times New Roman" w:cs="Times New Roman"/>
          <w:sz w:val="24"/>
          <w:szCs w:val="24"/>
        </w:rPr>
        <w:t xml:space="preserve"> public discourse </w:t>
      </w:r>
      <w:r w:rsidR="00DC345D" w:rsidRPr="00FB4316">
        <w:rPr>
          <w:rFonts w:ascii="Times New Roman" w:hAnsi="Times New Roman" w:cs="Times New Roman"/>
          <w:sz w:val="24"/>
          <w:szCs w:val="24"/>
        </w:rPr>
        <w:t xml:space="preserve">about </w:t>
      </w:r>
      <w:r w:rsidR="007D3135" w:rsidRPr="00FB4316">
        <w:rPr>
          <w:rFonts w:ascii="Times New Roman" w:hAnsi="Times New Roman" w:cs="Times New Roman"/>
          <w:sz w:val="24"/>
          <w:szCs w:val="24"/>
        </w:rPr>
        <w:t xml:space="preserve">the ‘digital divide’ in Australia </w:t>
      </w:r>
      <w:r w:rsidR="006D4A7F" w:rsidRPr="00FB4316">
        <w:rPr>
          <w:rFonts w:ascii="Times New Roman" w:hAnsi="Times New Roman" w:cs="Times New Roman"/>
          <w:sz w:val="24"/>
          <w:szCs w:val="24"/>
        </w:rPr>
        <w:t>that</w:t>
      </w:r>
      <w:r w:rsidR="00700494" w:rsidRPr="00FB4316">
        <w:rPr>
          <w:rFonts w:ascii="Times New Roman" w:hAnsi="Times New Roman" w:cs="Times New Roman"/>
          <w:sz w:val="24"/>
          <w:szCs w:val="24"/>
        </w:rPr>
        <w:t xml:space="preserve"> </w:t>
      </w:r>
      <w:r w:rsidR="00C75DB4" w:rsidRPr="00FB4316">
        <w:rPr>
          <w:rFonts w:ascii="Times New Roman" w:hAnsi="Times New Roman" w:cs="Times New Roman"/>
          <w:sz w:val="24"/>
          <w:szCs w:val="24"/>
        </w:rPr>
        <w:t xml:space="preserve">has </w:t>
      </w:r>
      <w:r w:rsidR="00DC345D" w:rsidRPr="00FB4316">
        <w:rPr>
          <w:rFonts w:ascii="Times New Roman" w:hAnsi="Times New Roman" w:cs="Times New Roman"/>
          <w:sz w:val="24"/>
          <w:szCs w:val="24"/>
        </w:rPr>
        <w:t>automatic</w:t>
      </w:r>
      <w:r w:rsidR="007D3135" w:rsidRPr="00FB4316">
        <w:rPr>
          <w:rFonts w:ascii="Times New Roman" w:hAnsi="Times New Roman" w:cs="Times New Roman"/>
          <w:sz w:val="24"/>
          <w:szCs w:val="24"/>
        </w:rPr>
        <w:t>ally</w:t>
      </w:r>
      <w:r w:rsidR="00DC345D" w:rsidRPr="00FB4316">
        <w:rPr>
          <w:rFonts w:ascii="Times New Roman" w:hAnsi="Times New Roman" w:cs="Times New Roman"/>
          <w:sz w:val="24"/>
          <w:szCs w:val="24"/>
        </w:rPr>
        <w:t xml:space="preserve"> </w:t>
      </w:r>
      <w:r w:rsidR="007D3135" w:rsidRPr="00FB4316">
        <w:rPr>
          <w:rFonts w:ascii="Times New Roman" w:hAnsi="Times New Roman" w:cs="Times New Roman"/>
          <w:sz w:val="24"/>
          <w:szCs w:val="24"/>
        </w:rPr>
        <w:t>position</w:t>
      </w:r>
      <w:r w:rsidR="00C75DB4" w:rsidRPr="00FB4316">
        <w:rPr>
          <w:rFonts w:ascii="Times New Roman" w:hAnsi="Times New Roman" w:cs="Times New Roman"/>
          <w:sz w:val="24"/>
          <w:szCs w:val="24"/>
        </w:rPr>
        <w:t>ed</w:t>
      </w:r>
      <w:r w:rsidR="00700494" w:rsidRPr="00FB4316">
        <w:rPr>
          <w:rFonts w:ascii="Times New Roman" w:hAnsi="Times New Roman" w:cs="Times New Roman"/>
          <w:sz w:val="24"/>
          <w:szCs w:val="24"/>
        </w:rPr>
        <w:t xml:space="preserve"> Indigenous people as </w:t>
      </w:r>
      <w:r w:rsidR="007D3135" w:rsidRPr="00FB4316">
        <w:rPr>
          <w:rFonts w:ascii="Times New Roman" w:hAnsi="Times New Roman" w:cs="Times New Roman"/>
          <w:sz w:val="24"/>
          <w:szCs w:val="24"/>
        </w:rPr>
        <w:t xml:space="preserve">being ‘digital victims’ </w:t>
      </w:r>
      <w:r w:rsidR="00700494" w:rsidRPr="00FB4316">
        <w:rPr>
          <w:rFonts w:ascii="Times New Roman" w:hAnsi="Times New Roman" w:cs="Times New Roman"/>
          <w:sz w:val="24"/>
          <w:szCs w:val="24"/>
        </w:rPr>
        <w:t xml:space="preserve">in need of digital assimilation </w:t>
      </w:r>
      <w:r w:rsidR="00C75DB4" w:rsidRPr="00FB4316">
        <w:rPr>
          <w:rFonts w:ascii="Times New Roman" w:hAnsi="Times New Roman" w:cs="Times New Roman"/>
          <w:sz w:val="24"/>
          <w:szCs w:val="24"/>
        </w:rPr>
        <w:t xml:space="preserve">or digital inclusion </w:t>
      </w:r>
      <w:r w:rsidR="00700494" w:rsidRPr="00FB4316">
        <w:rPr>
          <w:rFonts w:ascii="Times New Roman" w:hAnsi="Times New Roman" w:cs="Times New Roman"/>
          <w:sz w:val="24"/>
          <w:szCs w:val="24"/>
        </w:rPr>
        <w:t xml:space="preserve">into Western </w:t>
      </w:r>
      <w:r w:rsidR="007D3135" w:rsidRPr="00FB4316">
        <w:rPr>
          <w:rFonts w:ascii="Times New Roman" w:hAnsi="Times New Roman" w:cs="Times New Roman"/>
          <w:sz w:val="24"/>
          <w:szCs w:val="24"/>
        </w:rPr>
        <w:t>ICT practices</w:t>
      </w:r>
      <w:r w:rsidR="00700494" w:rsidRPr="00FB4316">
        <w:rPr>
          <w:rFonts w:ascii="Times New Roman" w:hAnsi="Times New Roman" w:cs="Times New Roman"/>
          <w:sz w:val="24"/>
          <w:szCs w:val="24"/>
        </w:rPr>
        <w:t>.</w:t>
      </w:r>
      <w:r w:rsidR="006D4A7F" w:rsidRPr="00FB4316">
        <w:rPr>
          <w:rFonts w:ascii="Times New Roman" w:hAnsi="Times New Roman" w:cs="Times New Roman"/>
          <w:sz w:val="24"/>
          <w:szCs w:val="24"/>
        </w:rPr>
        <w:t xml:space="preserve"> </w:t>
      </w:r>
    </w:p>
    <w:p w14:paraId="1033F098" w14:textId="251B29D7" w:rsidR="00286E4F" w:rsidRDefault="00700494" w:rsidP="00B60DCE">
      <w:pPr>
        <w:spacing w:after="0" w:line="480" w:lineRule="auto"/>
        <w:ind w:right="95" w:firstLine="567"/>
        <w:rPr>
          <w:rFonts w:ascii="Times New Roman" w:hAnsi="Times New Roman" w:cs="Times New Roman"/>
          <w:sz w:val="24"/>
          <w:szCs w:val="24"/>
        </w:rPr>
      </w:pPr>
      <w:r w:rsidRPr="00FB4316">
        <w:rPr>
          <w:rFonts w:ascii="Times New Roman" w:hAnsi="Times New Roman" w:cs="Times New Roman"/>
          <w:sz w:val="24"/>
          <w:szCs w:val="24"/>
        </w:rPr>
        <w:t>These are complex and consequential</w:t>
      </w:r>
      <w:r w:rsidR="006D4A7F" w:rsidRPr="00FB4316">
        <w:rPr>
          <w:rFonts w:ascii="Times New Roman" w:hAnsi="Times New Roman" w:cs="Times New Roman"/>
          <w:sz w:val="24"/>
          <w:szCs w:val="24"/>
        </w:rPr>
        <w:t xml:space="preserve"> issues</w:t>
      </w:r>
      <w:r w:rsidR="00C75DB4" w:rsidRPr="00FB4316">
        <w:rPr>
          <w:rFonts w:ascii="Times New Roman" w:hAnsi="Times New Roman" w:cs="Times New Roman"/>
          <w:sz w:val="24"/>
          <w:szCs w:val="24"/>
        </w:rPr>
        <w:t xml:space="preserve"> for the future</w:t>
      </w:r>
      <w:r w:rsidRPr="00FB4316">
        <w:rPr>
          <w:rFonts w:ascii="Times New Roman" w:hAnsi="Times New Roman" w:cs="Times New Roman"/>
          <w:sz w:val="24"/>
          <w:szCs w:val="24"/>
        </w:rPr>
        <w:t xml:space="preserve">. </w:t>
      </w:r>
      <w:r w:rsidRPr="00FB4316">
        <w:rPr>
          <w:rFonts w:ascii="Times New Roman" w:eastAsia="Times New Roman" w:hAnsi="Times New Roman" w:cs="Times New Roman"/>
          <w:sz w:val="24"/>
          <w:szCs w:val="24"/>
          <w:lang w:eastAsia="en-AU"/>
        </w:rPr>
        <w:t xml:space="preserve">As Indigenous peoples globally and in Australia fight for treaty-based recognition of their </w:t>
      </w:r>
      <w:r w:rsidR="006D4A7F" w:rsidRPr="00FB4316">
        <w:rPr>
          <w:rFonts w:ascii="Times New Roman" w:eastAsia="Times New Roman" w:hAnsi="Times New Roman" w:cs="Times New Roman"/>
          <w:sz w:val="24"/>
          <w:szCs w:val="24"/>
          <w:lang w:eastAsia="en-AU"/>
        </w:rPr>
        <w:t>sovereignty</w:t>
      </w:r>
      <w:r w:rsidRPr="00FB4316">
        <w:rPr>
          <w:rFonts w:ascii="Times New Roman" w:eastAsia="Times New Roman" w:hAnsi="Times New Roman" w:cs="Times New Roman"/>
          <w:sz w:val="24"/>
          <w:szCs w:val="24"/>
          <w:lang w:eastAsia="en-AU"/>
        </w:rPr>
        <w:t xml:space="preserve">, the digital </w:t>
      </w:r>
      <w:r w:rsidR="006D4A7F" w:rsidRPr="00FB4316">
        <w:rPr>
          <w:rFonts w:ascii="Times New Roman" w:eastAsia="Times New Roman" w:hAnsi="Times New Roman" w:cs="Times New Roman"/>
          <w:sz w:val="24"/>
          <w:szCs w:val="24"/>
          <w:lang w:eastAsia="en-AU"/>
        </w:rPr>
        <w:lastRenderedPageBreak/>
        <w:t>revolution</w:t>
      </w:r>
      <w:r w:rsidRPr="00FB4316">
        <w:rPr>
          <w:rFonts w:ascii="Times New Roman" w:eastAsia="Times New Roman" w:hAnsi="Times New Roman" w:cs="Times New Roman"/>
          <w:sz w:val="24"/>
          <w:szCs w:val="24"/>
          <w:lang w:eastAsia="en-AU"/>
        </w:rPr>
        <w:t xml:space="preserve"> poses </w:t>
      </w:r>
      <w:r w:rsidR="00C75DB4" w:rsidRPr="00FB4316">
        <w:rPr>
          <w:rFonts w:ascii="Times New Roman" w:eastAsia="Times New Roman" w:hAnsi="Times New Roman" w:cs="Times New Roman"/>
          <w:sz w:val="24"/>
          <w:szCs w:val="24"/>
          <w:lang w:eastAsia="en-AU"/>
        </w:rPr>
        <w:t xml:space="preserve">both </w:t>
      </w:r>
      <w:r w:rsidRPr="00FB4316">
        <w:rPr>
          <w:rFonts w:ascii="Times New Roman" w:eastAsia="Times New Roman" w:hAnsi="Times New Roman" w:cs="Times New Roman"/>
          <w:sz w:val="24"/>
          <w:szCs w:val="24"/>
          <w:lang w:eastAsia="en-AU"/>
        </w:rPr>
        <w:t xml:space="preserve">exhilarating opportunities and </w:t>
      </w:r>
      <w:r w:rsidR="006D4A7F" w:rsidRPr="00FB4316">
        <w:rPr>
          <w:rFonts w:ascii="Times New Roman" w:eastAsia="Times New Roman" w:hAnsi="Times New Roman" w:cs="Times New Roman"/>
          <w:sz w:val="24"/>
          <w:szCs w:val="24"/>
          <w:lang w:eastAsia="en-AU"/>
        </w:rPr>
        <w:t>formidable</w:t>
      </w:r>
      <w:r w:rsidRPr="00FB4316">
        <w:rPr>
          <w:rFonts w:ascii="Times New Roman" w:eastAsia="Times New Roman" w:hAnsi="Times New Roman" w:cs="Times New Roman"/>
          <w:sz w:val="24"/>
          <w:szCs w:val="24"/>
          <w:lang w:eastAsia="en-AU"/>
        </w:rPr>
        <w:t xml:space="preserve"> challenges for self-determination and self-governance.</w:t>
      </w:r>
      <w:r w:rsidRPr="00FB4316">
        <w:rPr>
          <w:rFonts w:ascii="Times New Roman" w:hAnsi="Times New Roman" w:cs="Times New Roman"/>
          <w:sz w:val="24"/>
          <w:szCs w:val="24"/>
        </w:rPr>
        <w:t xml:space="preserve"> If </w:t>
      </w:r>
      <w:r w:rsidR="007D3135" w:rsidRPr="00FB4316">
        <w:rPr>
          <w:rFonts w:ascii="Times New Roman" w:hAnsi="Times New Roman" w:cs="Times New Roman"/>
          <w:sz w:val="24"/>
          <w:szCs w:val="24"/>
        </w:rPr>
        <w:t>First Nations and their organi</w:t>
      </w:r>
      <w:r w:rsidR="00B931EF">
        <w:rPr>
          <w:rFonts w:ascii="Times New Roman" w:hAnsi="Times New Roman" w:cs="Times New Roman"/>
          <w:sz w:val="24"/>
          <w:szCs w:val="24"/>
        </w:rPr>
        <w:t>z</w:t>
      </w:r>
      <w:r w:rsidR="007D3135" w:rsidRPr="00FB4316">
        <w:rPr>
          <w:rFonts w:ascii="Times New Roman" w:hAnsi="Times New Roman" w:cs="Times New Roman"/>
          <w:sz w:val="24"/>
          <w:szCs w:val="24"/>
        </w:rPr>
        <w:t>ations</w:t>
      </w:r>
      <w:r w:rsidR="00DC345D" w:rsidRPr="00FB4316">
        <w:rPr>
          <w:rFonts w:ascii="Times New Roman" w:hAnsi="Times New Roman" w:cs="Times New Roman"/>
          <w:sz w:val="24"/>
          <w:szCs w:val="24"/>
        </w:rPr>
        <w:t xml:space="preserve"> </w:t>
      </w:r>
      <w:r w:rsidR="006D4A7F" w:rsidRPr="00FB4316">
        <w:rPr>
          <w:rFonts w:ascii="Times New Roman" w:hAnsi="Times New Roman" w:cs="Times New Roman"/>
          <w:sz w:val="24"/>
          <w:szCs w:val="24"/>
        </w:rPr>
        <w:t xml:space="preserve">in Australia </w:t>
      </w:r>
      <w:r w:rsidRPr="00FB4316">
        <w:rPr>
          <w:rFonts w:ascii="Times New Roman" w:hAnsi="Times New Roman" w:cs="Times New Roman"/>
          <w:sz w:val="24"/>
          <w:szCs w:val="24"/>
        </w:rPr>
        <w:t xml:space="preserve">are to grab </w:t>
      </w:r>
      <w:r w:rsidRPr="0047124B">
        <w:rPr>
          <w:rFonts w:ascii="Times New Roman" w:hAnsi="Times New Roman" w:cs="Times New Roman"/>
          <w:iCs/>
          <w:sz w:val="24"/>
          <w:szCs w:val="24"/>
        </w:rPr>
        <w:t>and</w:t>
      </w:r>
      <w:r w:rsidRPr="00B6000A">
        <w:rPr>
          <w:rFonts w:ascii="Times New Roman" w:hAnsi="Times New Roman" w:cs="Times New Roman"/>
          <w:iCs/>
          <w:sz w:val="24"/>
          <w:szCs w:val="24"/>
        </w:rPr>
        <w:t xml:space="preserve"> </w:t>
      </w:r>
      <w:r w:rsidRPr="0047124B">
        <w:rPr>
          <w:rFonts w:ascii="Times New Roman" w:hAnsi="Times New Roman" w:cs="Times New Roman"/>
          <w:iCs/>
          <w:sz w:val="24"/>
          <w:szCs w:val="24"/>
        </w:rPr>
        <w:t>govern</w:t>
      </w:r>
      <w:r w:rsidRPr="00FB4316">
        <w:rPr>
          <w:rFonts w:ascii="Times New Roman" w:hAnsi="Times New Roman" w:cs="Times New Roman"/>
          <w:i/>
          <w:iCs/>
          <w:sz w:val="24"/>
          <w:szCs w:val="24"/>
        </w:rPr>
        <w:t xml:space="preserve"> </w:t>
      </w:r>
      <w:r w:rsidRPr="00FB4316">
        <w:rPr>
          <w:rFonts w:ascii="Times New Roman" w:hAnsi="Times New Roman" w:cs="Times New Roman"/>
          <w:sz w:val="24"/>
          <w:szCs w:val="24"/>
        </w:rPr>
        <w:t>the ‘</w:t>
      </w:r>
      <w:r w:rsidRPr="00FB4316">
        <w:rPr>
          <w:rFonts w:ascii="Times New Roman" w:hAnsi="Times New Roman" w:cs="Times New Roman"/>
          <w:iCs/>
          <w:sz w:val="24"/>
          <w:szCs w:val="24"/>
        </w:rPr>
        <w:t>window of opportunity to build the foundations of an equitable metaverse’</w:t>
      </w:r>
      <w:r w:rsidRPr="00FB4316">
        <w:rPr>
          <w:rFonts w:ascii="Times New Roman" w:hAnsi="Times New Roman" w:cs="Times New Roman"/>
          <w:i/>
          <w:sz w:val="24"/>
          <w:szCs w:val="24"/>
        </w:rPr>
        <w:t xml:space="preserve"> </w:t>
      </w:r>
      <w:r w:rsidR="00C75DB4" w:rsidRPr="00FB4316">
        <w:rPr>
          <w:rFonts w:ascii="Times New Roman" w:hAnsi="Times New Roman" w:cs="Times New Roman"/>
          <w:sz w:val="24"/>
          <w:szCs w:val="24"/>
        </w:rPr>
        <w:t>referred to</w:t>
      </w:r>
      <w:r w:rsidRPr="00FB4316">
        <w:rPr>
          <w:rFonts w:ascii="Times New Roman" w:hAnsi="Times New Roman" w:cs="Times New Roman"/>
          <w:sz w:val="24"/>
          <w:szCs w:val="24"/>
        </w:rPr>
        <w:t xml:space="preserve"> by Barba </w:t>
      </w:r>
      <w:r w:rsidR="00497123">
        <w:rPr>
          <w:rFonts w:ascii="Times New Roman" w:hAnsi="Times New Roman" w:cs="Times New Roman"/>
          <w:sz w:val="24"/>
          <w:szCs w:val="24"/>
        </w:rPr>
        <w:t>et al.</w:t>
      </w:r>
      <w:r w:rsidR="00E028DF">
        <w:rPr>
          <w:rFonts w:ascii="Times New Roman" w:hAnsi="Times New Roman" w:cs="Times New Roman"/>
          <w:sz w:val="24"/>
          <w:szCs w:val="24"/>
        </w:rPr>
        <w:t xml:space="preserve"> (</w:t>
      </w:r>
      <w:r w:rsidR="00E028DF" w:rsidRPr="00FB4316">
        <w:rPr>
          <w:rFonts w:ascii="Times New Roman" w:hAnsi="Times New Roman" w:cs="Times New Roman"/>
          <w:sz w:val="24"/>
          <w:szCs w:val="24"/>
        </w:rPr>
        <w:t>2022</w:t>
      </w:r>
      <w:r w:rsidR="00E028DF">
        <w:rPr>
          <w:rFonts w:ascii="Times New Roman" w:hAnsi="Times New Roman" w:cs="Times New Roman"/>
          <w:sz w:val="24"/>
          <w:szCs w:val="24"/>
        </w:rPr>
        <w:t xml:space="preserve">, </w:t>
      </w:r>
      <w:r w:rsidR="00E028DF" w:rsidRPr="00FB4316">
        <w:rPr>
          <w:rFonts w:ascii="Times New Roman" w:hAnsi="Times New Roman" w:cs="Times New Roman"/>
          <w:sz w:val="24"/>
          <w:szCs w:val="24"/>
        </w:rPr>
        <w:t>4</w:t>
      </w:r>
      <w:r w:rsidR="00E028DF">
        <w:rPr>
          <w:rFonts w:ascii="Times New Roman" w:hAnsi="Times New Roman" w:cs="Times New Roman"/>
          <w:sz w:val="24"/>
          <w:szCs w:val="24"/>
        </w:rPr>
        <w:t>)</w:t>
      </w:r>
      <w:r w:rsidRPr="00FB4316">
        <w:rPr>
          <w:rFonts w:ascii="Times New Roman" w:hAnsi="Times New Roman" w:cs="Times New Roman"/>
          <w:sz w:val="24"/>
          <w:szCs w:val="24"/>
        </w:rPr>
        <w:t xml:space="preserve">, then the purported </w:t>
      </w:r>
      <w:r w:rsidR="00C75DB4" w:rsidRPr="00FB4316">
        <w:rPr>
          <w:rFonts w:ascii="Times New Roman" w:hAnsi="Times New Roman" w:cs="Times New Roman"/>
          <w:sz w:val="24"/>
          <w:szCs w:val="24"/>
        </w:rPr>
        <w:t>challenges and opportunities</w:t>
      </w:r>
      <w:r w:rsidRPr="00FB4316">
        <w:rPr>
          <w:rFonts w:ascii="Times New Roman" w:hAnsi="Times New Roman" w:cs="Times New Roman"/>
          <w:sz w:val="24"/>
          <w:szCs w:val="24"/>
        </w:rPr>
        <w:t xml:space="preserve"> of digital </w:t>
      </w:r>
      <w:r w:rsidR="006D4A7F" w:rsidRPr="003606D2">
        <w:rPr>
          <w:rFonts w:ascii="Times New Roman" w:hAnsi="Times New Roman" w:cs="Times New Roman"/>
          <w:sz w:val="24"/>
          <w:szCs w:val="24"/>
        </w:rPr>
        <w:t>engagement</w:t>
      </w:r>
      <w:r w:rsidR="007D3135" w:rsidRPr="003606D2">
        <w:rPr>
          <w:rFonts w:ascii="Times New Roman" w:hAnsi="Times New Roman" w:cs="Times New Roman"/>
          <w:sz w:val="24"/>
          <w:szCs w:val="24"/>
        </w:rPr>
        <w:t xml:space="preserve"> </w:t>
      </w:r>
      <w:r w:rsidRPr="003606D2">
        <w:rPr>
          <w:rFonts w:ascii="Times New Roman" w:hAnsi="Times New Roman" w:cs="Times New Roman"/>
          <w:sz w:val="24"/>
          <w:szCs w:val="24"/>
        </w:rPr>
        <w:t xml:space="preserve">need to be urgently </w:t>
      </w:r>
      <w:r w:rsidR="006D4A7F" w:rsidRPr="003606D2">
        <w:rPr>
          <w:rFonts w:ascii="Times New Roman" w:hAnsi="Times New Roman" w:cs="Times New Roman"/>
          <w:sz w:val="24"/>
          <w:szCs w:val="24"/>
        </w:rPr>
        <w:t xml:space="preserve">unpacked. </w:t>
      </w:r>
      <w:r w:rsidR="00B60DCE">
        <w:rPr>
          <w:rFonts w:ascii="Times New Roman" w:hAnsi="Times New Roman" w:cs="Times New Roman"/>
          <w:sz w:val="24"/>
          <w:szCs w:val="24"/>
        </w:rPr>
        <w:t>To</w:t>
      </w:r>
      <w:r w:rsidR="00133227" w:rsidRPr="003606D2">
        <w:rPr>
          <w:rFonts w:ascii="Times New Roman" w:hAnsi="Times New Roman" w:cs="Times New Roman"/>
          <w:sz w:val="24"/>
          <w:szCs w:val="24"/>
        </w:rPr>
        <w:t xml:space="preserve"> </w:t>
      </w:r>
      <w:r w:rsidR="00B60DCE">
        <w:rPr>
          <w:rFonts w:ascii="Times New Roman" w:hAnsi="Times New Roman" w:cs="Times New Roman"/>
          <w:sz w:val="24"/>
          <w:szCs w:val="24"/>
        </w:rPr>
        <w:t>contribute to</w:t>
      </w:r>
      <w:r w:rsidR="003606D2" w:rsidRPr="003606D2">
        <w:rPr>
          <w:rFonts w:ascii="Times New Roman" w:hAnsi="Times New Roman" w:cs="Times New Roman"/>
          <w:sz w:val="24"/>
          <w:szCs w:val="24"/>
        </w:rPr>
        <w:t xml:space="preserve"> that</w:t>
      </w:r>
      <w:r w:rsidR="00286E4F" w:rsidRPr="003606D2">
        <w:rPr>
          <w:rFonts w:ascii="Times New Roman" w:hAnsi="Times New Roman" w:cs="Times New Roman"/>
          <w:sz w:val="24"/>
          <w:szCs w:val="24"/>
        </w:rPr>
        <w:t xml:space="preserve"> </w:t>
      </w:r>
      <w:r w:rsidR="00B60DCE">
        <w:rPr>
          <w:rFonts w:ascii="Times New Roman" w:hAnsi="Times New Roman" w:cs="Times New Roman"/>
          <w:sz w:val="24"/>
          <w:szCs w:val="24"/>
        </w:rPr>
        <w:t>goal, this chapter</w:t>
      </w:r>
      <w:r w:rsidR="003606D2">
        <w:rPr>
          <w:rFonts w:ascii="Times New Roman" w:hAnsi="Times New Roman" w:cs="Times New Roman"/>
          <w:sz w:val="24"/>
          <w:szCs w:val="24"/>
        </w:rPr>
        <w:t xml:space="preserve"> </w:t>
      </w:r>
      <w:r w:rsidR="00B60DCE">
        <w:rPr>
          <w:rFonts w:ascii="Times New Roman" w:hAnsi="Times New Roman" w:cs="Times New Roman"/>
          <w:sz w:val="24"/>
          <w:szCs w:val="24"/>
        </w:rPr>
        <w:t>is presented in</w:t>
      </w:r>
      <w:r w:rsidR="00286E4F" w:rsidRPr="003606D2">
        <w:rPr>
          <w:rFonts w:ascii="Times New Roman" w:hAnsi="Times New Roman" w:cs="Times New Roman"/>
          <w:sz w:val="24"/>
          <w:szCs w:val="24"/>
        </w:rPr>
        <w:t xml:space="preserve"> three broad parts. The first unpacks the concepts surrounding digital ICT and related debates about digital divides, equity</w:t>
      </w:r>
      <w:r w:rsidR="007C737A">
        <w:rPr>
          <w:rFonts w:ascii="Times New Roman" w:hAnsi="Times New Roman" w:cs="Times New Roman"/>
          <w:sz w:val="24"/>
          <w:szCs w:val="24"/>
        </w:rPr>
        <w:t>,</w:t>
      </w:r>
      <w:r w:rsidR="00286E4F" w:rsidRPr="003606D2">
        <w:rPr>
          <w:rFonts w:ascii="Times New Roman" w:hAnsi="Times New Roman" w:cs="Times New Roman"/>
          <w:sz w:val="24"/>
          <w:szCs w:val="24"/>
        </w:rPr>
        <w:t xml:space="preserve"> and inclusion. The concept of ‘Indigenous Digital Governance’ is introduced as an intercultural ‘contact zone’ (Pratt 1991) and ‘</w:t>
      </w:r>
      <w:r w:rsidR="00286E4F" w:rsidRPr="00CC6657">
        <w:rPr>
          <w:rFonts w:ascii="Times New Roman" w:hAnsi="Times New Roman" w:cs="Times New Roman"/>
          <w:sz w:val="24"/>
          <w:szCs w:val="24"/>
        </w:rPr>
        <w:t>cultural interface’ (Nakata 2006) where emergent transformation and innovation are taking place. The second part provides snapshots of how this is being done in three digital initiatives by Australian First Nations and their organi</w:t>
      </w:r>
      <w:r w:rsidR="00B931EF">
        <w:rPr>
          <w:rFonts w:ascii="Times New Roman" w:hAnsi="Times New Roman" w:cs="Times New Roman"/>
          <w:sz w:val="24"/>
          <w:szCs w:val="24"/>
        </w:rPr>
        <w:t>z</w:t>
      </w:r>
      <w:r w:rsidR="00286E4F" w:rsidRPr="00CC6657">
        <w:rPr>
          <w:rFonts w:ascii="Times New Roman" w:hAnsi="Times New Roman" w:cs="Times New Roman"/>
          <w:sz w:val="24"/>
          <w:szCs w:val="24"/>
        </w:rPr>
        <w:t xml:space="preserve">ations. The aim in this part is to identify the underlying Indigenous governing principles and practices for their purposeful digital engagement. The final part of the </w:t>
      </w:r>
      <w:r w:rsidR="00B60DCE">
        <w:rPr>
          <w:rFonts w:ascii="Times New Roman" w:hAnsi="Times New Roman" w:cs="Times New Roman"/>
          <w:sz w:val="24"/>
          <w:szCs w:val="24"/>
        </w:rPr>
        <w:t>chapter</w:t>
      </w:r>
      <w:r w:rsidR="00286E4F" w:rsidRPr="00CC6657">
        <w:rPr>
          <w:rFonts w:ascii="Times New Roman" w:hAnsi="Times New Roman" w:cs="Times New Roman"/>
          <w:sz w:val="24"/>
          <w:szCs w:val="24"/>
        </w:rPr>
        <w:t xml:space="preserve"> synthesi</w:t>
      </w:r>
      <w:r w:rsidR="009E4BB1">
        <w:rPr>
          <w:rFonts w:ascii="Times New Roman" w:hAnsi="Times New Roman" w:cs="Times New Roman"/>
          <w:sz w:val="24"/>
          <w:szCs w:val="24"/>
        </w:rPr>
        <w:t>z</w:t>
      </w:r>
      <w:r w:rsidR="00286E4F" w:rsidRPr="00CC6657">
        <w:rPr>
          <w:rFonts w:ascii="Times New Roman" w:hAnsi="Times New Roman" w:cs="Times New Roman"/>
          <w:sz w:val="24"/>
          <w:szCs w:val="24"/>
        </w:rPr>
        <w:t xml:space="preserve">es important commonalities amongst </w:t>
      </w:r>
      <w:r w:rsidR="00B60DCE">
        <w:rPr>
          <w:rFonts w:ascii="Times New Roman" w:hAnsi="Times New Roman" w:cs="Times New Roman"/>
          <w:sz w:val="24"/>
          <w:szCs w:val="24"/>
        </w:rPr>
        <w:t>Indigenous</w:t>
      </w:r>
      <w:r w:rsidR="00286E4F" w:rsidRPr="00CC6657">
        <w:rPr>
          <w:rFonts w:ascii="Times New Roman" w:hAnsi="Times New Roman" w:cs="Times New Roman"/>
          <w:sz w:val="24"/>
          <w:szCs w:val="24"/>
        </w:rPr>
        <w:t xml:space="preserve"> principles and practices to propose a more broadly relevant framework for understanding Indigenous self-determined digital governance and advocate</w:t>
      </w:r>
      <w:r w:rsidR="00B60DCE">
        <w:rPr>
          <w:rFonts w:ascii="Times New Roman" w:hAnsi="Times New Roman" w:cs="Times New Roman"/>
          <w:sz w:val="24"/>
          <w:szCs w:val="24"/>
        </w:rPr>
        <w:t>s</w:t>
      </w:r>
      <w:r w:rsidR="00286E4F" w:rsidRPr="00CC6657">
        <w:rPr>
          <w:rFonts w:ascii="Times New Roman" w:hAnsi="Times New Roman" w:cs="Times New Roman"/>
          <w:sz w:val="24"/>
          <w:szCs w:val="24"/>
        </w:rPr>
        <w:t xml:space="preserve"> a deeper concept of ‘digital equity </w:t>
      </w:r>
      <w:r w:rsidR="00286E4F" w:rsidRPr="00CC6657">
        <w:rPr>
          <w:rFonts w:ascii="Times New Roman" w:hAnsi="Times New Roman" w:cs="Times New Roman"/>
          <w:i/>
          <w:iCs/>
          <w:sz w:val="24"/>
          <w:szCs w:val="24"/>
        </w:rPr>
        <w:t>with</w:t>
      </w:r>
      <w:r w:rsidR="00286E4F" w:rsidRPr="00CC6657">
        <w:rPr>
          <w:rFonts w:ascii="Times New Roman" w:hAnsi="Times New Roman" w:cs="Times New Roman"/>
          <w:sz w:val="24"/>
          <w:szCs w:val="24"/>
        </w:rPr>
        <w:t xml:space="preserve"> culture and identity</w:t>
      </w:r>
      <w:r w:rsidR="00816006">
        <w:rPr>
          <w:rFonts w:ascii="Times New Roman" w:hAnsi="Times New Roman" w:cs="Times New Roman"/>
          <w:sz w:val="24"/>
          <w:szCs w:val="24"/>
        </w:rPr>
        <w:t>.</w:t>
      </w:r>
      <w:r w:rsidR="00286E4F" w:rsidRPr="00CC6657">
        <w:rPr>
          <w:rFonts w:ascii="Times New Roman" w:hAnsi="Times New Roman" w:cs="Times New Roman"/>
          <w:sz w:val="24"/>
          <w:szCs w:val="24"/>
        </w:rPr>
        <w:t xml:space="preserve">’ Lastly, the issue of </w:t>
      </w:r>
      <w:r w:rsidR="00B60DCE">
        <w:rPr>
          <w:rFonts w:ascii="Times New Roman" w:hAnsi="Times New Roman" w:cs="Times New Roman"/>
          <w:sz w:val="24"/>
          <w:szCs w:val="24"/>
        </w:rPr>
        <w:t xml:space="preserve">Indigenous </w:t>
      </w:r>
      <w:r w:rsidR="00286E4F" w:rsidRPr="00CC6657">
        <w:rPr>
          <w:rFonts w:ascii="Times New Roman" w:hAnsi="Times New Roman" w:cs="Times New Roman"/>
          <w:sz w:val="24"/>
          <w:szCs w:val="24"/>
        </w:rPr>
        <w:t>digital sovereignty is raised for consideration.</w:t>
      </w:r>
    </w:p>
    <w:p w14:paraId="6497A6CB" w14:textId="77777777" w:rsidR="008304CD" w:rsidRPr="00B60DCE" w:rsidRDefault="008304CD" w:rsidP="00B60DCE">
      <w:pPr>
        <w:spacing w:after="0" w:line="480" w:lineRule="auto"/>
        <w:ind w:right="95" w:firstLine="567"/>
        <w:rPr>
          <w:rFonts w:ascii="Times New Roman" w:hAnsi="Times New Roman" w:cs="Times New Roman"/>
          <w:sz w:val="24"/>
          <w:szCs w:val="24"/>
        </w:rPr>
      </w:pPr>
    </w:p>
    <w:p w14:paraId="39DA9C6F" w14:textId="41A79200" w:rsidR="00162DFF" w:rsidRPr="00FB4316" w:rsidRDefault="00B56CB8" w:rsidP="00CC6657">
      <w:pPr>
        <w:spacing w:after="0" w:line="480" w:lineRule="auto"/>
        <w:ind w:right="95"/>
        <w:rPr>
          <w:rFonts w:ascii="Times New Roman" w:hAnsi="Times New Roman" w:cs="Times New Roman"/>
          <w:sz w:val="24"/>
          <w:szCs w:val="24"/>
        </w:rPr>
      </w:pPr>
      <w:r w:rsidRPr="00FB4316">
        <w:rPr>
          <w:rFonts w:ascii="Times New Roman" w:hAnsi="Times New Roman" w:cs="Times New Roman"/>
          <w:b/>
          <w:sz w:val="24"/>
          <w:szCs w:val="24"/>
        </w:rPr>
        <w:t xml:space="preserve">Unpacking the </w:t>
      </w:r>
      <w:r w:rsidR="00AF2233" w:rsidRPr="00FB4316">
        <w:rPr>
          <w:rFonts w:ascii="Times New Roman" w:hAnsi="Times New Roman" w:cs="Times New Roman"/>
          <w:b/>
          <w:sz w:val="24"/>
          <w:szCs w:val="24"/>
        </w:rPr>
        <w:t xml:space="preserve">Digital </w:t>
      </w:r>
      <w:r w:rsidRPr="00FB4316">
        <w:rPr>
          <w:rFonts w:ascii="Times New Roman" w:hAnsi="Times New Roman" w:cs="Times New Roman"/>
          <w:b/>
          <w:sz w:val="24"/>
          <w:szCs w:val="24"/>
        </w:rPr>
        <w:t>Power Words</w:t>
      </w:r>
    </w:p>
    <w:p w14:paraId="7A95003B" w14:textId="38240994" w:rsidR="003364F4" w:rsidRPr="00FB4316" w:rsidRDefault="00594223" w:rsidP="00B60DCE">
      <w:pPr>
        <w:autoSpaceDE w:val="0"/>
        <w:autoSpaceDN w:val="0"/>
        <w:adjustRightInd w:val="0"/>
        <w:spacing w:after="0" w:line="480" w:lineRule="auto"/>
        <w:ind w:right="95"/>
        <w:rPr>
          <w:rFonts w:ascii="Times New Roman" w:hAnsi="Times New Roman" w:cs="Times New Roman"/>
          <w:sz w:val="24"/>
          <w:szCs w:val="24"/>
        </w:rPr>
      </w:pPr>
      <w:r w:rsidRPr="00FB4316">
        <w:rPr>
          <w:rFonts w:ascii="Times New Roman" w:hAnsi="Times New Roman" w:cs="Times New Roman"/>
          <w:sz w:val="24"/>
          <w:szCs w:val="24"/>
          <w:shd w:val="clear" w:color="auto" w:fill="FFFFFF"/>
        </w:rPr>
        <w:t>C</w:t>
      </w:r>
      <w:r w:rsidR="0032421C" w:rsidRPr="00FB4316">
        <w:rPr>
          <w:rFonts w:ascii="Times New Roman" w:hAnsi="Times New Roman" w:cs="Times New Roman"/>
          <w:sz w:val="24"/>
          <w:szCs w:val="24"/>
          <w:shd w:val="clear" w:color="auto" w:fill="FFFFFF"/>
        </w:rPr>
        <w:t xml:space="preserve">oncepts of </w:t>
      </w:r>
      <w:r w:rsidR="00625FCC" w:rsidRPr="00FB4316">
        <w:rPr>
          <w:rFonts w:ascii="Times New Roman" w:hAnsi="Times New Roman" w:cs="Times New Roman"/>
          <w:sz w:val="24"/>
          <w:szCs w:val="24"/>
          <w:shd w:val="clear" w:color="auto" w:fill="FFFFFF"/>
        </w:rPr>
        <w:t>‘</w:t>
      </w:r>
      <w:r w:rsidR="0032421C" w:rsidRPr="00FB4316">
        <w:rPr>
          <w:rFonts w:ascii="Times New Roman" w:hAnsi="Times New Roman" w:cs="Times New Roman"/>
          <w:sz w:val="24"/>
          <w:szCs w:val="24"/>
          <w:shd w:val="clear" w:color="auto" w:fill="FFFFFF"/>
        </w:rPr>
        <w:t>eGovernance</w:t>
      </w:r>
      <w:r w:rsidR="00625FCC" w:rsidRPr="00FB4316">
        <w:rPr>
          <w:rFonts w:ascii="Times New Roman" w:hAnsi="Times New Roman" w:cs="Times New Roman"/>
          <w:sz w:val="24"/>
          <w:szCs w:val="24"/>
          <w:shd w:val="clear" w:color="auto" w:fill="FFFFFF"/>
        </w:rPr>
        <w:t>’</w:t>
      </w:r>
      <w:r w:rsidR="0032421C" w:rsidRPr="00FB4316">
        <w:rPr>
          <w:rFonts w:ascii="Times New Roman" w:hAnsi="Times New Roman" w:cs="Times New Roman"/>
          <w:sz w:val="24"/>
          <w:szCs w:val="24"/>
          <w:shd w:val="clear" w:color="auto" w:fill="FFFFFF"/>
        </w:rPr>
        <w:t xml:space="preserve"> and </w:t>
      </w:r>
      <w:r w:rsidR="00625FCC" w:rsidRPr="00FB4316">
        <w:rPr>
          <w:rFonts w:ascii="Times New Roman" w:hAnsi="Times New Roman" w:cs="Times New Roman"/>
          <w:sz w:val="24"/>
          <w:szCs w:val="24"/>
          <w:shd w:val="clear" w:color="auto" w:fill="FFFFFF"/>
        </w:rPr>
        <w:t>‘</w:t>
      </w:r>
      <w:r w:rsidR="0032421C" w:rsidRPr="00FB4316">
        <w:rPr>
          <w:rFonts w:ascii="Times New Roman" w:hAnsi="Times New Roman" w:cs="Times New Roman"/>
          <w:sz w:val="24"/>
          <w:szCs w:val="24"/>
          <w:shd w:val="clear" w:color="auto" w:fill="FFFFFF"/>
        </w:rPr>
        <w:t>eGovernment</w:t>
      </w:r>
      <w:r w:rsidR="00625FCC" w:rsidRPr="00FB4316">
        <w:rPr>
          <w:rFonts w:ascii="Times New Roman" w:hAnsi="Times New Roman" w:cs="Times New Roman"/>
          <w:sz w:val="24"/>
          <w:szCs w:val="24"/>
          <w:shd w:val="clear" w:color="auto" w:fill="FFFFFF"/>
        </w:rPr>
        <w:t>’</w:t>
      </w:r>
      <w:r w:rsidR="0032421C" w:rsidRPr="00FB4316">
        <w:rPr>
          <w:rFonts w:ascii="Times New Roman" w:hAnsi="Times New Roman" w:cs="Times New Roman"/>
          <w:sz w:val="24"/>
          <w:szCs w:val="24"/>
          <w:shd w:val="clear" w:color="auto" w:fill="FFFFFF"/>
        </w:rPr>
        <w:t xml:space="preserve"> emerged in the 1990´s</w:t>
      </w:r>
      <w:r w:rsidR="008E773E" w:rsidRPr="00FB4316">
        <w:rPr>
          <w:rFonts w:ascii="Times New Roman" w:hAnsi="Times New Roman" w:cs="Times New Roman"/>
          <w:sz w:val="24"/>
          <w:szCs w:val="24"/>
        </w:rPr>
        <w:t xml:space="preserve"> to highlight</w:t>
      </w:r>
      <w:r w:rsidR="0032421C" w:rsidRPr="00FB4316">
        <w:rPr>
          <w:rFonts w:ascii="Times New Roman" w:hAnsi="Times New Roman" w:cs="Times New Roman"/>
          <w:sz w:val="24"/>
          <w:szCs w:val="24"/>
        </w:rPr>
        <w:t xml:space="preserve"> </w:t>
      </w:r>
      <w:r w:rsidR="008E773E" w:rsidRPr="00FB4316">
        <w:rPr>
          <w:rFonts w:ascii="Times New Roman" w:hAnsi="Times New Roman" w:cs="Times New Roman"/>
          <w:sz w:val="24"/>
          <w:szCs w:val="24"/>
        </w:rPr>
        <w:t>modes</w:t>
      </w:r>
      <w:r w:rsidR="0032421C" w:rsidRPr="00FB4316">
        <w:rPr>
          <w:rFonts w:ascii="Times New Roman" w:hAnsi="Times New Roman" w:cs="Times New Roman"/>
          <w:sz w:val="24"/>
          <w:szCs w:val="24"/>
        </w:rPr>
        <w:t xml:space="preserve"> of governing </w:t>
      </w:r>
      <w:r w:rsidR="005D60B7" w:rsidRPr="00FB4316">
        <w:rPr>
          <w:rFonts w:ascii="Times New Roman" w:hAnsi="Times New Roman" w:cs="Times New Roman"/>
          <w:sz w:val="24"/>
          <w:szCs w:val="24"/>
        </w:rPr>
        <w:t>via Information and Communication Technologies (IC</w:t>
      </w:r>
      <w:r w:rsidR="00CE3548" w:rsidRPr="00FB4316">
        <w:rPr>
          <w:rFonts w:ascii="Times New Roman" w:hAnsi="Times New Roman" w:cs="Times New Roman"/>
          <w:sz w:val="24"/>
          <w:szCs w:val="24"/>
        </w:rPr>
        <w:t>T</w:t>
      </w:r>
      <w:r w:rsidR="005D60B7" w:rsidRPr="00FB4316">
        <w:rPr>
          <w:rFonts w:ascii="Times New Roman" w:hAnsi="Times New Roman" w:cs="Times New Roman"/>
          <w:sz w:val="24"/>
          <w:szCs w:val="24"/>
        </w:rPr>
        <w:t>)</w:t>
      </w:r>
      <w:r w:rsidR="00CE3548" w:rsidRPr="00FB4316">
        <w:rPr>
          <w:rFonts w:ascii="Times New Roman" w:hAnsi="Times New Roman" w:cs="Times New Roman"/>
          <w:sz w:val="24"/>
          <w:szCs w:val="24"/>
        </w:rPr>
        <w:t xml:space="preserve"> (Grigalashvili 2022</w:t>
      </w:r>
      <w:r w:rsidR="0032421C" w:rsidRPr="00FB4316">
        <w:rPr>
          <w:rFonts w:ascii="Times New Roman" w:hAnsi="Times New Roman" w:cs="Times New Roman"/>
          <w:sz w:val="24"/>
          <w:szCs w:val="24"/>
        </w:rPr>
        <w:t>).</w:t>
      </w:r>
      <w:r w:rsidR="0032421C" w:rsidRPr="00FB4316">
        <w:rPr>
          <w:rFonts w:ascii="Times New Roman" w:hAnsi="Times New Roman" w:cs="Times New Roman"/>
          <w:sz w:val="24"/>
          <w:szCs w:val="24"/>
          <w:shd w:val="clear" w:color="auto" w:fill="FFFFFF"/>
        </w:rPr>
        <w:t xml:space="preserve"> </w:t>
      </w:r>
      <w:r w:rsidR="0032421C" w:rsidRPr="00FB4316">
        <w:rPr>
          <w:rFonts w:ascii="Times New Roman" w:hAnsi="Times New Roman" w:cs="Times New Roman"/>
          <w:sz w:val="24"/>
          <w:szCs w:val="24"/>
        </w:rPr>
        <w:t>J</w:t>
      </w:r>
      <w:r w:rsidR="003B77A4" w:rsidRPr="00FB4316">
        <w:rPr>
          <w:rFonts w:ascii="Times New Roman" w:hAnsi="Times New Roman" w:cs="Times New Roman"/>
          <w:sz w:val="24"/>
          <w:szCs w:val="24"/>
        </w:rPr>
        <w:t xml:space="preserve">ust as there are </w:t>
      </w:r>
      <w:r w:rsidR="002D41D9" w:rsidRPr="00FB4316">
        <w:rPr>
          <w:rFonts w:ascii="Times New Roman" w:hAnsi="Times New Roman" w:cs="Times New Roman"/>
          <w:sz w:val="24"/>
          <w:szCs w:val="24"/>
        </w:rPr>
        <w:t>d</w:t>
      </w:r>
      <w:r w:rsidR="005D60B7" w:rsidRPr="00FB4316">
        <w:rPr>
          <w:rFonts w:ascii="Times New Roman" w:hAnsi="Times New Roman" w:cs="Times New Roman"/>
          <w:sz w:val="24"/>
          <w:szCs w:val="24"/>
        </w:rPr>
        <w:t>iverse</w:t>
      </w:r>
      <w:r w:rsidR="003B77A4" w:rsidRPr="00FB4316">
        <w:rPr>
          <w:rFonts w:ascii="Times New Roman" w:hAnsi="Times New Roman" w:cs="Times New Roman"/>
          <w:sz w:val="24"/>
          <w:szCs w:val="24"/>
        </w:rPr>
        <w:t xml:space="preserve"> </w:t>
      </w:r>
      <w:r w:rsidR="0076611B" w:rsidRPr="00FB4316">
        <w:rPr>
          <w:rFonts w:ascii="Times New Roman" w:hAnsi="Times New Roman" w:cs="Times New Roman"/>
          <w:sz w:val="24"/>
          <w:szCs w:val="24"/>
        </w:rPr>
        <w:t>definitions</w:t>
      </w:r>
      <w:r w:rsidR="003B77A4" w:rsidRPr="00FB4316">
        <w:rPr>
          <w:rFonts w:ascii="Times New Roman" w:hAnsi="Times New Roman" w:cs="Times New Roman"/>
          <w:sz w:val="24"/>
          <w:szCs w:val="24"/>
        </w:rPr>
        <w:t xml:space="preserve"> of </w:t>
      </w:r>
      <w:r w:rsidR="009100BA" w:rsidRPr="00FB4316">
        <w:rPr>
          <w:rFonts w:ascii="Times New Roman" w:hAnsi="Times New Roman" w:cs="Times New Roman"/>
          <w:sz w:val="24"/>
          <w:szCs w:val="24"/>
        </w:rPr>
        <w:t>‘</w:t>
      </w:r>
      <w:r w:rsidR="003B77A4" w:rsidRPr="00FB4316">
        <w:rPr>
          <w:rFonts w:ascii="Times New Roman" w:hAnsi="Times New Roman" w:cs="Times New Roman"/>
          <w:sz w:val="24"/>
          <w:szCs w:val="24"/>
        </w:rPr>
        <w:t>governance</w:t>
      </w:r>
      <w:r w:rsidR="009100BA" w:rsidRPr="00FB4316">
        <w:rPr>
          <w:rFonts w:ascii="Times New Roman" w:hAnsi="Times New Roman" w:cs="Times New Roman"/>
          <w:sz w:val="24"/>
          <w:szCs w:val="24"/>
        </w:rPr>
        <w:t xml:space="preserve">’ </w:t>
      </w:r>
      <w:r w:rsidR="00625FCC" w:rsidRPr="00FB4316">
        <w:rPr>
          <w:rFonts w:ascii="Times New Roman" w:hAnsi="Times New Roman" w:cs="Times New Roman"/>
          <w:sz w:val="24"/>
          <w:szCs w:val="24"/>
        </w:rPr>
        <w:t>(</w:t>
      </w:r>
      <w:r w:rsidR="00625FCC" w:rsidRPr="00FB4316">
        <w:rPr>
          <w:rFonts w:ascii="Times New Roman" w:hAnsi="Times New Roman" w:cs="Times New Roman"/>
          <w:sz w:val="24"/>
          <w:szCs w:val="24"/>
          <w:shd w:val="clear" w:color="auto" w:fill="FFFFFF"/>
        </w:rPr>
        <w:t xml:space="preserve">Ansell </w:t>
      </w:r>
      <w:r w:rsidR="00871168">
        <w:rPr>
          <w:rFonts w:ascii="Times New Roman" w:hAnsi="Times New Roman" w:cs="Times New Roman"/>
          <w:sz w:val="24"/>
          <w:szCs w:val="24"/>
          <w:shd w:val="clear" w:color="auto" w:fill="FFFFFF"/>
        </w:rPr>
        <w:t>and</w:t>
      </w:r>
      <w:r w:rsidR="00625FCC" w:rsidRPr="00FB4316">
        <w:rPr>
          <w:rFonts w:ascii="Times New Roman" w:hAnsi="Times New Roman" w:cs="Times New Roman"/>
          <w:sz w:val="24"/>
          <w:szCs w:val="24"/>
          <w:shd w:val="clear" w:color="auto" w:fill="FFFFFF"/>
        </w:rPr>
        <w:t xml:space="preserve"> Torfing</w:t>
      </w:r>
      <w:r w:rsidR="00625FCC" w:rsidRPr="00FB4316">
        <w:rPr>
          <w:rFonts w:ascii="Times New Roman" w:hAnsi="Times New Roman" w:cs="Times New Roman"/>
          <w:sz w:val="24"/>
          <w:szCs w:val="24"/>
        </w:rPr>
        <w:t xml:space="preserve"> 2022; </w:t>
      </w:r>
      <w:r w:rsidR="003364F4" w:rsidRPr="00FB4316">
        <w:rPr>
          <w:rFonts w:ascii="Times New Roman" w:hAnsi="Times New Roman" w:cs="Times New Roman"/>
          <w:sz w:val="24"/>
          <w:szCs w:val="24"/>
        </w:rPr>
        <w:t xml:space="preserve">Hunt et al. 2008; </w:t>
      </w:r>
      <w:r w:rsidR="00625FCC" w:rsidRPr="00FB4316">
        <w:rPr>
          <w:rFonts w:ascii="Times New Roman" w:hAnsi="Times New Roman" w:cs="Times New Roman"/>
          <w:sz w:val="24"/>
          <w:szCs w:val="24"/>
        </w:rPr>
        <w:t>Kooiman 2003</w:t>
      </w:r>
      <w:r w:rsidR="0032421C" w:rsidRPr="00FB4316">
        <w:rPr>
          <w:rFonts w:ascii="Times New Roman" w:hAnsi="Times New Roman" w:cs="Times New Roman"/>
          <w:sz w:val="24"/>
          <w:szCs w:val="24"/>
        </w:rPr>
        <w:t>)</w:t>
      </w:r>
      <w:r w:rsidR="003B77A4" w:rsidRPr="00FB4316">
        <w:rPr>
          <w:rFonts w:ascii="Times New Roman" w:hAnsi="Times New Roman" w:cs="Times New Roman"/>
          <w:sz w:val="24"/>
          <w:szCs w:val="24"/>
        </w:rPr>
        <w:t xml:space="preserve">, there are </w:t>
      </w:r>
      <w:r w:rsidR="002D41D9" w:rsidRPr="00FB4316">
        <w:rPr>
          <w:rFonts w:ascii="Times New Roman" w:hAnsi="Times New Roman" w:cs="Times New Roman"/>
          <w:sz w:val="24"/>
          <w:szCs w:val="24"/>
        </w:rPr>
        <w:t>varied</w:t>
      </w:r>
      <w:r w:rsidR="003B77A4" w:rsidRPr="00FB4316">
        <w:rPr>
          <w:rFonts w:ascii="Times New Roman" w:hAnsi="Times New Roman" w:cs="Times New Roman"/>
          <w:sz w:val="24"/>
          <w:szCs w:val="24"/>
        </w:rPr>
        <w:t xml:space="preserve"> conceptual approaches </w:t>
      </w:r>
      <w:r w:rsidR="009100BA" w:rsidRPr="00FB4316">
        <w:rPr>
          <w:rFonts w:ascii="Times New Roman" w:hAnsi="Times New Roman" w:cs="Times New Roman"/>
          <w:sz w:val="24"/>
          <w:szCs w:val="24"/>
        </w:rPr>
        <w:t>to</w:t>
      </w:r>
      <w:r w:rsidR="005D60B7" w:rsidRPr="00FB4316">
        <w:rPr>
          <w:rFonts w:ascii="Times New Roman" w:hAnsi="Times New Roman" w:cs="Times New Roman"/>
          <w:sz w:val="24"/>
          <w:szCs w:val="24"/>
        </w:rPr>
        <w:t xml:space="preserve"> electronic modes of governance</w:t>
      </w:r>
      <w:r w:rsidR="003B77A4" w:rsidRPr="00FB4316">
        <w:rPr>
          <w:rFonts w:ascii="Times New Roman" w:hAnsi="Times New Roman" w:cs="Times New Roman"/>
          <w:sz w:val="24"/>
          <w:szCs w:val="24"/>
        </w:rPr>
        <w:t xml:space="preserve"> (</w:t>
      </w:r>
      <w:r w:rsidR="008E773E" w:rsidRPr="00FB4316">
        <w:rPr>
          <w:rFonts w:ascii="Times New Roman" w:hAnsi="Times New Roman" w:cs="Times New Roman"/>
          <w:sz w:val="24"/>
          <w:szCs w:val="24"/>
        </w:rPr>
        <w:t xml:space="preserve">Coleman 2008; </w:t>
      </w:r>
      <w:r w:rsidR="00AE78A1" w:rsidRPr="00FB4316">
        <w:rPr>
          <w:rFonts w:ascii="Times New Roman" w:hAnsi="Times New Roman" w:cs="Times New Roman"/>
          <w:sz w:val="24"/>
          <w:szCs w:val="24"/>
        </w:rPr>
        <w:t xml:space="preserve">Erkut 2020; </w:t>
      </w:r>
      <w:r w:rsidR="00CE3548" w:rsidRPr="00FB4316">
        <w:rPr>
          <w:rFonts w:ascii="Times New Roman" w:hAnsi="Times New Roman" w:cs="Times New Roman"/>
          <w:sz w:val="24"/>
          <w:szCs w:val="24"/>
        </w:rPr>
        <w:t>Grigalashvili</w:t>
      </w:r>
      <w:r w:rsidR="005D60B7" w:rsidRPr="00FB4316">
        <w:rPr>
          <w:rFonts w:ascii="Times New Roman" w:hAnsi="Times New Roman" w:cs="Times New Roman"/>
          <w:sz w:val="24"/>
          <w:szCs w:val="24"/>
        </w:rPr>
        <w:t>,</w:t>
      </w:r>
      <w:r w:rsidR="00CE3548" w:rsidRPr="00FB4316">
        <w:rPr>
          <w:rFonts w:ascii="Times New Roman" w:hAnsi="Times New Roman" w:cs="Times New Roman"/>
          <w:sz w:val="24"/>
          <w:szCs w:val="24"/>
        </w:rPr>
        <w:t>2022; Gro</w:t>
      </w:r>
      <w:r w:rsidR="003B77A4" w:rsidRPr="00FB4316">
        <w:rPr>
          <w:rFonts w:ascii="Times New Roman" w:hAnsi="Times New Roman" w:cs="Times New Roman"/>
          <w:sz w:val="24"/>
          <w:szCs w:val="24"/>
        </w:rPr>
        <w:t>ndlund</w:t>
      </w:r>
      <w:r w:rsidR="00CE3548" w:rsidRPr="00FB4316">
        <w:rPr>
          <w:rFonts w:ascii="Times New Roman" w:hAnsi="Times New Roman" w:cs="Times New Roman"/>
          <w:sz w:val="24"/>
          <w:szCs w:val="24"/>
        </w:rPr>
        <w:t xml:space="preserve"> </w:t>
      </w:r>
      <w:r w:rsidR="00871168">
        <w:rPr>
          <w:rFonts w:ascii="Times New Roman" w:hAnsi="Times New Roman" w:cs="Times New Roman"/>
          <w:sz w:val="24"/>
          <w:szCs w:val="24"/>
        </w:rPr>
        <w:t>and</w:t>
      </w:r>
      <w:r w:rsidR="00CE3548" w:rsidRPr="00FB4316">
        <w:rPr>
          <w:rFonts w:ascii="Times New Roman" w:hAnsi="Times New Roman" w:cs="Times New Roman"/>
          <w:sz w:val="24"/>
          <w:szCs w:val="24"/>
        </w:rPr>
        <w:t xml:space="preserve"> Horan 2005</w:t>
      </w:r>
      <w:r w:rsidR="00AE78A1" w:rsidRPr="00FB4316">
        <w:rPr>
          <w:rFonts w:ascii="Times New Roman" w:hAnsi="Times New Roman" w:cs="Times New Roman"/>
          <w:sz w:val="24"/>
          <w:szCs w:val="24"/>
        </w:rPr>
        <w:t xml:space="preserve">). </w:t>
      </w:r>
      <w:r w:rsidR="002D41D9" w:rsidRPr="00FB4316">
        <w:rPr>
          <w:rFonts w:ascii="Times New Roman" w:hAnsi="Times New Roman" w:cs="Times New Roman"/>
          <w:sz w:val="24"/>
          <w:szCs w:val="24"/>
        </w:rPr>
        <w:t xml:space="preserve">Furthermore, ICTs and their digital platforms are not </w:t>
      </w:r>
      <w:r w:rsidR="00665C14" w:rsidRPr="00FB4316">
        <w:rPr>
          <w:rFonts w:ascii="Times New Roman" w:hAnsi="Times New Roman" w:cs="Times New Roman"/>
          <w:sz w:val="24"/>
          <w:szCs w:val="24"/>
        </w:rPr>
        <w:t>bias</w:t>
      </w:r>
      <w:r w:rsidR="00AA7768" w:rsidRPr="00FB4316">
        <w:rPr>
          <w:rFonts w:ascii="Times New Roman" w:hAnsi="Times New Roman" w:cs="Times New Roman"/>
          <w:sz w:val="24"/>
          <w:szCs w:val="24"/>
        </w:rPr>
        <w:t xml:space="preserve"> neutral. R</w:t>
      </w:r>
      <w:r w:rsidR="002D41D9" w:rsidRPr="00FB4316">
        <w:rPr>
          <w:rFonts w:ascii="Times New Roman" w:hAnsi="Times New Roman" w:cs="Times New Roman"/>
          <w:sz w:val="24"/>
          <w:szCs w:val="24"/>
        </w:rPr>
        <w:t>ather</w:t>
      </w:r>
      <w:r w:rsidR="00AA7768" w:rsidRPr="00FB4316">
        <w:rPr>
          <w:rFonts w:ascii="Times New Roman" w:hAnsi="Times New Roman" w:cs="Times New Roman"/>
          <w:sz w:val="24"/>
          <w:szCs w:val="24"/>
        </w:rPr>
        <w:t>, they are</w:t>
      </w:r>
      <w:r w:rsidR="002D41D9" w:rsidRPr="00FB4316">
        <w:rPr>
          <w:rFonts w:ascii="Times New Roman" w:hAnsi="Times New Roman" w:cs="Times New Roman"/>
          <w:sz w:val="24"/>
          <w:szCs w:val="24"/>
        </w:rPr>
        <w:t xml:space="preserve"> </w:t>
      </w:r>
      <w:r w:rsidR="00665C14" w:rsidRPr="00FB4316">
        <w:rPr>
          <w:rFonts w:ascii="Times New Roman" w:hAnsi="Times New Roman" w:cs="Times New Roman"/>
          <w:sz w:val="24"/>
          <w:szCs w:val="24"/>
        </w:rPr>
        <w:t xml:space="preserve">powerful </w:t>
      </w:r>
      <w:r w:rsidR="00665C14" w:rsidRPr="00FB4316">
        <w:rPr>
          <w:rFonts w:ascii="Times New Roman" w:hAnsi="Times New Roman" w:cs="Times New Roman"/>
          <w:sz w:val="24"/>
          <w:szCs w:val="24"/>
        </w:rPr>
        <w:lastRenderedPageBreak/>
        <w:t xml:space="preserve">cultural constructs </w:t>
      </w:r>
      <w:r w:rsidR="00AA7768" w:rsidRPr="00FB4316">
        <w:rPr>
          <w:rFonts w:ascii="Times New Roman" w:hAnsi="Times New Roman" w:cs="Times New Roman"/>
          <w:sz w:val="24"/>
          <w:szCs w:val="24"/>
        </w:rPr>
        <w:t>privileging</w:t>
      </w:r>
      <w:r w:rsidR="00665C14" w:rsidRPr="00FB4316">
        <w:rPr>
          <w:rFonts w:ascii="Times New Roman" w:hAnsi="Times New Roman" w:cs="Times New Roman"/>
          <w:sz w:val="24"/>
          <w:szCs w:val="24"/>
        </w:rPr>
        <w:t xml:space="preserve"> particular societal values, </w:t>
      </w:r>
      <w:r w:rsidR="00A82219" w:rsidRPr="00FB4316">
        <w:rPr>
          <w:rFonts w:ascii="Times New Roman" w:hAnsi="Times New Roman" w:cs="Times New Roman"/>
          <w:sz w:val="24"/>
          <w:szCs w:val="24"/>
        </w:rPr>
        <w:t>behaviors,</w:t>
      </w:r>
      <w:r w:rsidR="00665C14" w:rsidRPr="00FB4316">
        <w:rPr>
          <w:rFonts w:ascii="Times New Roman" w:hAnsi="Times New Roman" w:cs="Times New Roman"/>
          <w:sz w:val="24"/>
          <w:szCs w:val="24"/>
        </w:rPr>
        <w:t xml:space="preserve"> </w:t>
      </w:r>
      <w:r w:rsidR="0076611B" w:rsidRPr="00FB4316">
        <w:rPr>
          <w:rFonts w:ascii="Times New Roman" w:hAnsi="Times New Roman" w:cs="Times New Roman"/>
          <w:sz w:val="24"/>
          <w:szCs w:val="24"/>
        </w:rPr>
        <w:t>and prejudices</w:t>
      </w:r>
      <w:r w:rsidR="00AA7768" w:rsidRPr="00FB4316">
        <w:rPr>
          <w:rFonts w:ascii="Times New Roman" w:hAnsi="Times New Roman" w:cs="Times New Roman"/>
          <w:sz w:val="24"/>
          <w:szCs w:val="24"/>
        </w:rPr>
        <w:t xml:space="preserve">, which </w:t>
      </w:r>
      <w:r w:rsidR="009057BC">
        <w:rPr>
          <w:rFonts w:ascii="Times New Roman" w:hAnsi="Times New Roman" w:cs="Times New Roman"/>
          <w:sz w:val="24"/>
          <w:szCs w:val="24"/>
        </w:rPr>
        <w:t>directly</w:t>
      </w:r>
      <w:r w:rsidR="00AA7768" w:rsidRPr="00FB4316">
        <w:rPr>
          <w:rFonts w:ascii="Times New Roman" w:hAnsi="Times New Roman" w:cs="Times New Roman"/>
          <w:sz w:val="24"/>
          <w:szCs w:val="24"/>
        </w:rPr>
        <w:t xml:space="preserve"> ‘affect the shape of technologies’ (Nissenbaum 2001</w:t>
      </w:r>
      <w:r w:rsidR="00D5595A">
        <w:rPr>
          <w:rFonts w:ascii="Times New Roman" w:hAnsi="Times New Roman" w:cs="Times New Roman"/>
          <w:sz w:val="24"/>
          <w:szCs w:val="24"/>
        </w:rPr>
        <w:t>,</w:t>
      </w:r>
      <w:r w:rsidR="00AA7768" w:rsidRPr="00FB4316">
        <w:rPr>
          <w:rFonts w:ascii="Times New Roman" w:hAnsi="Times New Roman" w:cs="Times New Roman"/>
          <w:sz w:val="24"/>
          <w:szCs w:val="24"/>
        </w:rPr>
        <w:t xml:space="preserve"> 120). </w:t>
      </w:r>
      <w:r w:rsidR="005D60B7" w:rsidRPr="00FB4316">
        <w:rPr>
          <w:rFonts w:ascii="Times New Roman" w:hAnsi="Times New Roman" w:cs="Times New Roman"/>
          <w:sz w:val="24"/>
          <w:szCs w:val="24"/>
        </w:rPr>
        <w:t xml:space="preserve">In cross-cultural </w:t>
      </w:r>
      <w:r w:rsidR="00AA7768" w:rsidRPr="00FB4316">
        <w:rPr>
          <w:rFonts w:ascii="Times New Roman" w:hAnsi="Times New Roman" w:cs="Times New Roman"/>
          <w:sz w:val="24"/>
          <w:szCs w:val="24"/>
        </w:rPr>
        <w:t xml:space="preserve">contexts, this is </w:t>
      </w:r>
      <w:r w:rsidR="00C75DB4" w:rsidRPr="00FB4316">
        <w:rPr>
          <w:rFonts w:ascii="Times New Roman" w:hAnsi="Times New Roman" w:cs="Times New Roman"/>
          <w:sz w:val="24"/>
          <w:szCs w:val="24"/>
        </w:rPr>
        <w:t xml:space="preserve">a </w:t>
      </w:r>
      <w:r w:rsidR="00AA7768" w:rsidRPr="00FB4316">
        <w:rPr>
          <w:rFonts w:ascii="Times New Roman" w:hAnsi="Times New Roman" w:cs="Times New Roman"/>
          <w:sz w:val="24"/>
          <w:szCs w:val="24"/>
        </w:rPr>
        <w:t>crucial</w:t>
      </w:r>
      <w:r w:rsidR="00C75DB4" w:rsidRPr="00FB4316">
        <w:rPr>
          <w:rFonts w:ascii="Times New Roman" w:hAnsi="Times New Roman" w:cs="Times New Roman"/>
          <w:sz w:val="24"/>
          <w:szCs w:val="24"/>
        </w:rPr>
        <w:t xml:space="preserve"> issue</w:t>
      </w:r>
      <w:r w:rsidR="00AA7768" w:rsidRPr="00FB4316">
        <w:rPr>
          <w:rFonts w:ascii="Times New Roman" w:hAnsi="Times New Roman" w:cs="Times New Roman"/>
          <w:sz w:val="24"/>
          <w:szCs w:val="24"/>
        </w:rPr>
        <w:t xml:space="preserve">. </w:t>
      </w:r>
      <w:r w:rsidR="009057BC">
        <w:rPr>
          <w:rFonts w:ascii="Times New Roman" w:hAnsi="Times New Roman" w:cs="Times New Roman"/>
          <w:sz w:val="24"/>
          <w:szCs w:val="24"/>
        </w:rPr>
        <w:t>For</w:t>
      </w:r>
      <w:r w:rsidR="005D60B7" w:rsidRPr="00FB4316">
        <w:rPr>
          <w:rFonts w:ascii="Times New Roman" w:hAnsi="Times New Roman" w:cs="Times New Roman"/>
          <w:sz w:val="24"/>
          <w:szCs w:val="24"/>
        </w:rPr>
        <w:t xml:space="preserve"> </w:t>
      </w:r>
      <w:r w:rsidR="005D60B7" w:rsidRPr="00FB4316">
        <w:rPr>
          <w:rFonts w:ascii="Times New Roman" w:eastAsia="Times New Roman" w:hAnsi="Times New Roman" w:cs="Times New Roman"/>
          <w:sz w:val="24"/>
          <w:szCs w:val="24"/>
          <w:lang w:eastAsia="en-AU"/>
        </w:rPr>
        <w:t>w</w:t>
      </w:r>
      <w:r w:rsidR="00665C14" w:rsidRPr="00FB4316">
        <w:rPr>
          <w:rFonts w:ascii="Times New Roman" w:eastAsia="Times New Roman" w:hAnsi="Times New Roman" w:cs="Times New Roman"/>
          <w:sz w:val="24"/>
          <w:szCs w:val="24"/>
          <w:lang w:eastAsia="en-AU"/>
        </w:rPr>
        <w:t xml:space="preserve">hile </w:t>
      </w:r>
      <w:r w:rsidR="00665C14" w:rsidRPr="00FB4316">
        <w:rPr>
          <w:rFonts w:ascii="Times New Roman" w:hAnsi="Times New Roman" w:cs="Times New Roman"/>
          <w:sz w:val="24"/>
          <w:szCs w:val="24"/>
        </w:rPr>
        <w:t xml:space="preserve">digital technologies provide new means to advocate and exercise human rights, </w:t>
      </w:r>
      <w:r w:rsidR="005D60B7" w:rsidRPr="00FB4316">
        <w:rPr>
          <w:rFonts w:ascii="Times New Roman" w:hAnsi="Times New Roman" w:cs="Times New Roman"/>
          <w:sz w:val="24"/>
          <w:szCs w:val="24"/>
        </w:rPr>
        <w:t xml:space="preserve">they </w:t>
      </w:r>
      <w:r w:rsidR="00665C14" w:rsidRPr="00FB4316">
        <w:rPr>
          <w:rFonts w:ascii="Times New Roman" w:hAnsi="Times New Roman" w:cs="Times New Roman"/>
          <w:sz w:val="24"/>
          <w:szCs w:val="24"/>
        </w:rPr>
        <w:t>can also undermine and suppress them</w:t>
      </w:r>
      <w:r w:rsidR="00665C14" w:rsidRPr="00FB4316">
        <w:rPr>
          <w:rFonts w:ascii="Times New Roman" w:hAnsi="Times New Roman" w:cs="Times New Roman"/>
          <w:sz w:val="24"/>
          <w:szCs w:val="24"/>
          <w:shd w:val="clear" w:color="auto" w:fill="FFFFFF"/>
        </w:rPr>
        <w:t>.</w:t>
      </w:r>
      <w:r w:rsidR="0076611B" w:rsidRPr="00FB4316">
        <w:rPr>
          <w:rFonts w:ascii="Times New Roman" w:hAnsi="Times New Roman" w:cs="Times New Roman"/>
          <w:sz w:val="24"/>
          <w:szCs w:val="24"/>
          <w:shd w:val="clear" w:color="auto" w:fill="FFFFFF"/>
        </w:rPr>
        <w:t xml:space="preserve"> </w:t>
      </w:r>
      <w:r w:rsidR="0076611B" w:rsidRPr="00FB4316">
        <w:rPr>
          <w:rFonts w:ascii="Times New Roman" w:hAnsi="Times New Roman" w:cs="Times New Roman"/>
          <w:sz w:val="24"/>
          <w:szCs w:val="24"/>
        </w:rPr>
        <w:t xml:space="preserve">Accordingly, </w:t>
      </w:r>
      <w:r w:rsidR="00665C14" w:rsidRPr="00FB4316">
        <w:rPr>
          <w:rFonts w:ascii="Times New Roman" w:hAnsi="Times New Roman" w:cs="Times New Roman"/>
          <w:sz w:val="24"/>
          <w:szCs w:val="24"/>
        </w:rPr>
        <w:t>these concepts</w:t>
      </w:r>
      <w:r w:rsidR="002B36A2" w:rsidRPr="00FB4316">
        <w:rPr>
          <w:rFonts w:ascii="Times New Roman" w:hAnsi="Times New Roman" w:cs="Times New Roman"/>
          <w:sz w:val="24"/>
          <w:szCs w:val="24"/>
        </w:rPr>
        <w:t xml:space="preserve"> need to be critically interrogated</w:t>
      </w:r>
      <w:r w:rsidR="005D60B7" w:rsidRPr="00FB4316">
        <w:rPr>
          <w:rFonts w:ascii="Times New Roman" w:hAnsi="Times New Roman" w:cs="Times New Roman"/>
          <w:sz w:val="24"/>
          <w:szCs w:val="24"/>
        </w:rPr>
        <w:t>,</w:t>
      </w:r>
      <w:r w:rsidR="0076611B" w:rsidRPr="00FB4316">
        <w:rPr>
          <w:rFonts w:ascii="Times New Roman" w:hAnsi="Times New Roman" w:cs="Times New Roman"/>
          <w:sz w:val="24"/>
          <w:szCs w:val="24"/>
        </w:rPr>
        <w:t xml:space="preserve"> </w:t>
      </w:r>
      <w:r w:rsidR="0076611B" w:rsidRPr="00FB4316">
        <w:rPr>
          <w:rFonts w:ascii="Times New Roman" w:hAnsi="Times New Roman" w:cs="Times New Roman"/>
          <w:sz w:val="24"/>
          <w:szCs w:val="24"/>
          <w:shd w:val="clear" w:color="auto" w:fill="FFFFFF"/>
        </w:rPr>
        <w:t xml:space="preserve">along with others frequently </w:t>
      </w:r>
      <w:r w:rsidR="005D60B7" w:rsidRPr="00FB4316">
        <w:rPr>
          <w:rFonts w:ascii="Times New Roman" w:hAnsi="Times New Roman" w:cs="Times New Roman"/>
          <w:sz w:val="24"/>
          <w:szCs w:val="24"/>
          <w:shd w:val="clear" w:color="auto" w:fill="FFFFFF"/>
        </w:rPr>
        <w:t xml:space="preserve">used in conjunction </w:t>
      </w:r>
      <w:r w:rsidR="0076611B" w:rsidRPr="00FB4316">
        <w:rPr>
          <w:rFonts w:ascii="Times New Roman" w:hAnsi="Times New Roman" w:cs="Times New Roman"/>
          <w:sz w:val="24"/>
          <w:szCs w:val="24"/>
          <w:shd w:val="clear" w:color="auto" w:fill="FFFFFF"/>
        </w:rPr>
        <w:t>such as ‘digital divide’</w:t>
      </w:r>
      <w:r w:rsidR="002B36A2" w:rsidRPr="00FB4316">
        <w:rPr>
          <w:rFonts w:ascii="Times New Roman" w:hAnsi="Times New Roman" w:cs="Times New Roman"/>
          <w:sz w:val="24"/>
          <w:szCs w:val="24"/>
          <w:shd w:val="clear" w:color="auto" w:fill="FFFFFF"/>
        </w:rPr>
        <w:t>, ‘digital deficit</w:t>
      </w:r>
      <w:r w:rsidR="00D5595A">
        <w:rPr>
          <w:rFonts w:ascii="Times New Roman" w:hAnsi="Times New Roman" w:cs="Times New Roman"/>
          <w:sz w:val="24"/>
          <w:szCs w:val="24"/>
          <w:shd w:val="clear" w:color="auto" w:fill="FFFFFF"/>
        </w:rPr>
        <w:t>,</w:t>
      </w:r>
      <w:r w:rsidR="002B36A2" w:rsidRPr="00FB4316">
        <w:rPr>
          <w:rFonts w:ascii="Times New Roman" w:hAnsi="Times New Roman" w:cs="Times New Roman"/>
          <w:sz w:val="24"/>
          <w:szCs w:val="24"/>
          <w:shd w:val="clear" w:color="auto" w:fill="FFFFFF"/>
        </w:rPr>
        <w:t xml:space="preserve">’ and </w:t>
      </w:r>
      <w:r w:rsidR="0076611B" w:rsidRPr="00FB4316">
        <w:rPr>
          <w:rFonts w:ascii="Times New Roman" w:hAnsi="Times New Roman" w:cs="Times New Roman"/>
          <w:sz w:val="24"/>
          <w:szCs w:val="24"/>
          <w:shd w:val="clear" w:color="auto" w:fill="FFFFFF"/>
        </w:rPr>
        <w:t>‘digital inclusion</w:t>
      </w:r>
      <w:r w:rsidR="00D5595A">
        <w:rPr>
          <w:rFonts w:ascii="Times New Roman" w:hAnsi="Times New Roman" w:cs="Times New Roman"/>
          <w:sz w:val="24"/>
          <w:szCs w:val="24"/>
          <w:shd w:val="clear" w:color="auto" w:fill="FFFFFF"/>
        </w:rPr>
        <w:t>.</w:t>
      </w:r>
      <w:r w:rsidR="0076611B" w:rsidRPr="00FB4316">
        <w:rPr>
          <w:rFonts w:ascii="Times New Roman" w:hAnsi="Times New Roman" w:cs="Times New Roman"/>
          <w:sz w:val="24"/>
          <w:szCs w:val="24"/>
          <w:shd w:val="clear" w:color="auto" w:fill="FFFFFF"/>
        </w:rPr>
        <w:t>’</w:t>
      </w:r>
    </w:p>
    <w:p w14:paraId="6F9E3B60" w14:textId="43896F1B" w:rsidR="00414E42" w:rsidRPr="00FB4316" w:rsidRDefault="003364F4" w:rsidP="00CC6657">
      <w:pPr>
        <w:autoSpaceDE w:val="0"/>
        <w:autoSpaceDN w:val="0"/>
        <w:adjustRightInd w:val="0"/>
        <w:spacing w:after="0" w:line="480" w:lineRule="auto"/>
        <w:ind w:right="95" w:firstLine="720"/>
        <w:rPr>
          <w:rFonts w:ascii="Times New Roman" w:hAnsi="Times New Roman" w:cs="Times New Roman"/>
          <w:sz w:val="24"/>
          <w:szCs w:val="24"/>
        </w:rPr>
      </w:pPr>
      <w:r w:rsidRPr="00FB4316">
        <w:rPr>
          <w:rFonts w:ascii="Times New Roman" w:hAnsi="Times New Roman" w:cs="Times New Roman"/>
          <w:sz w:val="24"/>
          <w:szCs w:val="24"/>
        </w:rPr>
        <w:t>‘</w:t>
      </w:r>
      <w:r w:rsidR="008E773E" w:rsidRPr="00FB4316">
        <w:rPr>
          <w:rFonts w:ascii="Times New Roman" w:hAnsi="Times New Roman" w:cs="Times New Roman"/>
          <w:sz w:val="24"/>
          <w:szCs w:val="24"/>
        </w:rPr>
        <w:t>E</w:t>
      </w:r>
      <w:r w:rsidR="008E773E" w:rsidRPr="00FB4316">
        <w:rPr>
          <w:rFonts w:ascii="Times New Roman" w:hAnsi="Times New Roman" w:cs="Times New Roman"/>
          <w:i/>
          <w:sz w:val="24"/>
          <w:szCs w:val="24"/>
        </w:rPr>
        <w:t>Government</w:t>
      </w:r>
      <w:r w:rsidRPr="00FB4316">
        <w:rPr>
          <w:rFonts w:ascii="Times New Roman" w:hAnsi="Times New Roman" w:cs="Times New Roman"/>
          <w:sz w:val="24"/>
          <w:szCs w:val="24"/>
        </w:rPr>
        <w:t>’</w:t>
      </w:r>
      <w:r w:rsidR="00AE78A1" w:rsidRPr="00FB4316">
        <w:rPr>
          <w:rFonts w:ascii="Times New Roman" w:hAnsi="Times New Roman" w:cs="Times New Roman"/>
          <w:sz w:val="24"/>
          <w:szCs w:val="24"/>
        </w:rPr>
        <w:t xml:space="preserve"> </w:t>
      </w:r>
      <w:r w:rsidR="005D60B7" w:rsidRPr="00FB4316">
        <w:rPr>
          <w:rFonts w:ascii="Times New Roman" w:hAnsi="Times New Roman" w:cs="Times New Roman"/>
          <w:sz w:val="24"/>
          <w:szCs w:val="24"/>
        </w:rPr>
        <w:t xml:space="preserve">generally </w:t>
      </w:r>
      <w:r w:rsidR="008E773E" w:rsidRPr="00FB4316">
        <w:rPr>
          <w:rFonts w:ascii="Times New Roman" w:hAnsi="Times New Roman" w:cs="Times New Roman"/>
          <w:sz w:val="24"/>
          <w:szCs w:val="24"/>
        </w:rPr>
        <w:t>refers to</w:t>
      </w:r>
      <w:r w:rsidR="00AE78A1" w:rsidRPr="00FB4316">
        <w:rPr>
          <w:rFonts w:ascii="Times New Roman" w:hAnsi="Times New Roman" w:cs="Times New Roman"/>
          <w:sz w:val="24"/>
          <w:szCs w:val="24"/>
        </w:rPr>
        <w:t xml:space="preserve"> the use of ICT by governments</w:t>
      </w:r>
      <w:r w:rsidR="00A16B9D" w:rsidRPr="00FB4316">
        <w:rPr>
          <w:rFonts w:ascii="Times New Roman" w:hAnsi="Times New Roman" w:cs="Times New Roman"/>
          <w:sz w:val="24"/>
          <w:szCs w:val="24"/>
        </w:rPr>
        <w:t xml:space="preserve"> </w:t>
      </w:r>
      <w:r w:rsidR="002B36A2" w:rsidRPr="00FB4316">
        <w:rPr>
          <w:rFonts w:ascii="Times New Roman" w:hAnsi="Times New Roman" w:cs="Times New Roman"/>
          <w:sz w:val="24"/>
          <w:szCs w:val="24"/>
        </w:rPr>
        <w:t>to</w:t>
      </w:r>
      <w:r w:rsidR="00A16B9D" w:rsidRPr="00FB4316">
        <w:rPr>
          <w:rFonts w:ascii="Times New Roman" w:hAnsi="Times New Roman" w:cs="Times New Roman"/>
          <w:sz w:val="24"/>
          <w:szCs w:val="24"/>
        </w:rPr>
        <w:t xml:space="preserve"> exercis</w:t>
      </w:r>
      <w:r w:rsidR="002B36A2" w:rsidRPr="00FB4316">
        <w:rPr>
          <w:rFonts w:ascii="Times New Roman" w:hAnsi="Times New Roman" w:cs="Times New Roman"/>
          <w:sz w:val="24"/>
          <w:szCs w:val="24"/>
        </w:rPr>
        <w:t>e</w:t>
      </w:r>
      <w:r w:rsidR="00A16B9D" w:rsidRPr="00FB4316">
        <w:rPr>
          <w:rFonts w:ascii="Times New Roman" w:hAnsi="Times New Roman" w:cs="Times New Roman"/>
          <w:sz w:val="24"/>
          <w:szCs w:val="24"/>
        </w:rPr>
        <w:t xml:space="preserve"> jurisdiction over </w:t>
      </w:r>
      <w:r w:rsidR="002B36A2" w:rsidRPr="00FB4316">
        <w:rPr>
          <w:rFonts w:ascii="Times New Roman" w:hAnsi="Times New Roman" w:cs="Times New Roman"/>
          <w:sz w:val="24"/>
          <w:szCs w:val="24"/>
        </w:rPr>
        <w:t xml:space="preserve">a </w:t>
      </w:r>
      <w:r w:rsidR="00A16B9D" w:rsidRPr="00FB4316">
        <w:rPr>
          <w:rFonts w:ascii="Times New Roman" w:hAnsi="Times New Roman" w:cs="Times New Roman"/>
          <w:sz w:val="24"/>
          <w:szCs w:val="24"/>
        </w:rPr>
        <w:t>countr</w:t>
      </w:r>
      <w:r w:rsidR="002B36A2" w:rsidRPr="00FB4316">
        <w:rPr>
          <w:rFonts w:ascii="Times New Roman" w:hAnsi="Times New Roman" w:cs="Times New Roman"/>
          <w:sz w:val="24"/>
          <w:szCs w:val="24"/>
        </w:rPr>
        <w:t>y</w:t>
      </w:r>
      <w:r w:rsidR="00A16B9D" w:rsidRPr="00FB4316">
        <w:rPr>
          <w:rFonts w:ascii="Times New Roman" w:hAnsi="Times New Roman" w:cs="Times New Roman"/>
          <w:sz w:val="24"/>
          <w:szCs w:val="24"/>
        </w:rPr>
        <w:t xml:space="preserve"> or region</w:t>
      </w:r>
      <w:r w:rsidR="00243085">
        <w:rPr>
          <w:rFonts w:ascii="Times New Roman" w:hAnsi="Times New Roman" w:cs="Times New Roman"/>
          <w:sz w:val="24"/>
          <w:szCs w:val="24"/>
        </w:rPr>
        <w:t>,</w:t>
      </w:r>
      <w:r w:rsidR="00AE78A1" w:rsidRPr="00FB4316">
        <w:rPr>
          <w:rFonts w:ascii="Times New Roman" w:hAnsi="Times New Roman" w:cs="Times New Roman"/>
          <w:sz w:val="24"/>
          <w:szCs w:val="24"/>
        </w:rPr>
        <w:t xml:space="preserve"> </w:t>
      </w:r>
      <w:r w:rsidR="005D60B7" w:rsidRPr="00FB4316">
        <w:rPr>
          <w:rFonts w:ascii="Times New Roman" w:hAnsi="Times New Roman" w:cs="Times New Roman"/>
          <w:sz w:val="24"/>
          <w:szCs w:val="24"/>
        </w:rPr>
        <w:t>whether those be nation-</w:t>
      </w:r>
      <w:r w:rsidR="00AE78A1" w:rsidRPr="00FB4316">
        <w:rPr>
          <w:rFonts w:ascii="Times New Roman" w:hAnsi="Times New Roman" w:cs="Times New Roman"/>
          <w:sz w:val="24"/>
          <w:szCs w:val="24"/>
        </w:rPr>
        <w:t>state or First Nation</w:t>
      </w:r>
      <w:r w:rsidR="00A16B9D" w:rsidRPr="00FB4316">
        <w:rPr>
          <w:rFonts w:ascii="Times New Roman" w:hAnsi="Times New Roman" w:cs="Times New Roman"/>
          <w:sz w:val="24"/>
          <w:szCs w:val="24"/>
        </w:rPr>
        <w:t xml:space="preserve"> governments</w:t>
      </w:r>
      <w:r w:rsidR="00243085">
        <w:rPr>
          <w:rFonts w:ascii="Times New Roman" w:hAnsi="Times New Roman" w:cs="Times New Roman"/>
          <w:sz w:val="24"/>
          <w:szCs w:val="24"/>
        </w:rPr>
        <w:t>,</w:t>
      </w:r>
      <w:r w:rsidRPr="00FB4316">
        <w:rPr>
          <w:rFonts w:ascii="Times New Roman" w:hAnsi="Times New Roman" w:cs="Times New Roman"/>
          <w:sz w:val="24"/>
          <w:szCs w:val="24"/>
        </w:rPr>
        <w:t xml:space="preserve"> </w:t>
      </w:r>
      <w:r w:rsidR="002B36A2" w:rsidRPr="00FB4316">
        <w:rPr>
          <w:rFonts w:ascii="Times New Roman" w:hAnsi="Times New Roman" w:cs="Times New Roman"/>
          <w:sz w:val="24"/>
          <w:szCs w:val="24"/>
        </w:rPr>
        <w:t xml:space="preserve">and </w:t>
      </w:r>
      <w:r w:rsidRPr="00FB4316">
        <w:rPr>
          <w:rFonts w:ascii="Times New Roman" w:hAnsi="Times New Roman" w:cs="Times New Roman"/>
          <w:sz w:val="24"/>
          <w:szCs w:val="24"/>
        </w:rPr>
        <w:t>for</w:t>
      </w:r>
      <w:r w:rsidR="00A16B9D" w:rsidRPr="00FB4316">
        <w:rPr>
          <w:rFonts w:ascii="Times New Roman" w:hAnsi="Times New Roman" w:cs="Times New Roman"/>
          <w:sz w:val="24"/>
          <w:szCs w:val="24"/>
        </w:rPr>
        <w:t xml:space="preserve"> the</w:t>
      </w:r>
      <w:r w:rsidR="00AE78A1" w:rsidRPr="00FB4316">
        <w:rPr>
          <w:rFonts w:ascii="Times New Roman" w:hAnsi="Times New Roman" w:cs="Times New Roman"/>
          <w:sz w:val="24"/>
          <w:szCs w:val="24"/>
        </w:rPr>
        <w:t xml:space="preserve"> provision of online </w:t>
      </w:r>
      <w:r w:rsidR="00A16B9D" w:rsidRPr="00FB4316">
        <w:rPr>
          <w:rFonts w:ascii="Times New Roman" w:hAnsi="Times New Roman" w:cs="Times New Roman"/>
          <w:sz w:val="24"/>
          <w:szCs w:val="24"/>
        </w:rPr>
        <w:t xml:space="preserve">public administration, </w:t>
      </w:r>
      <w:r w:rsidR="00AE78A1" w:rsidRPr="00FB4316">
        <w:rPr>
          <w:rFonts w:ascii="Times New Roman" w:hAnsi="Times New Roman" w:cs="Times New Roman"/>
          <w:sz w:val="24"/>
          <w:szCs w:val="24"/>
        </w:rPr>
        <w:t>service delivery</w:t>
      </w:r>
      <w:r w:rsidR="00A16B9D" w:rsidRPr="00FB4316">
        <w:rPr>
          <w:rFonts w:ascii="Times New Roman" w:hAnsi="Times New Roman" w:cs="Times New Roman"/>
          <w:sz w:val="24"/>
          <w:szCs w:val="24"/>
        </w:rPr>
        <w:t>,</w:t>
      </w:r>
      <w:r w:rsidR="00AE78A1" w:rsidRPr="00FB4316">
        <w:rPr>
          <w:rFonts w:ascii="Times New Roman" w:hAnsi="Times New Roman" w:cs="Times New Roman"/>
          <w:sz w:val="24"/>
          <w:szCs w:val="24"/>
        </w:rPr>
        <w:t xml:space="preserve"> and citizen participation</w:t>
      </w:r>
      <w:r w:rsidR="008E773E" w:rsidRPr="00FB4316">
        <w:rPr>
          <w:rFonts w:ascii="Times New Roman" w:hAnsi="Times New Roman" w:cs="Times New Roman"/>
          <w:sz w:val="24"/>
          <w:szCs w:val="24"/>
        </w:rPr>
        <w:t xml:space="preserve">. </w:t>
      </w:r>
      <w:r w:rsidR="00A16B9D" w:rsidRPr="00FB4316">
        <w:rPr>
          <w:rFonts w:ascii="Times New Roman" w:hAnsi="Times New Roman" w:cs="Times New Roman"/>
          <w:sz w:val="24"/>
          <w:szCs w:val="24"/>
        </w:rPr>
        <w:t>It now involves</w:t>
      </w:r>
      <w:r w:rsidR="008E773E" w:rsidRPr="00FB4316">
        <w:rPr>
          <w:rFonts w:ascii="Times New Roman" w:hAnsi="Times New Roman" w:cs="Times New Roman"/>
          <w:sz w:val="24"/>
          <w:szCs w:val="24"/>
        </w:rPr>
        <w:t xml:space="preserve"> </w:t>
      </w:r>
      <w:r w:rsidR="00A16B9D" w:rsidRPr="00FB4316">
        <w:rPr>
          <w:rFonts w:ascii="Times New Roman" w:hAnsi="Times New Roman" w:cs="Times New Roman"/>
          <w:sz w:val="24"/>
          <w:szCs w:val="24"/>
        </w:rPr>
        <w:t xml:space="preserve">a </w:t>
      </w:r>
      <w:r w:rsidR="008E773E" w:rsidRPr="00FB4316">
        <w:rPr>
          <w:rFonts w:ascii="Times New Roman" w:hAnsi="Times New Roman" w:cs="Times New Roman"/>
          <w:sz w:val="24"/>
          <w:szCs w:val="24"/>
        </w:rPr>
        <w:t>proliferation of</w:t>
      </w:r>
      <w:r w:rsidR="00AE78A1" w:rsidRPr="00FB4316">
        <w:rPr>
          <w:rFonts w:ascii="Times New Roman" w:hAnsi="Times New Roman" w:cs="Times New Roman"/>
          <w:sz w:val="24"/>
          <w:szCs w:val="24"/>
        </w:rPr>
        <w:t xml:space="preserve"> </w:t>
      </w:r>
      <w:r w:rsidR="008E773E" w:rsidRPr="00FB4316">
        <w:rPr>
          <w:rFonts w:ascii="Times New Roman" w:hAnsi="Times New Roman" w:cs="Times New Roman"/>
          <w:sz w:val="24"/>
          <w:szCs w:val="24"/>
        </w:rPr>
        <w:t xml:space="preserve">digital </w:t>
      </w:r>
      <w:r w:rsidR="00A16B9D" w:rsidRPr="00FB4316">
        <w:rPr>
          <w:rFonts w:ascii="Times New Roman" w:hAnsi="Times New Roman" w:cs="Times New Roman"/>
          <w:sz w:val="24"/>
          <w:szCs w:val="24"/>
        </w:rPr>
        <w:t xml:space="preserve">technologies and </w:t>
      </w:r>
      <w:r w:rsidR="008E773E" w:rsidRPr="00FB4316">
        <w:rPr>
          <w:rFonts w:ascii="Times New Roman" w:hAnsi="Times New Roman" w:cs="Times New Roman"/>
          <w:sz w:val="24"/>
          <w:szCs w:val="24"/>
        </w:rPr>
        <w:t>processes for eTaxes, eEducation, eHealth, eTransportation and eWelfare services, eVoting, eSurvey</w:t>
      </w:r>
      <w:r w:rsidR="00243085">
        <w:rPr>
          <w:rFonts w:ascii="Times New Roman" w:hAnsi="Times New Roman" w:cs="Times New Roman"/>
          <w:sz w:val="24"/>
          <w:szCs w:val="24"/>
        </w:rPr>
        <w:t>,</w:t>
      </w:r>
      <w:r w:rsidR="008E773E" w:rsidRPr="00FB4316">
        <w:rPr>
          <w:rFonts w:ascii="Times New Roman" w:hAnsi="Times New Roman" w:cs="Times New Roman"/>
          <w:sz w:val="24"/>
          <w:szCs w:val="24"/>
        </w:rPr>
        <w:t xml:space="preserve"> and</w:t>
      </w:r>
      <w:r w:rsidR="005D60B7" w:rsidRPr="00FB4316">
        <w:rPr>
          <w:rFonts w:ascii="Times New Roman" w:hAnsi="Times New Roman" w:cs="Times New Roman"/>
          <w:sz w:val="24"/>
          <w:szCs w:val="24"/>
        </w:rPr>
        <w:t xml:space="preserve"> eConsultation (</w:t>
      </w:r>
      <w:r w:rsidR="00AE78A1" w:rsidRPr="00FB4316">
        <w:rPr>
          <w:rFonts w:ascii="Times New Roman" w:hAnsi="Times New Roman" w:cs="Times New Roman"/>
          <w:sz w:val="24"/>
          <w:szCs w:val="24"/>
        </w:rPr>
        <w:t xml:space="preserve">Lindner </w:t>
      </w:r>
      <w:r w:rsidR="00B10A0C">
        <w:rPr>
          <w:rFonts w:ascii="Times New Roman" w:hAnsi="Times New Roman" w:cs="Times New Roman"/>
          <w:sz w:val="24"/>
          <w:szCs w:val="24"/>
        </w:rPr>
        <w:t>and</w:t>
      </w:r>
      <w:r w:rsidR="00AE78A1" w:rsidRPr="00FB4316">
        <w:rPr>
          <w:rFonts w:ascii="Times New Roman" w:hAnsi="Times New Roman" w:cs="Times New Roman"/>
          <w:sz w:val="24"/>
          <w:szCs w:val="24"/>
        </w:rPr>
        <w:t xml:space="preserve"> Aichholzer</w:t>
      </w:r>
      <w:r w:rsidR="00AE78A1" w:rsidRPr="00FB4316">
        <w:rPr>
          <w:rFonts w:ascii="Times New Roman" w:hAnsi="Times New Roman" w:cs="Times New Roman"/>
          <w:sz w:val="24"/>
          <w:szCs w:val="24"/>
          <w:shd w:val="clear" w:color="auto" w:fill="FFFFFF"/>
        </w:rPr>
        <w:t xml:space="preserve"> 2020; Luna-Reyes 2017; </w:t>
      </w:r>
      <w:r w:rsidR="00124116" w:rsidRPr="00FB4316">
        <w:rPr>
          <w:rFonts w:ascii="Times New Roman" w:hAnsi="Times New Roman" w:cs="Times New Roman"/>
          <w:sz w:val="24"/>
          <w:szCs w:val="24"/>
        </w:rPr>
        <w:t xml:space="preserve">OECD glossary n.d.; </w:t>
      </w:r>
      <w:r w:rsidR="00AE78A1" w:rsidRPr="00FB4316">
        <w:rPr>
          <w:rFonts w:ascii="Times New Roman" w:hAnsi="Times New Roman" w:cs="Times New Roman"/>
          <w:sz w:val="24"/>
          <w:szCs w:val="24"/>
        </w:rPr>
        <w:t>Pina</w:t>
      </w:r>
      <w:r w:rsidR="00E008C8">
        <w:rPr>
          <w:rFonts w:ascii="Times New Roman" w:hAnsi="Times New Roman" w:cs="Times New Roman"/>
          <w:sz w:val="24"/>
          <w:szCs w:val="24"/>
        </w:rPr>
        <w:t xml:space="preserve">, Torres, and </w:t>
      </w:r>
      <w:r w:rsidR="00E008C8" w:rsidRPr="00111ADB">
        <w:t>Acerté</w:t>
      </w:r>
      <w:r w:rsidR="00AE78A1" w:rsidRPr="00FB4316">
        <w:rPr>
          <w:rFonts w:ascii="Times New Roman" w:hAnsi="Times New Roman" w:cs="Times New Roman"/>
          <w:sz w:val="24"/>
          <w:szCs w:val="24"/>
        </w:rPr>
        <w:t xml:space="preserve"> 2006; </w:t>
      </w:r>
      <w:r w:rsidR="00124116" w:rsidRPr="00FB4316">
        <w:rPr>
          <w:rFonts w:ascii="Times New Roman" w:hAnsi="Times New Roman" w:cs="Times New Roman"/>
          <w:sz w:val="24"/>
          <w:szCs w:val="24"/>
        </w:rPr>
        <w:t>United Nations 2005</w:t>
      </w:r>
      <w:r w:rsidR="00124116">
        <w:rPr>
          <w:rFonts w:ascii="Times New Roman" w:hAnsi="Times New Roman" w:cs="Times New Roman"/>
          <w:sz w:val="24"/>
          <w:szCs w:val="24"/>
        </w:rPr>
        <w:t>;</w:t>
      </w:r>
      <w:r w:rsidR="00124116" w:rsidRPr="00FB4316">
        <w:rPr>
          <w:rFonts w:ascii="Times New Roman" w:hAnsi="Times New Roman" w:cs="Times New Roman"/>
          <w:sz w:val="24"/>
          <w:szCs w:val="24"/>
        </w:rPr>
        <w:t xml:space="preserve"> </w:t>
      </w:r>
      <w:r w:rsidR="00CC6657">
        <w:rPr>
          <w:rFonts w:ascii="Times New Roman" w:hAnsi="Times New Roman" w:cs="Times New Roman"/>
          <w:sz w:val="24"/>
          <w:szCs w:val="24"/>
        </w:rPr>
        <w:t xml:space="preserve">United Nations Educational, Scientific and Cultural Organization </w:t>
      </w:r>
      <w:r w:rsidR="00B10A0C">
        <w:rPr>
          <w:rFonts w:ascii="Times New Roman" w:hAnsi="Times New Roman" w:cs="Times New Roman"/>
          <w:sz w:val="24"/>
          <w:szCs w:val="24"/>
        </w:rPr>
        <w:t>(</w:t>
      </w:r>
      <w:r w:rsidR="00AE78A1" w:rsidRPr="00FB4316">
        <w:rPr>
          <w:rFonts w:ascii="Times New Roman" w:hAnsi="Times New Roman" w:cs="Times New Roman"/>
          <w:sz w:val="24"/>
          <w:szCs w:val="24"/>
        </w:rPr>
        <w:t>UNESCO</w:t>
      </w:r>
      <w:r w:rsidR="00B10A0C">
        <w:rPr>
          <w:rFonts w:ascii="Times New Roman" w:hAnsi="Times New Roman" w:cs="Times New Roman"/>
          <w:sz w:val="24"/>
          <w:szCs w:val="24"/>
        </w:rPr>
        <w:t>)</w:t>
      </w:r>
      <w:r w:rsidR="00AE78A1" w:rsidRPr="00FB4316">
        <w:rPr>
          <w:rFonts w:ascii="Times New Roman" w:hAnsi="Times New Roman" w:cs="Times New Roman"/>
          <w:sz w:val="24"/>
          <w:szCs w:val="24"/>
        </w:rPr>
        <w:t xml:space="preserve"> 2021</w:t>
      </w:r>
      <w:r w:rsidR="00AE78A1" w:rsidRPr="00FB4316">
        <w:rPr>
          <w:rFonts w:ascii="Times New Roman" w:hAnsi="Times New Roman" w:cs="Times New Roman"/>
          <w:sz w:val="24"/>
          <w:szCs w:val="24"/>
          <w:shd w:val="clear" w:color="auto" w:fill="FFFFFF"/>
        </w:rPr>
        <w:t>).</w:t>
      </w:r>
      <w:r w:rsidR="008E773E" w:rsidRPr="00FB4316">
        <w:rPr>
          <w:rFonts w:ascii="Times New Roman" w:hAnsi="Times New Roman" w:cs="Times New Roman"/>
          <w:sz w:val="24"/>
          <w:szCs w:val="24"/>
        </w:rPr>
        <w:t xml:space="preserve"> </w:t>
      </w:r>
      <w:r w:rsidR="00A16B9D" w:rsidRPr="00FB4316">
        <w:rPr>
          <w:rFonts w:ascii="Times New Roman" w:hAnsi="Times New Roman" w:cs="Times New Roman"/>
          <w:sz w:val="24"/>
          <w:szCs w:val="24"/>
        </w:rPr>
        <w:t>‘E</w:t>
      </w:r>
      <w:r w:rsidR="00A16B9D" w:rsidRPr="00FB4316">
        <w:rPr>
          <w:rFonts w:ascii="Times New Roman" w:hAnsi="Times New Roman" w:cs="Times New Roman"/>
          <w:i/>
          <w:sz w:val="24"/>
          <w:szCs w:val="24"/>
        </w:rPr>
        <w:t>Governance</w:t>
      </w:r>
      <w:r w:rsidR="00A16B9D" w:rsidRPr="00FB4316">
        <w:rPr>
          <w:rFonts w:ascii="Times New Roman" w:hAnsi="Times New Roman" w:cs="Times New Roman"/>
          <w:sz w:val="24"/>
          <w:szCs w:val="24"/>
        </w:rPr>
        <w:t>’</w:t>
      </w:r>
      <w:r w:rsidRPr="00FB4316">
        <w:rPr>
          <w:rFonts w:ascii="Times New Roman" w:hAnsi="Times New Roman" w:cs="Times New Roman"/>
          <w:sz w:val="24"/>
          <w:szCs w:val="24"/>
        </w:rPr>
        <w:t xml:space="preserve"> </w:t>
      </w:r>
      <w:r w:rsidR="00632F0C" w:rsidRPr="00FB4316">
        <w:rPr>
          <w:rFonts w:ascii="Times New Roman" w:hAnsi="Times New Roman" w:cs="Times New Roman"/>
          <w:sz w:val="24"/>
          <w:szCs w:val="24"/>
        </w:rPr>
        <w:t>refers to the use of ICT to transform and support the processes</w:t>
      </w:r>
      <w:r w:rsidR="00AE78A1" w:rsidRPr="00FB4316">
        <w:rPr>
          <w:rFonts w:ascii="Times New Roman" w:hAnsi="Times New Roman" w:cs="Times New Roman"/>
          <w:sz w:val="24"/>
          <w:szCs w:val="24"/>
        </w:rPr>
        <w:t>, institutions (rules of use)</w:t>
      </w:r>
      <w:r w:rsidR="001B6B36">
        <w:rPr>
          <w:rFonts w:ascii="Times New Roman" w:hAnsi="Times New Roman" w:cs="Times New Roman"/>
          <w:sz w:val="24"/>
          <w:szCs w:val="24"/>
        </w:rPr>
        <w:t>,</w:t>
      </w:r>
      <w:r w:rsidR="00632F0C" w:rsidRPr="00FB4316">
        <w:rPr>
          <w:rFonts w:ascii="Times New Roman" w:hAnsi="Times New Roman" w:cs="Times New Roman"/>
          <w:sz w:val="24"/>
          <w:szCs w:val="24"/>
        </w:rPr>
        <w:t xml:space="preserve"> and structures of a</w:t>
      </w:r>
      <w:r w:rsidR="0032421C" w:rsidRPr="00FB4316">
        <w:rPr>
          <w:rFonts w:ascii="Times New Roman" w:hAnsi="Times New Roman" w:cs="Times New Roman"/>
          <w:sz w:val="24"/>
          <w:szCs w:val="24"/>
        </w:rPr>
        <w:t>ny</w:t>
      </w:r>
      <w:r w:rsidR="00A16B9D" w:rsidRPr="00FB4316">
        <w:rPr>
          <w:rFonts w:ascii="Times New Roman" w:hAnsi="Times New Roman" w:cs="Times New Roman"/>
          <w:sz w:val="24"/>
          <w:szCs w:val="24"/>
        </w:rPr>
        <w:t xml:space="preserve"> governing</w:t>
      </w:r>
      <w:r w:rsidR="00632F0C" w:rsidRPr="00FB4316">
        <w:rPr>
          <w:rFonts w:ascii="Times New Roman" w:hAnsi="Times New Roman" w:cs="Times New Roman"/>
          <w:sz w:val="24"/>
          <w:szCs w:val="24"/>
        </w:rPr>
        <w:t xml:space="preserve"> system. </w:t>
      </w:r>
      <w:r w:rsidRPr="00FB4316">
        <w:rPr>
          <w:rFonts w:ascii="Times New Roman" w:hAnsi="Times New Roman" w:cs="Times New Roman"/>
          <w:sz w:val="24"/>
          <w:szCs w:val="24"/>
        </w:rPr>
        <w:t xml:space="preserve">The literature generally agrees that </w:t>
      </w:r>
      <w:r w:rsidR="00A16B9D" w:rsidRPr="00FB4316">
        <w:rPr>
          <w:rFonts w:ascii="Times New Roman" w:hAnsi="Times New Roman" w:cs="Times New Roman"/>
          <w:sz w:val="24"/>
          <w:szCs w:val="24"/>
        </w:rPr>
        <w:t>it</w:t>
      </w:r>
      <w:r w:rsidRPr="00FB4316">
        <w:rPr>
          <w:rFonts w:ascii="Times New Roman" w:hAnsi="Times New Roman" w:cs="Times New Roman"/>
          <w:sz w:val="24"/>
          <w:szCs w:val="24"/>
        </w:rPr>
        <w:t xml:space="preserve"> is </w:t>
      </w:r>
      <w:r w:rsidR="00A16B9D" w:rsidRPr="00FB4316">
        <w:rPr>
          <w:rFonts w:ascii="Times New Roman" w:hAnsi="Times New Roman" w:cs="Times New Roman"/>
          <w:sz w:val="24"/>
          <w:szCs w:val="24"/>
        </w:rPr>
        <w:t>a broader concept than that of E</w:t>
      </w:r>
      <w:r w:rsidRPr="00FB4316">
        <w:rPr>
          <w:rFonts w:ascii="Times New Roman" w:hAnsi="Times New Roman" w:cs="Times New Roman"/>
          <w:sz w:val="24"/>
          <w:szCs w:val="24"/>
        </w:rPr>
        <w:t>Government</w:t>
      </w:r>
      <w:r w:rsidR="00566E82">
        <w:rPr>
          <w:rFonts w:ascii="Times New Roman" w:hAnsi="Times New Roman" w:cs="Times New Roman"/>
          <w:sz w:val="24"/>
          <w:szCs w:val="24"/>
        </w:rPr>
        <w:t>,</w:t>
      </w:r>
      <w:r w:rsidRPr="00FB4316">
        <w:rPr>
          <w:rFonts w:ascii="Times New Roman" w:hAnsi="Times New Roman" w:cs="Times New Roman"/>
          <w:sz w:val="24"/>
          <w:szCs w:val="24"/>
        </w:rPr>
        <w:t xml:space="preserve"> </w:t>
      </w:r>
      <w:r w:rsidR="00A16B9D" w:rsidRPr="00FB4316">
        <w:rPr>
          <w:rFonts w:ascii="Times New Roman" w:hAnsi="Times New Roman" w:cs="Times New Roman"/>
          <w:sz w:val="24"/>
          <w:szCs w:val="24"/>
        </w:rPr>
        <w:t>because</w:t>
      </w:r>
      <w:r w:rsidRPr="00FB4316">
        <w:rPr>
          <w:rFonts w:ascii="Times New Roman" w:hAnsi="Times New Roman" w:cs="Times New Roman"/>
          <w:sz w:val="24"/>
          <w:szCs w:val="24"/>
        </w:rPr>
        <w:t xml:space="preserve"> it encompasses not only </w:t>
      </w:r>
      <w:r w:rsidR="008E773E" w:rsidRPr="00FB4316">
        <w:rPr>
          <w:rFonts w:ascii="Times New Roman" w:hAnsi="Times New Roman" w:cs="Times New Roman"/>
          <w:sz w:val="24"/>
          <w:szCs w:val="24"/>
        </w:rPr>
        <w:t>digital government</w:t>
      </w:r>
      <w:r w:rsidRPr="00FB4316">
        <w:rPr>
          <w:rFonts w:ascii="Times New Roman" w:hAnsi="Times New Roman" w:cs="Times New Roman"/>
          <w:sz w:val="24"/>
          <w:szCs w:val="24"/>
        </w:rPr>
        <w:t xml:space="preserve">, but also the </w:t>
      </w:r>
      <w:r w:rsidR="00E364A2" w:rsidRPr="00FB4316">
        <w:rPr>
          <w:rFonts w:ascii="Times New Roman" w:hAnsi="Times New Roman" w:cs="Times New Roman"/>
          <w:sz w:val="24"/>
          <w:szCs w:val="24"/>
        </w:rPr>
        <w:t xml:space="preserve">digital governance </w:t>
      </w:r>
      <w:r w:rsidR="002B36A2" w:rsidRPr="00FB4316">
        <w:rPr>
          <w:rFonts w:ascii="Times New Roman" w:hAnsi="Times New Roman" w:cs="Times New Roman"/>
          <w:sz w:val="24"/>
          <w:szCs w:val="24"/>
        </w:rPr>
        <w:t xml:space="preserve">roles </w:t>
      </w:r>
      <w:r w:rsidR="00E364A2" w:rsidRPr="00FB4316">
        <w:rPr>
          <w:rFonts w:ascii="Times New Roman" w:hAnsi="Times New Roman" w:cs="Times New Roman"/>
          <w:sz w:val="24"/>
          <w:szCs w:val="24"/>
        </w:rPr>
        <w:t xml:space="preserve">of </w:t>
      </w:r>
      <w:r w:rsidRPr="00FB4316">
        <w:rPr>
          <w:rFonts w:ascii="Times New Roman" w:hAnsi="Times New Roman" w:cs="Times New Roman"/>
          <w:sz w:val="24"/>
          <w:szCs w:val="24"/>
        </w:rPr>
        <w:t xml:space="preserve">wider citizen groups, </w:t>
      </w:r>
      <w:r w:rsidR="00E364A2" w:rsidRPr="00FB4316">
        <w:rPr>
          <w:rFonts w:ascii="Times New Roman" w:hAnsi="Times New Roman" w:cs="Times New Roman"/>
          <w:sz w:val="24"/>
          <w:szCs w:val="24"/>
        </w:rPr>
        <w:t>NGOs</w:t>
      </w:r>
      <w:r w:rsidRPr="00FB4316">
        <w:rPr>
          <w:rFonts w:ascii="Times New Roman" w:hAnsi="Times New Roman" w:cs="Times New Roman"/>
          <w:sz w:val="24"/>
          <w:szCs w:val="24"/>
        </w:rPr>
        <w:t>,</w:t>
      </w:r>
      <w:r w:rsidR="00E364A2" w:rsidRPr="00FB4316">
        <w:rPr>
          <w:rFonts w:ascii="Times New Roman" w:hAnsi="Times New Roman" w:cs="Times New Roman"/>
          <w:sz w:val="24"/>
          <w:szCs w:val="24"/>
        </w:rPr>
        <w:t xml:space="preserve"> </w:t>
      </w:r>
      <w:r w:rsidR="002B36A2" w:rsidRPr="00FB4316">
        <w:rPr>
          <w:rFonts w:ascii="Times New Roman" w:hAnsi="Times New Roman" w:cs="Times New Roman"/>
          <w:sz w:val="24"/>
          <w:szCs w:val="24"/>
        </w:rPr>
        <w:t xml:space="preserve">and </w:t>
      </w:r>
      <w:r w:rsidRPr="00FB4316">
        <w:rPr>
          <w:rFonts w:ascii="Times New Roman" w:hAnsi="Times New Roman" w:cs="Times New Roman"/>
          <w:sz w:val="24"/>
          <w:szCs w:val="24"/>
        </w:rPr>
        <w:t xml:space="preserve">the private sector (see </w:t>
      </w:r>
      <w:r w:rsidR="00776110" w:rsidRPr="00FB4316">
        <w:rPr>
          <w:rFonts w:ascii="Times New Roman" w:hAnsi="Times New Roman" w:cs="Times New Roman"/>
          <w:sz w:val="24"/>
          <w:szCs w:val="24"/>
        </w:rPr>
        <w:t xml:space="preserve">Bannister </w:t>
      </w:r>
      <w:r w:rsidR="00566E82">
        <w:rPr>
          <w:rFonts w:ascii="Times New Roman" w:hAnsi="Times New Roman" w:cs="Times New Roman"/>
          <w:sz w:val="24"/>
          <w:szCs w:val="24"/>
        </w:rPr>
        <w:t>and</w:t>
      </w:r>
      <w:r w:rsidR="00B60DCE">
        <w:rPr>
          <w:rFonts w:ascii="Times New Roman" w:hAnsi="Times New Roman" w:cs="Times New Roman"/>
          <w:sz w:val="24"/>
          <w:szCs w:val="24"/>
        </w:rPr>
        <w:t xml:space="preserve"> </w:t>
      </w:r>
      <w:r w:rsidR="00776110" w:rsidRPr="00FB4316">
        <w:rPr>
          <w:rFonts w:ascii="Times New Roman" w:hAnsi="Times New Roman" w:cs="Times New Roman"/>
          <w:sz w:val="24"/>
          <w:szCs w:val="24"/>
        </w:rPr>
        <w:t xml:space="preserve">Connolly 2012, 2015; </w:t>
      </w:r>
      <w:r w:rsidRPr="00FB4316">
        <w:rPr>
          <w:rFonts w:ascii="Times New Roman" w:hAnsi="Times New Roman" w:cs="Times New Roman"/>
          <w:sz w:val="24"/>
          <w:szCs w:val="24"/>
          <w:shd w:val="clear" w:color="auto" w:fill="FCFCFC"/>
        </w:rPr>
        <w:t xml:space="preserve">Calista </w:t>
      </w:r>
      <w:r w:rsidR="00566E82">
        <w:rPr>
          <w:rFonts w:ascii="Times New Roman" w:hAnsi="Times New Roman" w:cs="Times New Roman"/>
          <w:sz w:val="24"/>
          <w:szCs w:val="24"/>
          <w:shd w:val="clear" w:color="auto" w:fill="FCFCFC"/>
        </w:rPr>
        <w:t>and</w:t>
      </w:r>
      <w:r w:rsidRPr="00FB4316">
        <w:rPr>
          <w:rFonts w:ascii="Times New Roman" w:hAnsi="Times New Roman" w:cs="Times New Roman"/>
          <w:sz w:val="24"/>
          <w:szCs w:val="24"/>
          <w:shd w:val="clear" w:color="auto" w:fill="FCFCFC"/>
        </w:rPr>
        <w:t xml:space="preserve"> Melitski,2007; </w:t>
      </w:r>
      <w:r w:rsidRPr="00FB4316">
        <w:rPr>
          <w:rFonts w:ascii="Times New Roman" w:hAnsi="Times New Roman" w:cs="Times New Roman"/>
          <w:sz w:val="24"/>
          <w:szCs w:val="24"/>
          <w:shd w:val="clear" w:color="auto" w:fill="FFFFFF"/>
        </w:rPr>
        <w:t>Engvall</w:t>
      </w:r>
      <w:r w:rsidRPr="00FB4316">
        <w:rPr>
          <w:rFonts w:ascii="Times New Roman" w:hAnsi="Times New Roman" w:cs="Times New Roman"/>
          <w:sz w:val="24"/>
          <w:szCs w:val="24"/>
        </w:rPr>
        <w:t xml:space="preserve"> </w:t>
      </w:r>
      <w:r w:rsidR="00566E82">
        <w:rPr>
          <w:rFonts w:ascii="Times New Roman" w:hAnsi="Times New Roman" w:cs="Times New Roman"/>
          <w:sz w:val="24"/>
          <w:szCs w:val="24"/>
        </w:rPr>
        <w:t>and</w:t>
      </w:r>
      <w:r w:rsidRPr="00FB4316">
        <w:rPr>
          <w:rFonts w:ascii="Times New Roman" w:hAnsi="Times New Roman" w:cs="Times New Roman"/>
          <w:sz w:val="24"/>
          <w:szCs w:val="24"/>
        </w:rPr>
        <w:t xml:space="preserve"> Skiftenes 2022; Grigalashvili 2022; </w:t>
      </w:r>
      <w:r w:rsidRPr="00FB4316">
        <w:rPr>
          <w:rFonts w:ascii="Times New Roman" w:hAnsi="Times New Roman" w:cs="Times New Roman"/>
          <w:sz w:val="24"/>
          <w:szCs w:val="24"/>
          <w:shd w:val="clear" w:color="auto" w:fill="FFFFFF"/>
        </w:rPr>
        <w:t>Ravšelj et al. 2022</w:t>
      </w:r>
      <w:r w:rsidR="007D3135" w:rsidRPr="00FB4316">
        <w:rPr>
          <w:rFonts w:ascii="Times New Roman" w:hAnsi="Times New Roman" w:cs="Times New Roman"/>
          <w:sz w:val="24"/>
          <w:szCs w:val="24"/>
          <w:shd w:val="clear" w:color="auto" w:fill="FFFFFF"/>
        </w:rPr>
        <w:t>).</w:t>
      </w:r>
      <w:r w:rsidR="006F2CB6" w:rsidRPr="00FB4316">
        <w:rPr>
          <w:rFonts w:ascii="Times New Roman" w:hAnsi="Times New Roman" w:cs="Times New Roman"/>
          <w:sz w:val="24"/>
          <w:szCs w:val="24"/>
        </w:rPr>
        <w:t xml:space="preserve"> </w:t>
      </w:r>
      <w:r w:rsidR="00E364A2" w:rsidRPr="00FB4316">
        <w:rPr>
          <w:rFonts w:ascii="Times New Roman" w:hAnsi="Times New Roman" w:cs="Times New Roman"/>
          <w:sz w:val="24"/>
          <w:szCs w:val="24"/>
        </w:rPr>
        <w:t>Some consider it</w:t>
      </w:r>
      <w:r w:rsidR="006F2CB6" w:rsidRPr="00FB4316">
        <w:rPr>
          <w:rFonts w:ascii="Times New Roman" w:hAnsi="Times New Roman" w:cs="Times New Roman"/>
          <w:sz w:val="24"/>
          <w:szCs w:val="24"/>
        </w:rPr>
        <w:t xml:space="preserve"> to be a more </w:t>
      </w:r>
      <w:r w:rsidR="00AE78A1" w:rsidRPr="00FB4316">
        <w:rPr>
          <w:rFonts w:ascii="Times New Roman" w:hAnsi="Times New Roman" w:cs="Times New Roman"/>
          <w:sz w:val="24"/>
          <w:szCs w:val="24"/>
        </w:rPr>
        <w:t>incisive</w:t>
      </w:r>
      <w:r w:rsidR="006F2CB6" w:rsidRPr="00FB4316">
        <w:rPr>
          <w:rFonts w:ascii="Times New Roman" w:hAnsi="Times New Roman" w:cs="Times New Roman"/>
          <w:sz w:val="24"/>
          <w:szCs w:val="24"/>
        </w:rPr>
        <w:t xml:space="preserve"> concept than </w:t>
      </w:r>
      <w:r w:rsidR="00E364A2" w:rsidRPr="00FB4316">
        <w:rPr>
          <w:rFonts w:ascii="Times New Roman" w:hAnsi="Times New Roman" w:cs="Times New Roman"/>
          <w:sz w:val="24"/>
          <w:szCs w:val="24"/>
        </w:rPr>
        <w:t>‘</w:t>
      </w:r>
      <w:r w:rsidR="00A16B9D" w:rsidRPr="00FB4316">
        <w:rPr>
          <w:rFonts w:ascii="Times New Roman" w:hAnsi="Times New Roman" w:cs="Times New Roman"/>
          <w:sz w:val="24"/>
          <w:szCs w:val="24"/>
        </w:rPr>
        <w:t>EG</w:t>
      </w:r>
      <w:r w:rsidR="006F2CB6" w:rsidRPr="00FB4316">
        <w:rPr>
          <w:rFonts w:ascii="Times New Roman" w:hAnsi="Times New Roman" w:cs="Times New Roman"/>
          <w:sz w:val="24"/>
          <w:szCs w:val="24"/>
        </w:rPr>
        <w:t>overnment</w:t>
      </w:r>
      <w:r w:rsidR="00566E82">
        <w:rPr>
          <w:rFonts w:ascii="Times New Roman" w:hAnsi="Times New Roman" w:cs="Times New Roman"/>
          <w:sz w:val="24"/>
          <w:szCs w:val="24"/>
        </w:rPr>
        <w:t>.</w:t>
      </w:r>
      <w:r w:rsidR="00E364A2" w:rsidRPr="00FB4316">
        <w:rPr>
          <w:rFonts w:ascii="Times New Roman" w:hAnsi="Times New Roman" w:cs="Times New Roman"/>
          <w:sz w:val="24"/>
          <w:szCs w:val="24"/>
        </w:rPr>
        <w:t>’</w:t>
      </w:r>
      <w:r w:rsidR="006F2CB6" w:rsidRPr="00FB4316">
        <w:rPr>
          <w:rFonts w:ascii="Times New Roman" w:hAnsi="Times New Roman" w:cs="Times New Roman"/>
          <w:sz w:val="24"/>
          <w:szCs w:val="24"/>
        </w:rPr>
        <w:t xml:space="preserve"> since it can bring about a change in the way </w:t>
      </w:r>
      <w:r w:rsidR="00A16B9D" w:rsidRPr="00FB4316">
        <w:rPr>
          <w:rFonts w:ascii="Times New Roman" w:hAnsi="Times New Roman" w:cs="Times New Roman"/>
          <w:sz w:val="24"/>
          <w:szCs w:val="24"/>
        </w:rPr>
        <w:t xml:space="preserve">citizens relate to governments, </w:t>
      </w:r>
      <w:r w:rsidR="006F2CB6" w:rsidRPr="00FB4316">
        <w:rPr>
          <w:rFonts w:ascii="Times New Roman" w:hAnsi="Times New Roman" w:cs="Times New Roman"/>
          <w:sz w:val="24"/>
          <w:szCs w:val="24"/>
        </w:rPr>
        <w:t>to each ot</w:t>
      </w:r>
      <w:r w:rsidR="00E364A2" w:rsidRPr="00FB4316">
        <w:rPr>
          <w:rFonts w:ascii="Times New Roman" w:hAnsi="Times New Roman" w:cs="Times New Roman"/>
          <w:sz w:val="24"/>
          <w:szCs w:val="24"/>
        </w:rPr>
        <w:t>her</w:t>
      </w:r>
      <w:r w:rsidR="00A16B9D" w:rsidRPr="00FB4316">
        <w:rPr>
          <w:rFonts w:ascii="Times New Roman" w:hAnsi="Times New Roman" w:cs="Times New Roman"/>
          <w:sz w:val="24"/>
          <w:szCs w:val="24"/>
        </w:rPr>
        <w:t>, and to wider actors</w:t>
      </w:r>
      <w:r w:rsidR="00566E82">
        <w:rPr>
          <w:rFonts w:ascii="Times New Roman" w:hAnsi="Times New Roman" w:cs="Times New Roman"/>
          <w:sz w:val="24"/>
          <w:szCs w:val="24"/>
        </w:rPr>
        <w:t>,</w:t>
      </w:r>
      <w:r w:rsidR="00E364A2" w:rsidRPr="00FB4316">
        <w:rPr>
          <w:rFonts w:ascii="Times New Roman" w:hAnsi="Times New Roman" w:cs="Times New Roman"/>
          <w:sz w:val="24"/>
          <w:szCs w:val="24"/>
        </w:rPr>
        <w:t xml:space="preserve"> potentially bringing forth </w:t>
      </w:r>
      <w:r w:rsidR="006F2CB6" w:rsidRPr="00FB4316">
        <w:rPr>
          <w:rFonts w:ascii="Times New Roman" w:hAnsi="Times New Roman" w:cs="Times New Roman"/>
          <w:sz w:val="24"/>
          <w:szCs w:val="24"/>
        </w:rPr>
        <w:t>new rights, responsibilitie</w:t>
      </w:r>
      <w:r w:rsidR="00E364A2" w:rsidRPr="00FB4316">
        <w:rPr>
          <w:rFonts w:ascii="Times New Roman" w:hAnsi="Times New Roman" w:cs="Times New Roman"/>
          <w:sz w:val="24"/>
          <w:szCs w:val="24"/>
        </w:rPr>
        <w:t>s</w:t>
      </w:r>
      <w:r w:rsidR="00566E82">
        <w:rPr>
          <w:rFonts w:ascii="Times New Roman" w:hAnsi="Times New Roman" w:cs="Times New Roman"/>
          <w:sz w:val="24"/>
          <w:szCs w:val="24"/>
        </w:rPr>
        <w:t>,</w:t>
      </w:r>
      <w:r w:rsidR="00E364A2" w:rsidRPr="00FB4316">
        <w:rPr>
          <w:rFonts w:ascii="Times New Roman" w:hAnsi="Times New Roman" w:cs="Times New Roman"/>
          <w:sz w:val="24"/>
          <w:szCs w:val="24"/>
        </w:rPr>
        <w:t xml:space="preserve"> and concepts of citizenship</w:t>
      </w:r>
      <w:r w:rsidR="00566E82">
        <w:rPr>
          <w:rFonts w:ascii="Times New Roman" w:hAnsi="Times New Roman" w:cs="Times New Roman"/>
          <w:sz w:val="24"/>
          <w:szCs w:val="24"/>
        </w:rPr>
        <w:t>.</w:t>
      </w:r>
      <w:r w:rsidRPr="00FB4316">
        <w:rPr>
          <w:rFonts w:ascii="Times New Roman" w:hAnsi="Times New Roman" w:cs="Times New Roman"/>
          <w:sz w:val="24"/>
          <w:szCs w:val="24"/>
        </w:rPr>
        <w:t xml:space="preserve"> </w:t>
      </w:r>
      <w:r w:rsidR="00566E82">
        <w:rPr>
          <w:rFonts w:ascii="Times New Roman" w:hAnsi="Times New Roman" w:cs="Times New Roman"/>
          <w:sz w:val="24"/>
          <w:szCs w:val="24"/>
        </w:rPr>
        <w:t>“</w:t>
      </w:r>
      <w:r w:rsidRPr="00FB4316">
        <w:rPr>
          <w:rFonts w:ascii="Times New Roman" w:hAnsi="Times New Roman" w:cs="Times New Roman"/>
          <w:sz w:val="24"/>
          <w:szCs w:val="24"/>
        </w:rPr>
        <w:t>Its objective is to engage, enable and empower the citizen</w:t>
      </w:r>
      <w:r w:rsidR="00566E82">
        <w:rPr>
          <w:rFonts w:ascii="Times New Roman" w:hAnsi="Times New Roman" w:cs="Times New Roman"/>
          <w:sz w:val="24"/>
          <w:szCs w:val="24"/>
        </w:rPr>
        <w:t>”</w:t>
      </w:r>
      <w:r w:rsidRPr="00FB4316">
        <w:rPr>
          <w:rFonts w:ascii="Times New Roman" w:hAnsi="Times New Roman" w:cs="Times New Roman"/>
          <w:sz w:val="24"/>
          <w:szCs w:val="24"/>
        </w:rPr>
        <w:t xml:space="preserve"> (UNESCO 2021).</w:t>
      </w:r>
    </w:p>
    <w:p w14:paraId="7ED66584" w14:textId="263DB09F" w:rsidR="00885DF8" w:rsidRPr="00FB4316" w:rsidRDefault="005E691D" w:rsidP="00CC6657">
      <w:pPr>
        <w:autoSpaceDE w:val="0"/>
        <w:autoSpaceDN w:val="0"/>
        <w:adjustRightInd w:val="0"/>
        <w:spacing w:after="0" w:line="480" w:lineRule="auto"/>
        <w:ind w:right="95" w:firstLine="720"/>
        <w:rPr>
          <w:rFonts w:ascii="Times New Roman" w:hAnsi="Times New Roman" w:cs="Times New Roman"/>
          <w:sz w:val="24"/>
          <w:szCs w:val="24"/>
        </w:rPr>
      </w:pPr>
      <w:r w:rsidRPr="00FB4316">
        <w:rPr>
          <w:rFonts w:ascii="Times New Roman" w:hAnsi="Times New Roman" w:cs="Times New Roman"/>
          <w:sz w:val="24"/>
          <w:szCs w:val="24"/>
        </w:rPr>
        <w:lastRenderedPageBreak/>
        <w:t xml:space="preserve">The </w:t>
      </w:r>
      <w:r w:rsidR="00AE78A1" w:rsidRPr="00FB4316">
        <w:rPr>
          <w:rFonts w:ascii="Times New Roman" w:hAnsi="Times New Roman" w:cs="Times New Roman"/>
          <w:sz w:val="24"/>
          <w:szCs w:val="24"/>
        </w:rPr>
        <w:t xml:space="preserve">definitional </w:t>
      </w:r>
      <w:r w:rsidRPr="00FB4316">
        <w:rPr>
          <w:rFonts w:ascii="Times New Roman" w:hAnsi="Times New Roman" w:cs="Times New Roman"/>
          <w:sz w:val="24"/>
          <w:szCs w:val="24"/>
        </w:rPr>
        <w:t xml:space="preserve">ambiguity is not surprising given </w:t>
      </w:r>
      <w:r w:rsidR="00E364A2" w:rsidRPr="00FB4316">
        <w:rPr>
          <w:rFonts w:ascii="Times New Roman" w:hAnsi="Times New Roman" w:cs="Times New Roman"/>
          <w:sz w:val="24"/>
          <w:szCs w:val="24"/>
        </w:rPr>
        <w:t xml:space="preserve">the </w:t>
      </w:r>
      <w:r w:rsidRPr="00FB4316">
        <w:rPr>
          <w:rFonts w:ascii="Times New Roman" w:hAnsi="Times New Roman" w:cs="Times New Roman"/>
          <w:sz w:val="24"/>
          <w:szCs w:val="24"/>
        </w:rPr>
        <w:t xml:space="preserve">boundaries </w:t>
      </w:r>
      <w:r w:rsidR="00745A3C" w:rsidRPr="00FB4316">
        <w:rPr>
          <w:rFonts w:ascii="Times New Roman" w:hAnsi="Times New Roman" w:cs="Times New Roman"/>
          <w:sz w:val="24"/>
          <w:szCs w:val="24"/>
        </w:rPr>
        <w:t>between</w:t>
      </w:r>
      <w:r w:rsidRPr="00FB4316">
        <w:rPr>
          <w:rFonts w:ascii="Times New Roman" w:hAnsi="Times New Roman" w:cs="Times New Roman"/>
          <w:sz w:val="24"/>
          <w:szCs w:val="24"/>
        </w:rPr>
        <w:t xml:space="preserve"> nation-state governmentality </w:t>
      </w:r>
      <w:r w:rsidR="00745A3C" w:rsidRPr="00FB4316">
        <w:rPr>
          <w:rFonts w:ascii="Times New Roman" w:hAnsi="Times New Roman" w:cs="Times New Roman"/>
          <w:sz w:val="24"/>
          <w:szCs w:val="24"/>
        </w:rPr>
        <w:t>and</w:t>
      </w:r>
      <w:r w:rsidRPr="00FB4316">
        <w:rPr>
          <w:rFonts w:ascii="Times New Roman" w:hAnsi="Times New Roman" w:cs="Times New Roman"/>
          <w:sz w:val="24"/>
          <w:szCs w:val="24"/>
        </w:rPr>
        <w:t xml:space="preserve"> societal governance are </w:t>
      </w:r>
      <w:r w:rsidR="00E364A2" w:rsidRPr="00FB4316">
        <w:rPr>
          <w:rFonts w:ascii="Times New Roman" w:hAnsi="Times New Roman" w:cs="Times New Roman"/>
          <w:sz w:val="24"/>
          <w:szCs w:val="24"/>
        </w:rPr>
        <w:t>f</w:t>
      </w:r>
      <w:r w:rsidR="0064374D" w:rsidRPr="00FB4316">
        <w:rPr>
          <w:rFonts w:ascii="Times New Roman" w:hAnsi="Times New Roman" w:cs="Times New Roman"/>
          <w:sz w:val="24"/>
          <w:szCs w:val="24"/>
        </w:rPr>
        <w:t>raying</w:t>
      </w:r>
      <w:r w:rsidR="00E364A2" w:rsidRPr="00FB4316">
        <w:rPr>
          <w:rFonts w:ascii="Times New Roman" w:hAnsi="Times New Roman" w:cs="Times New Roman"/>
          <w:sz w:val="24"/>
          <w:szCs w:val="24"/>
        </w:rPr>
        <w:t xml:space="preserve"> </w:t>
      </w:r>
      <w:r w:rsidRPr="00FB4316">
        <w:rPr>
          <w:rFonts w:ascii="Times New Roman" w:hAnsi="Times New Roman" w:cs="Times New Roman"/>
          <w:sz w:val="24"/>
          <w:szCs w:val="24"/>
        </w:rPr>
        <w:t xml:space="preserve">under the onslaught of </w:t>
      </w:r>
      <w:r w:rsidR="00A16B9D" w:rsidRPr="00FB4316">
        <w:rPr>
          <w:rFonts w:ascii="Times New Roman" w:hAnsi="Times New Roman" w:cs="Times New Roman"/>
          <w:sz w:val="24"/>
          <w:szCs w:val="24"/>
        </w:rPr>
        <w:t>the digital revolution</w:t>
      </w:r>
      <w:r w:rsidRPr="00FB4316">
        <w:rPr>
          <w:rFonts w:ascii="Times New Roman" w:hAnsi="Times New Roman" w:cs="Times New Roman"/>
          <w:sz w:val="24"/>
          <w:szCs w:val="24"/>
        </w:rPr>
        <w:t xml:space="preserve">. </w:t>
      </w:r>
      <w:r w:rsidR="00443186" w:rsidRPr="00FB4316">
        <w:rPr>
          <w:rFonts w:ascii="Times New Roman" w:hAnsi="Times New Roman" w:cs="Times New Roman"/>
          <w:sz w:val="24"/>
          <w:szCs w:val="24"/>
        </w:rPr>
        <w:t xml:space="preserve">For </w:t>
      </w:r>
      <w:r w:rsidR="002B36A2" w:rsidRPr="00FB4316">
        <w:rPr>
          <w:rFonts w:ascii="Times New Roman" w:hAnsi="Times New Roman" w:cs="Times New Roman"/>
          <w:sz w:val="24"/>
          <w:szCs w:val="24"/>
        </w:rPr>
        <w:t>instance</w:t>
      </w:r>
      <w:r w:rsidR="00443186" w:rsidRPr="00FB4316">
        <w:rPr>
          <w:rFonts w:ascii="Times New Roman" w:hAnsi="Times New Roman" w:cs="Times New Roman"/>
          <w:sz w:val="24"/>
          <w:szCs w:val="24"/>
        </w:rPr>
        <w:t xml:space="preserve">, </w:t>
      </w:r>
      <w:r w:rsidR="00BB1621" w:rsidRPr="00FB4316">
        <w:rPr>
          <w:rFonts w:ascii="Times New Roman" w:hAnsi="Times New Roman" w:cs="Times New Roman"/>
          <w:sz w:val="24"/>
          <w:szCs w:val="24"/>
        </w:rPr>
        <w:t xml:space="preserve">there are now </w:t>
      </w:r>
      <w:r w:rsidR="00E364A2" w:rsidRPr="00FB4316">
        <w:rPr>
          <w:rFonts w:ascii="Times New Roman" w:hAnsi="Times New Roman" w:cs="Times New Roman"/>
          <w:sz w:val="24"/>
          <w:szCs w:val="24"/>
        </w:rPr>
        <w:t>virtual forms of cross-nation engagement</w:t>
      </w:r>
      <w:r w:rsidR="00132057">
        <w:rPr>
          <w:rFonts w:ascii="Times New Roman" w:hAnsi="Times New Roman" w:cs="Times New Roman"/>
          <w:sz w:val="24"/>
          <w:szCs w:val="24"/>
        </w:rPr>
        <w:t>,</w:t>
      </w:r>
      <w:r w:rsidR="00E364A2" w:rsidRPr="00FB4316">
        <w:rPr>
          <w:rFonts w:ascii="Times New Roman" w:hAnsi="Times New Roman" w:cs="Times New Roman"/>
          <w:sz w:val="24"/>
          <w:szCs w:val="24"/>
        </w:rPr>
        <w:t xml:space="preserve"> such as cloud computing, Bitchain and Bitcoin currencies and investments, virtual-world governmentality, and virtual market economies</w:t>
      </w:r>
      <w:r w:rsidR="002B36A2" w:rsidRPr="00FB4316">
        <w:rPr>
          <w:rFonts w:ascii="Times New Roman" w:hAnsi="Times New Roman" w:cs="Times New Roman"/>
          <w:sz w:val="24"/>
          <w:szCs w:val="24"/>
        </w:rPr>
        <w:t>. There are also</w:t>
      </w:r>
      <w:r w:rsidR="00BB1621" w:rsidRPr="00FB4316">
        <w:rPr>
          <w:rFonts w:ascii="Times New Roman" w:hAnsi="Times New Roman" w:cs="Times New Roman"/>
          <w:sz w:val="24"/>
          <w:szCs w:val="24"/>
        </w:rPr>
        <w:t xml:space="preserve"> powerful non-nation state actors </w:t>
      </w:r>
      <w:r w:rsidR="002B36A2" w:rsidRPr="00FB4316">
        <w:rPr>
          <w:rFonts w:ascii="Times New Roman" w:hAnsi="Times New Roman" w:cs="Times New Roman"/>
          <w:sz w:val="24"/>
          <w:szCs w:val="24"/>
        </w:rPr>
        <w:t>hosting</w:t>
      </w:r>
      <w:r w:rsidR="00BB1621" w:rsidRPr="00FB4316">
        <w:rPr>
          <w:rFonts w:ascii="Times New Roman" w:hAnsi="Times New Roman" w:cs="Times New Roman"/>
          <w:sz w:val="24"/>
          <w:szCs w:val="24"/>
        </w:rPr>
        <w:t xml:space="preserve"> privati</w:t>
      </w:r>
      <w:r w:rsidR="00020960">
        <w:rPr>
          <w:rFonts w:ascii="Times New Roman" w:hAnsi="Times New Roman" w:cs="Times New Roman"/>
          <w:sz w:val="24"/>
          <w:szCs w:val="24"/>
        </w:rPr>
        <w:t>z</w:t>
      </w:r>
      <w:r w:rsidR="00BB1621" w:rsidRPr="00FB4316">
        <w:rPr>
          <w:rFonts w:ascii="Times New Roman" w:hAnsi="Times New Roman" w:cs="Times New Roman"/>
          <w:sz w:val="24"/>
          <w:szCs w:val="24"/>
        </w:rPr>
        <w:t>ed digital platforms</w:t>
      </w:r>
      <w:r w:rsidR="002B36A2" w:rsidRPr="00FB4316">
        <w:rPr>
          <w:rFonts w:ascii="Times New Roman" w:hAnsi="Times New Roman" w:cs="Times New Roman"/>
          <w:sz w:val="24"/>
          <w:szCs w:val="24"/>
        </w:rPr>
        <w:t>.</w:t>
      </w:r>
      <w:r w:rsidR="00BB1621" w:rsidRPr="00FB4316">
        <w:rPr>
          <w:rFonts w:ascii="Times New Roman" w:hAnsi="Times New Roman" w:cs="Times New Roman"/>
          <w:sz w:val="24"/>
          <w:szCs w:val="24"/>
        </w:rPr>
        <w:t xml:space="preserve"> </w:t>
      </w:r>
      <w:r w:rsidR="002B36A2" w:rsidRPr="00FB4316">
        <w:rPr>
          <w:rFonts w:ascii="Times New Roman" w:hAnsi="Times New Roman" w:cs="Times New Roman"/>
          <w:sz w:val="24"/>
          <w:szCs w:val="24"/>
        </w:rPr>
        <w:t>All these</w:t>
      </w:r>
      <w:r w:rsidR="00BB1621" w:rsidRPr="00FB4316">
        <w:rPr>
          <w:rFonts w:ascii="Times New Roman" w:hAnsi="Times New Roman" w:cs="Times New Roman"/>
          <w:sz w:val="24"/>
          <w:szCs w:val="24"/>
        </w:rPr>
        <w:t xml:space="preserve"> fundamentally challenge</w:t>
      </w:r>
      <w:r w:rsidR="00E364A2" w:rsidRPr="00FB4316">
        <w:rPr>
          <w:rFonts w:ascii="Times New Roman" w:hAnsi="Times New Roman" w:cs="Times New Roman"/>
          <w:sz w:val="24"/>
          <w:szCs w:val="24"/>
        </w:rPr>
        <w:t xml:space="preserve"> </w:t>
      </w:r>
      <w:r w:rsidR="00443186" w:rsidRPr="00FB4316">
        <w:rPr>
          <w:rFonts w:ascii="Times New Roman" w:hAnsi="Times New Roman" w:cs="Times New Roman"/>
          <w:sz w:val="24"/>
          <w:szCs w:val="24"/>
        </w:rPr>
        <w:t>t</w:t>
      </w:r>
      <w:r w:rsidR="00A85BC2" w:rsidRPr="00FB4316">
        <w:rPr>
          <w:rFonts w:ascii="Times New Roman" w:hAnsi="Times New Roman" w:cs="Times New Roman"/>
          <w:sz w:val="24"/>
          <w:szCs w:val="24"/>
        </w:rPr>
        <w:t xml:space="preserve">he </w:t>
      </w:r>
      <w:r w:rsidR="00E364A2" w:rsidRPr="00FB4316">
        <w:rPr>
          <w:rFonts w:ascii="Times New Roman" w:hAnsi="Times New Roman" w:cs="Times New Roman"/>
          <w:sz w:val="24"/>
          <w:szCs w:val="24"/>
        </w:rPr>
        <w:t>sovereignty of</w:t>
      </w:r>
      <w:r w:rsidR="00A85BC2" w:rsidRPr="00FB4316">
        <w:rPr>
          <w:rFonts w:ascii="Times New Roman" w:hAnsi="Times New Roman" w:cs="Times New Roman"/>
          <w:sz w:val="24"/>
          <w:szCs w:val="24"/>
        </w:rPr>
        <w:t xml:space="preserve"> the Westphalian nation-state </w:t>
      </w:r>
      <w:r w:rsidR="002B36A2" w:rsidRPr="00FB4316">
        <w:rPr>
          <w:rFonts w:ascii="Times New Roman" w:hAnsi="Times New Roman" w:cs="Times New Roman"/>
          <w:sz w:val="24"/>
          <w:szCs w:val="24"/>
        </w:rPr>
        <w:t>and</w:t>
      </w:r>
      <w:r w:rsidR="00A56B9E" w:rsidRPr="00FB4316">
        <w:rPr>
          <w:rFonts w:ascii="Times New Roman" w:hAnsi="Times New Roman" w:cs="Times New Roman"/>
          <w:sz w:val="24"/>
          <w:szCs w:val="24"/>
        </w:rPr>
        <w:t xml:space="preserve"> </w:t>
      </w:r>
      <w:r w:rsidR="00745A3C" w:rsidRPr="00FB4316">
        <w:rPr>
          <w:rFonts w:ascii="Times New Roman" w:hAnsi="Times New Roman" w:cs="Times New Roman"/>
          <w:sz w:val="24"/>
          <w:szCs w:val="24"/>
        </w:rPr>
        <w:t>suggest</w:t>
      </w:r>
      <w:r w:rsidRPr="00FB4316">
        <w:rPr>
          <w:rFonts w:ascii="Times New Roman" w:hAnsi="Times New Roman" w:cs="Times New Roman"/>
          <w:sz w:val="24"/>
          <w:szCs w:val="24"/>
        </w:rPr>
        <w:t xml:space="preserve"> </w:t>
      </w:r>
      <w:r w:rsidR="00A04F83">
        <w:rPr>
          <w:rFonts w:ascii="Times New Roman" w:hAnsi="Times New Roman" w:cs="Times New Roman"/>
          <w:sz w:val="24"/>
          <w:szCs w:val="24"/>
        </w:rPr>
        <w:t>“</w:t>
      </w:r>
      <w:r w:rsidRPr="00FB4316">
        <w:rPr>
          <w:rFonts w:ascii="Times New Roman" w:hAnsi="Times New Roman" w:cs="Times New Roman"/>
          <w:sz w:val="24"/>
          <w:szCs w:val="24"/>
        </w:rPr>
        <w:t>the traditional coupling of concepts of sovereignty, territoriality and the state, of jurisdiction and borders, must be rethought</w:t>
      </w:r>
      <w:r w:rsidR="00A04F83">
        <w:rPr>
          <w:rFonts w:ascii="Times New Roman" w:hAnsi="Times New Roman" w:cs="Times New Roman"/>
          <w:sz w:val="24"/>
          <w:szCs w:val="24"/>
        </w:rPr>
        <w:t>”</w:t>
      </w:r>
      <w:r w:rsidR="00A56B9E" w:rsidRPr="00FB4316">
        <w:rPr>
          <w:rFonts w:ascii="Times New Roman" w:hAnsi="Times New Roman" w:cs="Times New Roman"/>
          <w:sz w:val="24"/>
          <w:szCs w:val="24"/>
        </w:rPr>
        <w:t xml:space="preserve"> (</w:t>
      </w:r>
      <w:r w:rsidR="00776110" w:rsidRPr="00FB4316">
        <w:rPr>
          <w:rFonts w:ascii="Times New Roman" w:hAnsi="Times New Roman" w:cs="Times New Roman"/>
          <w:sz w:val="24"/>
          <w:szCs w:val="24"/>
        </w:rPr>
        <w:t xml:space="preserve">Douzet 2020; </w:t>
      </w:r>
      <w:r w:rsidR="00A56B9E" w:rsidRPr="00FB4316">
        <w:rPr>
          <w:rFonts w:ascii="Times New Roman" w:hAnsi="Times New Roman" w:cs="Times New Roman"/>
          <w:sz w:val="24"/>
          <w:szCs w:val="24"/>
        </w:rPr>
        <w:t>Glasze et al. 2022</w:t>
      </w:r>
      <w:r w:rsidR="00A04F83">
        <w:rPr>
          <w:rFonts w:ascii="Times New Roman" w:hAnsi="Times New Roman" w:cs="Times New Roman"/>
          <w:sz w:val="24"/>
          <w:szCs w:val="24"/>
        </w:rPr>
        <w:t>,</w:t>
      </w:r>
      <w:r w:rsidR="00A56B9E" w:rsidRPr="00FB4316">
        <w:rPr>
          <w:rFonts w:ascii="Times New Roman" w:hAnsi="Times New Roman" w:cs="Times New Roman"/>
          <w:sz w:val="24"/>
          <w:szCs w:val="24"/>
        </w:rPr>
        <w:t xml:space="preserve"> 1; Pistor 2020)</w:t>
      </w:r>
      <w:r w:rsidRPr="00FB4316">
        <w:rPr>
          <w:rFonts w:ascii="Times New Roman" w:hAnsi="Times New Roman" w:cs="Times New Roman"/>
          <w:sz w:val="24"/>
          <w:szCs w:val="24"/>
        </w:rPr>
        <w:t>.</w:t>
      </w:r>
    </w:p>
    <w:p w14:paraId="42FD32D1" w14:textId="0FBBB010" w:rsidR="00AF2233" w:rsidRPr="00FB4316" w:rsidRDefault="00BB1621" w:rsidP="00CC6657">
      <w:pPr>
        <w:pStyle w:val="Default"/>
        <w:spacing w:line="480" w:lineRule="auto"/>
        <w:ind w:firstLine="567"/>
        <w:rPr>
          <w:rFonts w:ascii="Times New Roman" w:hAnsi="Times New Roman" w:cs="Times New Roman"/>
        </w:rPr>
      </w:pPr>
      <w:r w:rsidRPr="00FB4316">
        <w:rPr>
          <w:rFonts w:ascii="Times New Roman" w:hAnsi="Times New Roman" w:cs="Times New Roman"/>
        </w:rPr>
        <w:t xml:space="preserve">In this hyper-mutating </w:t>
      </w:r>
      <w:r w:rsidR="002B36A2" w:rsidRPr="00FB4316">
        <w:rPr>
          <w:rFonts w:ascii="Times New Roman" w:hAnsi="Times New Roman" w:cs="Times New Roman"/>
        </w:rPr>
        <w:t>global</w:t>
      </w:r>
      <w:r w:rsidR="000D0632" w:rsidRPr="00FB4316">
        <w:rPr>
          <w:rFonts w:ascii="Times New Roman" w:hAnsi="Times New Roman" w:cs="Times New Roman"/>
        </w:rPr>
        <w:t xml:space="preserve"> </w:t>
      </w:r>
      <w:r w:rsidRPr="00FB4316">
        <w:rPr>
          <w:rFonts w:ascii="Times New Roman" w:hAnsi="Times New Roman" w:cs="Times New Roman"/>
        </w:rPr>
        <w:t xml:space="preserve">environment, it is not particularly productive to insist </w:t>
      </w:r>
      <w:r w:rsidR="009D70E0" w:rsidRPr="00FB4316">
        <w:rPr>
          <w:rFonts w:ascii="Times New Roman" w:hAnsi="Times New Roman" w:cs="Times New Roman"/>
        </w:rPr>
        <w:t>up</w:t>
      </w:r>
      <w:r w:rsidRPr="00FB4316">
        <w:rPr>
          <w:rFonts w:ascii="Times New Roman" w:hAnsi="Times New Roman" w:cs="Times New Roman"/>
        </w:rPr>
        <w:t xml:space="preserve">on </w:t>
      </w:r>
      <w:r w:rsidR="000D0632" w:rsidRPr="00FB4316">
        <w:rPr>
          <w:rFonts w:ascii="Times New Roman" w:hAnsi="Times New Roman" w:cs="Times New Roman"/>
        </w:rPr>
        <w:t>strict</w:t>
      </w:r>
      <w:r w:rsidRPr="00FB4316">
        <w:rPr>
          <w:rFonts w:ascii="Times New Roman" w:hAnsi="Times New Roman" w:cs="Times New Roman"/>
        </w:rPr>
        <w:t xml:space="preserve"> conceptual distinction</w:t>
      </w:r>
      <w:r w:rsidR="000D0632" w:rsidRPr="00FB4316">
        <w:rPr>
          <w:rFonts w:ascii="Times New Roman" w:hAnsi="Times New Roman" w:cs="Times New Roman"/>
        </w:rPr>
        <w:t>s</w:t>
      </w:r>
      <w:r w:rsidRPr="00FB4316">
        <w:rPr>
          <w:rFonts w:ascii="Times New Roman" w:hAnsi="Times New Roman" w:cs="Times New Roman"/>
        </w:rPr>
        <w:t>. The term ‘digital governance’</w:t>
      </w:r>
      <w:r w:rsidR="000D0632" w:rsidRPr="00FB4316">
        <w:rPr>
          <w:rFonts w:ascii="Times New Roman" w:hAnsi="Times New Roman" w:cs="Times New Roman"/>
        </w:rPr>
        <w:t xml:space="preserve"> is therefore </w:t>
      </w:r>
      <w:r w:rsidRPr="00FB4316">
        <w:rPr>
          <w:rFonts w:ascii="Times New Roman" w:hAnsi="Times New Roman" w:cs="Times New Roman"/>
        </w:rPr>
        <w:t>used in this paper to encompass the digitally imbricated fields of both EGovernance and EGovernment. It</w:t>
      </w:r>
      <w:r w:rsidR="00745A3C" w:rsidRPr="00FB4316">
        <w:rPr>
          <w:rFonts w:ascii="Times New Roman" w:hAnsi="Times New Roman" w:cs="Times New Roman"/>
        </w:rPr>
        <w:t xml:space="preserve"> </w:t>
      </w:r>
      <w:r w:rsidR="000D0632" w:rsidRPr="00FB4316">
        <w:rPr>
          <w:rFonts w:ascii="Times New Roman" w:hAnsi="Times New Roman" w:cs="Times New Roman"/>
        </w:rPr>
        <w:t>refers to</w:t>
      </w:r>
      <w:r w:rsidR="00745A3C" w:rsidRPr="00FB4316">
        <w:rPr>
          <w:rFonts w:ascii="Times New Roman" w:hAnsi="Times New Roman" w:cs="Times New Roman"/>
        </w:rPr>
        <w:t xml:space="preserve"> the </w:t>
      </w:r>
      <w:r w:rsidR="000D0632" w:rsidRPr="00FB4316">
        <w:rPr>
          <w:rFonts w:ascii="Times New Roman" w:hAnsi="Times New Roman" w:cs="Times New Roman"/>
        </w:rPr>
        <w:t>lines of authority, responsibility</w:t>
      </w:r>
      <w:r w:rsidR="00F80C30">
        <w:rPr>
          <w:rFonts w:ascii="Times New Roman" w:hAnsi="Times New Roman" w:cs="Times New Roman"/>
        </w:rPr>
        <w:t>,</w:t>
      </w:r>
      <w:r w:rsidR="000D0632" w:rsidRPr="00FB4316">
        <w:rPr>
          <w:rFonts w:ascii="Times New Roman" w:hAnsi="Times New Roman" w:cs="Times New Roman"/>
        </w:rPr>
        <w:t xml:space="preserve"> and accountability established for the </w:t>
      </w:r>
      <w:r w:rsidR="00745A3C" w:rsidRPr="00FB4316">
        <w:rPr>
          <w:rFonts w:ascii="Times New Roman" w:hAnsi="Times New Roman" w:cs="Times New Roman"/>
        </w:rPr>
        <w:t>automation or computeri</w:t>
      </w:r>
      <w:r w:rsidR="004E24F7">
        <w:rPr>
          <w:rFonts w:ascii="Times New Roman" w:hAnsi="Times New Roman" w:cs="Times New Roman"/>
        </w:rPr>
        <w:t>z</w:t>
      </w:r>
      <w:r w:rsidR="005D527A" w:rsidRPr="00FB4316">
        <w:rPr>
          <w:rFonts w:ascii="Times New Roman" w:hAnsi="Times New Roman" w:cs="Times New Roman"/>
        </w:rPr>
        <w:t xml:space="preserve">ation of </w:t>
      </w:r>
      <w:r w:rsidR="002B36A2" w:rsidRPr="00FB4316">
        <w:rPr>
          <w:rFonts w:ascii="Times New Roman" w:hAnsi="Times New Roman" w:cs="Times New Roman"/>
        </w:rPr>
        <w:t xml:space="preserve">a </w:t>
      </w:r>
      <w:r w:rsidR="00745A3C" w:rsidRPr="00FB4316">
        <w:rPr>
          <w:rFonts w:ascii="Times New Roman" w:hAnsi="Times New Roman" w:cs="Times New Roman"/>
        </w:rPr>
        <w:t xml:space="preserve">governing </w:t>
      </w:r>
      <w:r w:rsidR="0022299C" w:rsidRPr="00FB4316">
        <w:rPr>
          <w:rFonts w:ascii="Times New Roman" w:hAnsi="Times New Roman" w:cs="Times New Roman"/>
        </w:rPr>
        <w:t xml:space="preserve">system, </w:t>
      </w:r>
      <w:r w:rsidR="000D0632" w:rsidRPr="00FB4316">
        <w:rPr>
          <w:rFonts w:ascii="Times New Roman" w:hAnsi="Times New Roman" w:cs="Times New Roman"/>
        </w:rPr>
        <w:t>that</w:t>
      </w:r>
      <w:r w:rsidR="00AA6B43">
        <w:rPr>
          <w:rFonts w:ascii="Times New Roman" w:hAnsi="Times New Roman" w:cs="Times New Roman"/>
        </w:rPr>
        <w:t>,</w:t>
      </w:r>
      <w:r w:rsidR="000D0632" w:rsidRPr="00FB4316">
        <w:rPr>
          <w:rFonts w:ascii="Times New Roman" w:hAnsi="Times New Roman" w:cs="Times New Roman"/>
        </w:rPr>
        <w:t xml:space="preserve"> in turn</w:t>
      </w:r>
      <w:r w:rsidR="00AA6B43">
        <w:rPr>
          <w:rFonts w:ascii="Times New Roman" w:hAnsi="Times New Roman" w:cs="Times New Roman"/>
        </w:rPr>
        <w:t>,</w:t>
      </w:r>
      <w:r w:rsidR="000D0632" w:rsidRPr="00FB4316">
        <w:rPr>
          <w:rFonts w:ascii="Times New Roman" w:hAnsi="Times New Roman" w:cs="Times New Roman"/>
        </w:rPr>
        <w:t xml:space="preserve"> </w:t>
      </w:r>
      <w:r w:rsidR="005D527A" w:rsidRPr="00FB4316">
        <w:rPr>
          <w:rFonts w:ascii="Times New Roman" w:hAnsi="Times New Roman" w:cs="Times New Roman"/>
        </w:rPr>
        <w:t xml:space="preserve">prompt </w:t>
      </w:r>
      <w:r w:rsidR="002B36A2" w:rsidRPr="00FB4316">
        <w:rPr>
          <w:rFonts w:ascii="Times New Roman" w:hAnsi="Times New Roman" w:cs="Times New Roman"/>
        </w:rPr>
        <w:t>adapted</w:t>
      </w:r>
      <w:r w:rsidR="005D527A" w:rsidRPr="00FB4316">
        <w:rPr>
          <w:rFonts w:ascii="Times New Roman" w:hAnsi="Times New Roman" w:cs="Times New Roman"/>
        </w:rPr>
        <w:t xml:space="preserve"> styles of leadership</w:t>
      </w:r>
      <w:r w:rsidRPr="00FB4316">
        <w:rPr>
          <w:rFonts w:ascii="Times New Roman" w:hAnsi="Times New Roman" w:cs="Times New Roman"/>
        </w:rPr>
        <w:t>, stewardship</w:t>
      </w:r>
      <w:r w:rsidR="00AA6B43">
        <w:rPr>
          <w:rFonts w:ascii="Times New Roman" w:hAnsi="Times New Roman" w:cs="Times New Roman"/>
        </w:rPr>
        <w:t>,</w:t>
      </w:r>
      <w:r w:rsidR="00745A3C" w:rsidRPr="00FB4316">
        <w:rPr>
          <w:rFonts w:ascii="Times New Roman" w:hAnsi="Times New Roman" w:cs="Times New Roman"/>
        </w:rPr>
        <w:t xml:space="preserve"> and representation</w:t>
      </w:r>
      <w:r w:rsidR="00AA6B43">
        <w:rPr>
          <w:rFonts w:ascii="Times New Roman" w:hAnsi="Times New Roman" w:cs="Times New Roman"/>
        </w:rPr>
        <w:t>,</w:t>
      </w:r>
      <w:r w:rsidR="005D527A" w:rsidRPr="00FB4316">
        <w:rPr>
          <w:rFonts w:ascii="Times New Roman" w:hAnsi="Times New Roman" w:cs="Times New Roman"/>
        </w:rPr>
        <w:t xml:space="preserve"> new </w:t>
      </w:r>
      <w:r w:rsidR="00745A3C" w:rsidRPr="00FB4316">
        <w:rPr>
          <w:rFonts w:ascii="Times New Roman" w:hAnsi="Times New Roman" w:cs="Times New Roman"/>
        </w:rPr>
        <w:t>mechanisms for participation</w:t>
      </w:r>
      <w:r w:rsidRPr="00FB4316">
        <w:rPr>
          <w:rFonts w:ascii="Times New Roman" w:hAnsi="Times New Roman" w:cs="Times New Roman"/>
        </w:rPr>
        <w:t>, decision-making</w:t>
      </w:r>
      <w:r w:rsidR="00AA6B43">
        <w:rPr>
          <w:rFonts w:ascii="Times New Roman" w:hAnsi="Times New Roman" w:cs="Times New Roman"/>
        </w:rPr>
        <w:t>,</w:t>
      </w:r>
      <w:r w:rsidRPr="00FB4316">
        <w:rPr>
          <w:rFonts w:ascii="Times New Roman" w:hAnsi="Times New Roman" w:cs="Times New Roman"/>
        </w:rPr>
        <w:t xml:space="preserve"> and voice</w:t>
      </w:r>
      <w:r w:rsidR="00AA6B43">
        <w:rPr>
          <w:rFonts w:ascii="Times New Roman" w:hAnsi="Times New Roman" w:cs="Times New Roman"/>
        </w:rPr>
        <w:t>,</w:t>
      </w:r>
      <w:r w:rsidR="00745A3C" w:rsidRPr="00FB4316">
        <w:rPr>
          <w:rFonts w:ascii="Times New Roman" w:hAnsi="Times New Roman" w:cs="Times New Roman"/>
        </w:rPr>
        <w:t xml:space="preserve"> and </w:t>
      </w:r>
      <w:r w:rsidR="005D527A" w:rsidRPr="00FB4316">
        <w:rPr>
          <w:rFonts w:ascii="Times New Roman" w:hAnsi="Times New Roman" w:cs="Times New Roman"/>
        </w:rPr>
        <w:t>new ways of transacting</w:t>
      </w:r>
      <w:r w:rsidR="00D323AD" w:rsidRPr="00FB4316">
        <w:rPr>
          <w:rFonts w:ascii="Times New Roman" w:hAnsi="Times New Roman" w:cs="Times New Roman"/>
        </w:rPr>
        <w:t xml:space="preserve"> and</w:t>
      </w:r>
      <w:r w:rsidR="005E691D" w:rsidRPr="00FB4316">
        <w:rPr>
          <w:rFonts w:ascii="Times New Roman" w:hAnsi="Times New Roman" w:cs="Times New Roman"/>
        </w:rPr>
        <w:t xml:space="preserve"> </w:t>
      </w:r>
      <w:r w:rsidR="00745A3C" w:rsidRPr="00FB4316">
        <w:rPr>
          <w:rFonts w:ascii="Times New Roman" w:hAnsi="Times New Roman" w:cs="Times New Roman"/>
        </w:rPr>
        <w:t xml:space="preserve">negotiating. </w:t>
      </w:r>
      <w:r w:rsidR="006F2CB6" w:rsidRPr="00FB4316">
        <w:rPr>
          <w:rFonts w:ascii="Times New Roman" w:hAnsi="Times New Roman" w:cs="Times New Roman"/>
        </w:rPr>
        <w:t xml:space="preserve">The conceptual boundaries of the phenomenon will continue to evolve as </w:t>
      </w:r>
      <w:r w:rsidR="0022299C" w:rsidRPr="00FB4316">
        <w:rPr>
          <w:rFonts w:ascii="Times New Roman" w:hAnsi="Times New Roman" w:cs="Times New Roman"/>
        </w:rPr>
        <w:t xml:space="preserve">the technopolitics </w:t>
      </w:r>
      <w:r w:rsidRPr="00FB4316">
        <w:rPr>
          <w:rFonts w:ascii="Times New Roman" w:hAnsi="Times New Roman" w:cs="Times New Roman"/>
        </w:rPr>
        <w:t>play out</w:t>
      </w:r>
      <w:r w:rsidR="006F2CB6" w:rsidRPr="00FB4316">
        <w:rPr>
          <w:rFonts w:ascii="Times New Roman" w:hAnsi="Times New Roman" w:cs="Times New Roman"/>
        </w:rPr>
        <w:t xml:space="preserve">. </w:t>
      </w:r>
      <w:r w:rsidR="00745A3C" w:rsidRPr="00FB4316">
        <w:rPr>
          <w:rFonts w:ascii="Times New Roman" w:hAnsi="Times New Roman" w:cs="Times New Roman"/>
        </w:rPr>
        <w:t>The more pertinent question</w:t>
      </w:r>
      <w:r w:rsidR="00A82219" w:rsidRPr="00FB4316">
        <w:rPr>
          <w:rFonts w:ascii="Times New Roman" w:hAnsi="Times New Roman" w:cs="Times New Roman"/>
        </w:rPr>
        <w:t>s</w:t>
      </w:r>
      <w:r w:rsidR="00745A3C" w:rsidRPr="00FB4316">
        <w:rPr>
          <w:rFonts w:ascii="Times New Roman" w:hAnsi="Times New Roman" w:cs="Times New Roman"/>
        </w:rPr>
        <w:t xml:space="preserve"> </w:t>
      </w:r>
      <w:r w:rsidR="009057BC">
        <w:rPr>
          <w:rFonts w:ascii="Times New Roman" w:hAnsi="Times New Roman" w:cs="Times New Roman"/>
        </w:rPr>
        <w:t>addressed</w:t>
      </w:r>
      <w:r w:rsidR="0022299C" w:rsidRPr="00FB4316">
        <w:rPr>
          <w:rFonts w:ascii="Times New Roman" w:hAnsi="Times New Roman" w:cs="Times New Roman"/>
        </w:rPr>
        <w:t xml:space="preserve"> </w:t>
      </w:r>
      <w:r w:rsidR="00A82219" w:rsidRPr="00FB4316">
        <w:rPr>
          <w:rFonts w:ascii="Times New Roman" w:hAnsi="Times New Roman" w:cs="Times New Roman"/>
        </w:rPr>
        <w:t>in</w:t>
      </w:r>
      <w:r w:rsidR="0022299C" w:rsidRPr="00FB4316">
        <w:rPr>
          <w:rFonts w:ascii="Times New Roman" w:hAnsi="Times New Roman" w:cs="Times New Roman"/>
        </w:rPr>
        <w:t xml:space="preserve"> this paper </w:t>
      </w:r>
      <w:r w:rsidR="00A82219" w:rsidRPr="00FB4316">
        <w:rPr>
          <w:rFonts w:ascii="Times New Roman" w:hAnsi="Times New Roman" w:cs="Times New Roman"/>
        </w:rPr>
        <w:t>are</w:t>
      </w:r>
      <w:r w:rsidR="0022299C" w:rsidRPr="00FB4316">
        <w:rPr>
          <w:rFonts w:ascii="Times New Roman" w:hAnsi="Times New Roman" w:cs="Times New Roman"/>
        </w:rPr>
        <w:t>:  W</w:t>
      </w:r>
      <w:r w:rsidR="00A56B9E" w:rsidRPr="00FB4316">
        <w:rPr>
          <w:rFonts w:ascii="Times New Roman" w:hAnsi="Times New Roman" w:cs="Times New Roman"/>
        </w:rPr>
        <w:t xml:space="preserve">here </w:t>
      </w:r>
      <w:r w:rsidR="000D6B6F" w:rsidRPr="00FB4316">
        <w:rPr>
          <w:rFonts w:ascii="Times New Roman" w:hAnsi="Times New Roman" w:cs="Times New Roman"/>
        </w:rPr>
        <w:t xml:space="preserve">does </w:t>
      </w:r>
      <w:r w:rsidR="00745A3C" w:rsidRPr="00FB4316">
        <w:rPr>
          <w:rFonts w:ascii="Times New Roman" w:hAnsi="Times New Roman" w:cs="Times New Roman"/>
          <w:i/>
        </w:rPr>
        <w:t>Indigenous</w:t>
      </w:r>
      <w:r w:rsidR="00745A3C" w:rsidRPr="00FB4316">
        <w:rPr>
          <w:rFonts w:ascii="Times New Roman" w:hAnsi="Times New Roman" w:cs="Times New Roman"/>
        </w:rPr>
        <w:t xml:space="preserve"> </w:t>
      </w:r>
      <w:r w:rsidR="00172196" w:rsidRPr="00FB4316">
        <w:rPr>
          <w:rFonts w:ascii="Times New Roman" w:hAnsi="Times New Roman" w:cs="Times New Roman"/>
        </w:rPr>
        <w:t xml:space="preserve">self-determination </w:t>
      </w:r>
      <w:r w:rsidR="009D70E0" w:rsidRPr="00FB4316">
        <w:rPr>
          <w:rFonts w:ascii="Times New Roman" w:hAnsi="Times New Roman" w:cs="Times New Roman"/>
        </w:rPr>
        <w:t xml:space="preserve">and self-governance </w:t>
      </w:r>
      <w:r w:rsidR="00A56B9E" w:rsidRPr="00FB4316">
        <w:rPr>
          <w:rFonts w:ascii="Times New Roman" w:hAnsi="Times New Roman" w:cs="Times New Roman"/>
        </w:rPr>
        <w:t xml:space="preserve">fit in this brave new </w:t>
      </w:r>
      <w:r w:rsidR="00D323AD" w:rsidRPr="00FB4316">
        <w:rPr>
          <w:rFonts w:ascii="Times New Roman" w:hAnsi="Times New Roman" w:cs="Times New Roman"/>
        </w:rPr>
        <w:t xml:space="preserve">digital </w:t>
      </w:r>
      <w:r w:rsidR="00A56B9E" w:rsidRPr="00FB4316">
        <w:rPr>
          <w:rFonts w:ascii="Times New Roman" w:hAnsi="Times New Roman" w:cs="Times New Roman"/>
        </w:rPr>
        <w:t>world?</w:t>
      </w:r>
      <w:r w:rsidR="007C628A" w:rsidRPr="00FB4316">
        <w:rPr>
          <w:rFonts w:ascii="Times New Roman" w:hAnsi="Times New Roman" w:cs="Times New Roman"/>
        </w:rPr>
        <w:t xml:space="preserve"> Who gets to make the decisions? Whose rules and standards apply? Whose outcomes and priorities are being privileged?</w:t>
      </w:r>
    </w:p>
    <w:p w14:paraId="58F6CD1D" w14:textId="680A53E4" w:rsidR="009D70E0" w:rsidRPr="00FB4316" w:rsidRDefault="009D70E0" w:rsidP="00CC6657">
      <w:pPr>
        <w:shd w:val="clear" w:color="auto" w:fill="FFFFFF"/>
        <w:spacing w:after="0" w:line="480" w:lineRule="auto"/>
        <w:ind w:right="95" w:firstLine="567"/>
        <w:rPr>
          <w:rFonts w:ascii="Times New Roman" w:hAnsi="Times New Roman" w:cs="Times New Roman"/>
          <w:sz w:val="24"/>
          <w:szCs w:val="24"/>
        </w:rPr>
      </w:pPr>
      <w:r w:rsidRPr="00FB4316">
        <w:rPr>
          <w:rFonts w:ascii="Times New Roman" w:hAnsi="Times New Roman" w:cs="Times New Roman"/>
          <w:sz w:val="24"/>
          <w:szCs w:val="24"/>
          <w:shd w:val="clear" w:color="auto" w:fill="FFFFFF"/>
        </w:rPr>
        <w:t>While the United Nations, the World Bank</w:t>
      </w:r>
      <w:r w:rsidR="007C628A" w:rsidRPr="00FB4316">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w:t>
      </w:r>
      <w:r w:rsidR="007C628A" w:rsidRPr="00FB4316">
        <w:rPr>
          <w:rFonts w:ascii="Times New Roman" w:hAnsi="Times New Roman" w:cs="Times New Roman"/>
          <w:sz w:val="24"/>
          <w:szCs w:val="24"/>
          <w:shd w:val="clear" w:color="auto" w:fill="FFFFFF"/>
        </w:rPr>
        <w:t>global</w:t>
      </w:r>
      <w:r w:rsidRPr="00FB4316">
        <w:rPr>
          <w:rFonts w:ascii="Times New Roman" w:hAnsi="Times New Roman" w:cs="Times New Roman"/>
          <w:sz w:val="24"/>
          <w:szCs w:val="24"/>
          <w:shd w:val="clear" w:color="auto" w:fill="FFFFFF"/>
        </w:rPr>
        <w:t xml:space="preserve"> industry</w:t>
      </w:r>
      <w:r w:rsidR="002B193E">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and influential think tanks </w:t>
      </w:r>
      <w:r w:rsidR="007C628A" w:rsidRPr="00FB4316">
        <w:rPr>
          <w:rFonts w:ascii="Times New Roman" w:hAnsi="Times New Roman" w:cs="Times New Roman"/>
          <w:sz w:val="24"/>
          <w:szCs w:val="24"/>
          <w:shd w:val="clear" w:color="auto" w:fill="FFFFFF"/>
        </w:rPr>
        <w:t xml:space="preserve">often </w:t>
      </w:r>
      <w:r w:rsidRPr="00FB4316">
        <w:rPr>
          <w:rFonts w:ascii="Times New Roman" w:hAnsi="Times New Roman" w:cs="Times New Roman"/>
          <w:sz w:val="24"/>
          <w:szCs w:val="24"/>
          <w:shd w:val="clear" w:color="auto" w:fill="FFFFFF"/>
        </w:rPr>
        <w:t xml:space="preserve">promote the universal positives for governance promised by the uptake of ICTs, </w:t>
      </w:r>
      <w:r w:rsidR="007C628A" w:rsidRPr="00FB4316">
        <w:rPr>
          <w:rFonts w:ascii="Times New Roman" w:hAnsi="Times New Roman" w:cs="Times New Roman"/>
          <w:sz w:val="24"/>
          <w:szCs w:val="24"/>
          <w:shd w:val="clear" w:color="auto" w:fill="FFFFFF"/>
        </w:rPr>
        <w:t>t</w:t>
      </w:r>
      <w:r w:rsidRPr="00FB4316">
        <w:rPr>
          <w:rFonts w:ascii="Times New Roman" w:hAnsi="Times New Roman" w:cs="Times New Roman"/>
          <w:sz w:val="24"/>
          <w:szCs w:val="24"/>
          <w:shd w:val="clear" w:color="auto" w:fill="FFFFFF"/>
        </w:rPr>
        <w:t xml:space="preserve">he OECD </w:t>
      </w:r>
      <w:r w:rsidR="007C628A" w:rsidRPr="00FB4316">
        <w:rPr>
          <w:rFonts w:ascii="Times New Roman" w:hAnsi="Times New Roman" w:cs="Times New Roman"/>
          <w:sz w:val="24"/>
          <w:szCs w:val="24"/>
          <w:shd w:val="clear" w:color="auto" w:fill="FFFFFF"/>
        </w:rPr>
        <w:t>(2020</w:t>
      </w:r>
      <w:r w:rsidR="00AA6B43">
        <w:rPr>
          <w:rFonts w:ascii="Times New Roman" w:hAnsi="Times New Roman" w:cs="Times New Roman"/>
          <w:sz w:val="24"/>
          <w:szCs w:val="24"/>
          <w:shd w:val="clear" w:color="auto" w:fill="FFFFFF"/>
        </w:rPr>
        <w:t xml:space="preserve">, </w:t>
      </w:r>
      <w:r w:rsidR="007C628A" w:rsidRPr="00FB4316">
        <w:rPr>
          <w:rFonts w:ascii="Times New Roman" w:hAnsi="Times New Roman" w:cs="Times New Roman"/>
          <w:sz w:val="24"/>
          <w:szCs w:val="24"/>
          <w:shd w:val="clear" w:color="auto" w:fill="FFFFFF"/>
        </w:rPr>
        <w:t xml:space="preserve">2) has </w:t>
      </w:r>
      <w:r w:rsidRPr="00FB4316">
        <w:rPr>
          <w:rFonts w:ascii="Times New Roman" w:hAnsi="Times New Roman" w:cs="Times New Roman"/>
          <w:sz w:val="24"/>
          <w:szCs w:val="24"/>
          <w:shd w:val="clear" w:color="auto" w:fill="FFFFFF"/>
        </w:rPr>
        <w:t>suggest</w:t>
      </w:r>
      <w:r w:rsidR="007C628A" w:rsidRPr="00FB4316">
        <w:rPr>
          <w:rFonts w:ascii="Times New Roman" w:hAnsi="Times New Roman" w:cs="Times New Roman"/>
          <w:sz w:val="24"/>
          <w:szCs w:val="24"/>
          <w:shd w:val="clear" w:color="auto" w:fill="FFFFFF"/>
        </w:rPr>
        <w:t>ed</w:t>
      </w:r>
      <w:r w:rsidRPr="00FB4316">
        <w:rPr>
          <w:rFonts w:ascii="Times New Roman" w:hAnsi="Times New Roman" w:cs="Times New Roman"/>
          <w:sz w:val="24"/>
          <w:szCs w:val="24"/>
          <w:shd w:val="clear" w:color="auto" w:fill="FFFFFF"/>
        </w:rPr>
        <w:t xml:space="preserve"> a more nuanced view, warning</w:t>
      </w:r>
      <w:r w:rsidRPr="00FB4316">
        <w:rPr>
          <w:rFonts w:ascii="Times New Roman" w:hAnsi="Times New Roman" w:cs="Times New Roman"/>
          <w:sz w:val="24"/>
          <w:szCs w:val="24"/>
        </w:rPr>
        <w:t xml:space="preserve"> that the COVID</w:t>
      </w:r>
      <w:r w:rsidR="007C628A" w:rsidRPr="00FB4316">
        <w:rPr>
          <w:rFonts w:ascii="Times New Roman" w:hAnsi="Times New Roman" w:cs="Times New Roman"/>
          <w:sz w:val="24"/>
          <w:szCs w:val="24"/>
        </w:rPr>
        <w:t xml:space="preserve"> </w:t>
      </w:r>
      <w:r w:rsidRPr="00FB4316">
        <w:rPr>
          <w:rFonts w:ascii="Times New Roman" w:hAnsi="Times New Roman" w:cs="Times New Roman"/>
          <w:sz w:val="24"/>
          <w:szCs w:val="24"/>
        </w:rPr>
        <w:t>19 Pandemic</w:t>
      </w:r>
      <w:r w:rsidR="00A82619">
        <w:rPr>
          <w:rFonts w:ascii="Times New Roman" w:hAnsi="Times New Roman" w:cs="Times New Roman"/>
          <w:sz w:val="24"/>
          <w:szCs w:val="24"/>
        </w:rPr>
        <w:t xml:space="preserve"> has</w:t>
      </w:r>
      <w:r w:rsidRPr="00FB4316">
        <w:rPr>
          <w:rFonts w:ascii="Times New Roman" w:hAnsi="Times New Roman" w:cs="Times New Roman"/>
          <w:sz w:val="24"/>
          <w:szCs w:val="24"/>
        </w:rPr>
        <w:t>:</w:t>
      </w:r>
    </w:p>
    <w:p w14:paraId="0F27AFB9" w14:textId="0A78247F" w:rsidR="009D70E0" w:rsidRDefault="00A82619" w:rsidP="0047124B">
      <w:pPr>
        <w:spacing w:after="0" w:line="480" w:lineRule="auto"/>
        <w:ind w:left="1138" w:right="662"/>
        <w:rPr>
          <w:rFonts w:ascii="Times New Roman" w:hAnsi="Times New Roman" w:cs="Times New Roman"/>
          <w:sz w:val="24"/>
          <w:szCs w:val="24"/>
        </w:rPr>
      </w:pPr>
      <w:r>
        <w:rPr>
          <w:rFonts w:ascii="Times New Roman" w:hAnsi="Times New Roman" w:cs="Times New Roman"/>
          <w:sz w:val="24"/>
          <w:szCs w:val="24"/>
        </w:rPr>
        <w:lastRenderedPageBreak/>
        <w:t>…</w:t>
      </w:r>
      <w:r w:rsidR="009D70E0" w:rsidRPr="00FB4316">
        <w:rPr>
          <w:rFonts w:ascii="Times New Roman" w:hAnsi="Times New Roman" w:cs="Times New Roman"/>
          <w:sz w:val="24"/>
          <w:szCs w:val="24"/>
        </w:rPr>
        <w:t>raised the stakes around</w:t>
      </w:r>
      <w:r w:rsidR="009D70E0" w:rsidRPr="00FB4316">
        <w:rPr>
          <w:rFonts w:ascii="Times New Roman" w:hAnsi="Times New Roman" w:cs="Times New Roman"/>
          <w:sz w:val="24"/>
          <w:szCs w:val="24"/>
          <w:shd w:val="clear" w:color="auto" w:fill="FFFFFF"/>
        </w:rPr>
        <w:t xml:space="preserve"> </w:t>
      </w:r>
      <w:r w:rsidR="009D70E0" w:rsidRPr="00FB4316">
        <w:rPr>
          <w:rFonts w:ascii="Times New Roman" w:hAnsi="Times New Roman" w:cs="Times New Roman"/>
          <w:sz w:val="24"/>
          <w:szCs w:val="24"/>
        </w:rPr>
        <w:t>digital access and engagement, reinforcing</w:t>
      </w:r>
      <w:r>
        <w:rPr>
          <w:rFonts w:ascii="Times New Roman" w:hAnsi="Times New Roman" w:cs="Times New Roman"/>
          <w:sz w:val="24"/>
          <w:szCs w:val="24"/>
        </w:rPr>
        <w:t>…</w:t>
      </w:r>
      <w:r w:rsidR="009D70E0" w:rsidRPr="00FB4316">
        <w:rPr>
          <w:rFonts w:ascii="Times New Roman" w:hAnsi="Times New Roman" w:cs="Times New Roman"/>
          <w:sz w:val="24"/>
          <w:szCs w:val="24"/>
        </w:rPr>
        <w:t xml:space="preserve"> that connectivity and use of digital technologies</w:t>
      </w:r>
      <w:r w:rsidR="009D70E0" w:rsidRPr="00FB4316">
        <w:rPr>
          <w:rFonts w:ascii="Times New Roman" w:hAnsi="Times New Roman" w:cs="Times New Roman"/>
          <w:sz w:val="24"/>
          <w:szCs w:val="24"/>
          <w:shd w:val="clear" w:color="auto" w:fill="FFFFFF"/>
        </w:rPr>
        <w:t xml:space="preserve"> </w:t>
      </w:r>
      <w:r w:rsidR="009D70E0" w:rsidRPr="00FB4316">
        <w:rPr>
          <w:rFonts w:ascii="Times New Roman" w:hAnsi="Times New Roman" w:cs="Times New Roman"/>
          <w:sz w:val="24"/>
          <w:szCs w:val="24"/>
        </w:rPr>
        <w:t>are dynamic goals</w:t>
      </w:r>
      <w:r w:rsidR="00482B88">
        <w:rPr>
          <w:rFonts w:ascii="Times New Roman" w:hAnsi="Times New Roman" w:cs="Times New Roman"/>
          <w:sz w:val="24"/>
          <w:szCs w:val="24"/>
        </w:rPr>
        <w:t>….</w:t>
      </w:r>
      <w:r w:rsidR="00E474BF">
        <w:rPr>
          <w:rFonts w:ascii="Times New Roman" w:hAnsi="Times New Roman" w:cs="Times New Roman"/>
          <w:sz w:val="24"/>
          <w:szCs w:val="24"/>
        </w:rPr>
        <w:t xml:space="preserve"> </w:t>
      </w:r>
      <w:r w:rsidR="009D70E0" w:rsidRPr="00FB4316">
        <w:rPr>
          <w:rFonts w:ascii="Times New Roman" w:hAnsi="Times New Roman" w:cs="Times New Roman"/>
          <w:sz w:val="24"/>
          <w:szCs w:val="24"/>
        </w:rPr>
        <w:t>As governments adjust their strategies in response, they should keep in mind that increased reliance</w:t>
      </w:r>
      <w:r w:rsidR="009D70E0" w:rsidRPr="00FB4316">
        <w:rPr>
          <w:rFonts w:ascii="Times New Roman" w:hAnsi="Times New Roman" w:cs="Times New Roman"/>
          <w:sz w:val="24"/>
          <w:szCs w:val="24"/>
          <w:shd w:val="clear" w:color="auto" w:fill="FFFFFF"/>
        </w:rPr>
        <w:t xml:space="preserve"> </w:t>
      </w:r>
      <w:r w:rsidR="009D70E0" w:rsidRPr="00FB4316">
        <w:rPr>
          <w:rFonts w:ascii="Times New Roman" w:hAnsi="Times New Roman" w:cs="Times New Roman"/>
          <w:sz w:val="24"/>
          <w:szCs w:val="24"/>
        </w:rPr>
        <w:t>on digitalisation could risk opening new digital divides and/or exacerbating those that have proved</w:t>
      </w:r>
      <w:r w:rsidR="009D70E0" w:rsidRPr="00FB4316">
        <w:rPr>
          <w:rFonts w:ascii="Times New Roman" w:hAnsi="Times New Roman" w:cs="Times New Roman"/>
          <w:sz w:val="24"/>
          <w:szCs w:val="24"/>
          <w:shd w:val="clear" w:color="auto" w:fill="FFFFFF"/>
        </w:rPr>
        <w:t xml:space="preserve"> </w:t>
      </w:r>
      <w:r w:rsidR="009D70E0" w:rsidRPr="00FB4316">
        <w:rPr>
          <w:rFonts w:ascii="Times New Roman" w:hAnsi="Times New Roman" w:cs="Times New Roman"/>
          <w:sz w:val="24"/>
          <w:szCs w:val="24"/>
        </w:rPr>
        <w:t>persistent</w:t>
      </w:r>
      <w:r w:rsidR="00482B88">
        <w:rPr>
          <w:rFonts w:ascii="Times New Roman" w:hAnsi="Times New Roman" w:cs="Times New Roman"/>
          <w:sz w:val="24"/>
          <w:szCs w:val="24"/>
        </w:rPr>
        <w:t>….</w:t>
      </w:r>
    </w:p>
    <w:p w14:paraId="1698F8E4" w14:textId="77777777" w:rsidR="00482B88" w:rsidRPr="00FB4316" w:rsidRDefault="00482B88" w:rsidP="0047124B">
      <w:pPr>
        <w:spacing w:after="0" w:line="240" w:lineRule="auto"/>
        <w:ind w:left="1138" w:right="662"/>
        <w:rPr>
          <w:rFonts w:ascii="Times New Roman" w:hAnsi="Times New Roman" w:cs="Times New Roman"/>
          <w:sz w:val="24"/>
          <w:szCs w:val="24"/>
          <w:shd w:val="clear" w:color="auto" w:fill="FFFFFF"/>
        </w:rPr>
      </w:pPr>
    </w:p>
    <w:p w14:paraId="0291C59B" w14:textId="3B16C2CB" w:rsidR="009D70E0" w:rsidRDefault="007C628A" w:rsidP="00B60DCE">
      <w:pPr>
        <w:shd w:val="clear" w:color="auto" w:fill="FFFFFF"/>
        <w:spacing w:after="0" w:line="480" w:lineRule="auto"/>
        <w:ind w:right="95" w:firstLine="567"/>
        <w:rPr>
          <w:rFonts w:ascii="Times New Roman" w:hAnsi="Times New Roman" w:cs="Times New Roman"/>
          <w:sz w:val="24"/>
          <w:szCs w:val="24"/>
        </w:rPr>
      </w:pPr>
      <w:r w:rsidRPr="00FB4316">
        <w:rPr>
          <w:rFonts w:ascii="Times New Roman" w:hAnsi="Times New Roman" w:cs="Times New Roman"/>
          <w:sz w:val="24"/>
          <w:szCs w:val="24"/>
        </w:rPr>
        <w:t xml:space="preserve">In the absence of global and nation-state </w:t>
      </w:r>
      <w:r w:rsidR="00A11322" w:rsidRPr="00FB4316">
        <w:rPr>
          <w:rFonts w:ascii="Times New Roman" w:hAnsi="Times New Roman" w:cs="Times New Roman"/>
          <w:sz w:val="24"/>
          <w:szCs w:val="24"/>
        </w:rPr>
        <w:t>laws</w:t>
      </w:r>
      <w:r w:rsidRPr="00FB4316">
        <w:rPr>
          <w:rFonts w:ascii="Times New Roman" w:hAnsi="Times New Roman" w:cs="Times New Roman"/>
          <w:sz w:val="24"/>
          <w:szCs w:val="24"/>
        </w:rPr>
        <w:t xml:space="preserve"> to protect individual privacy and rights and monitor algorithmic bias,</w:t>
      </w:r>
      <w:r w:rsidRPr="00FB4316">
        <w:rPr>
          <w:rFonts w:ascii="Times New Roman" w:hAnsi="Times New Roman" w:cs="Times New Roman"/>
          <w:sz w:val="24"/>
          <w:szCs w:val="24"/>
          <w:shd w:val="clear" w:color="auto" w:fill="FFFFFF"/>
        </w:rPr>
        <w:t xml:space="preserve"> </w:t>
      </w:r>
      <w:r w:rsidR="002E5B67" w:rsidRPr="00FB4316">
        <w:rPr>
          <w:rFonts w:ascii="Times New Roman" w:hAnsi="Times New Roman" w:cs="Times New Roman"/>
          <w:sz w:val="24"/>
          <w:szCs w:val="24"/>
          <w:shd w:val="clear" w:color="auto" w:fill="FFFFFF"/>
        </w:rPr>
        <w:t>new vulnerabilities arise for marginali</w:t>
      </w:r>
      <w:r w:rsidR="00CD6B15">
        <w:rPr>
          <w:rFonts w:ascii="Times New Roman" w:hAnsi="Times New Roman" w:cs="Times New Roman"/>
          <w:sz w:val="24"/>
          <w:szCs w:val="24"/>
          <w:shd w:val="clear" w:color="auto" w:fill="FFFFFF"/>
        </w:rPr>
        <w:t>z</w:t>
      </w:r>
      <w:r w:rsidR="002E5B67" w:rsidRPr="00FB4316">
        <w:rPr>
          <w:rFonts w:ascii="Times New Roman" w:hAnsi="Times New Roman" w:cs="Times New Roman"/>
          <w:sz w:val="24"/>
          <w:szCs w:val="24"/>
          <w:shd w:val="clear" w:color="auto" w:fill="FFFFFF"/>
        </w:rPr>
        <w:t>ed groups</w:t>
      </w:r>
      <w:r w:rsidRPr="00FB4316">
        <w:rPr>
          <w:rFonts w:ascii="Times New Roman" w:hAnsi="Times New Roman" w:cs="Times New Roman"/>
          <w:sz w:val="24"/>
          <w:szCs w:val="24"/>
          <w:shd w:val="clear" w:color="auto" w:fill="FFFFFF"/>
        </w:rPr>
        <w:t xml:space="preserve">, </w:t>
      </w:r>
      <w:r w:rsidR="009D70E0" w:rsidRPr="00FB4316">
        <w:rPr>
          <w:rFonts w:ascii="Times New Roman" w:hAnsi="Times New Roman" w:cs="Times New Roman"/>
          <w:sz w:val="24"/>
          <w:szCs w:val="24"/>
        </w:rPr>
        <w:t>exacerbating inequalities (</w:t>
      </w:r>
      <w:r w:rsidR="00E474BF">
        <w:rPr>
          <w:rFonts w:ascii="Times New Roman" w:hAnsi="Times New Roman" w:cs="Times New Roman"/>
          <w:sz w:val="24"/>
          <w:szCs w:val="24"/>
        </w:rPr>
        <w:t xml:space="preserve">see </w:t>
      </w:r>
      <w:r w:rsidR="00CD6B15" w:rsidRPr="00FB4316">
        <w:rPr>
          <w:rFonts w:ascii="Times New Roman" w:hAnsi="Times New Roman" w:cs="Times New Roman"/>
          <w:sz w:val="24"/>
          <w:szCs w:val="24"/>
        </w:rPr>
        <w:t xml:space="preserve">Letch </w:t>
      </w:r>
      <w:r w:rsidR="00CD6B15">
        <w:rPr>
          <w:rFonts w:ascii="Times New Roman" w:hAnsi="Times New Roman" w:cs="Times New Roman"/>
          <w:sz w:val="24"/>
          <w:szCs w:val="24"/>
        </w:rPr>
        <w:t>and</w:t>
      </w:r>
      <w:r w:rsidR="00CD6B15" w:rsidRPr="00FB4316">
        <w:rPr>
          <w:rFonts w:ascii="Times New Roman" w:hAnsi="Times New Roman" w:cs="Times New Roman"/>
          <w:sz w:val="24"/>
          <w:szCs w:val="24"/>
        </w:rPr>
        <w:t xml:space="preserve"> Carroll 2007</w:t>
      </w:r>
      <w:r w:rsidR="00CD6B15">
        <w:rPr>
          <w:rFonts w:ascii="Times New Roman" w:hAnsi="Times New Roman" w:cs="Times New Roman"/>
          <w:sz w:val="24"/>
          <w:szCs w:val="24"/>
        </w:rPr>
        <w:t xml:space="preserve">; </w:t>
      </w:r>
      <w:r w:rsidR="00E474BF">
        <w:rPr>
          <w:rFonts w:ascii="Times New Roman" w:hAnsi="Times New Roman" w:cs="Times New Roman"/>
          <w:sz w:val="24"/>
          <w:szCs w:val="24"/>
        </w:rPr>
        <w:t>and also</w:t>
      </w:r>
      <w:r w:rsidR="00CD6B15">
        <w:rPr>
          <w:rFonts w:ascii="Times New Roman" w:hAnsi="Times New Roman" w:cs="Times New Roman"/>
          <w:sz w:val="24"/>
          <w:szCs w:val="24"/>
        </w:rPr>
        <w:t xml:space="preserve"> </w:t>
      </w:r>
      <w:r w:rsidR="009D70E0" w:rsidRPr="00FB4316">
        <w:rPr>
          <w:rFonts w:ascii="Times New Roman" w:hAnsi="Times New Roman" w:cs="Times New Roman"/>
          <w:sz w:val="24"/>
          <w:szCs w:val="24"/>
        </w:rPr>
        <w:t xml:space="preserve">Ravselj et al. 2022). </w:t>
      </w:r>
      <w:r w:rsidR="00AA7768" w:rsidRPr="00FB4316">
        <w:rPr>
          <w:rFonts w:ascii="Times New Roman" w:hAnsi="Times New Roman" w:cs="Times New Roman"/>
          <w:sz w:val="24"/>
          <w:szCs w:val="24"/>
        </w:rPr>
        <w:t>A</w:t>
      </w:r>
      <w:r w:rsidR="009D70E0" w:rsidRPr="00FB4316">
        <w:rPr>
          <w:rFonts w:ascii="Times New Roman" w:hAnsi="Times New Roman" w:cs="Times New Roman"/>
          <w:sz w:val="24"/>
          <w:szCs w:val="24"/>
        </w:rPr>
        <w:t xml:space="preserve"> growing body of research reports that digital transformations have not always delivered expected cost savings or improved inclusion or participation (Dugdale et al. 2005;</w:t>
      </w:r>
      <w:r w:rsidR="00AA7768" w:rsidRPr="00FB4316">
        <w:rPr>
          <w:rFonts w:ascii="Times New Roman" w:hAnsi="Times New Roman" w:cs="Times New Roman"/>
          <w:sz w:val="24"/>
          <w:szCs w:val="24"/>
        </w:rPr>
        <w:t xml:space="preserve"> </w:t>
      </w:r>
      <w:r w:rsidR="009D70E0" w:rsidRPr="00FB4316">
        <w:rPr>
          <w:rFonts w:ascii="Times New Roman" w:hAnsi="Times New Roman" w:cs="Times New Roman"/>
          <w:sz w:val="24"/>
          <w:szCs w:val="24"/>
        </w:rPr>
        <w:t>Taylor 2004</w:t>
      </w:r>
      <w:r w:rsidR="00AA7768" w:rsidRPr="00FB4316">
        <w:rPr>
          <w:rFonts w:ascii="Times New Roman" w:hAnsi="Times New Roman" w:cs="Times New Roman"/>
          <w:sz w:val="24"/>
          <w:szCs w:val="24"/>
        </w:rPr>
        <w:t>)</w:t>
      </w:r>
      <w:r w:rsidR="009D70E0" w:rsidRPr="00FB4316">
        <w:rPr>
          <w:rFonts w:ascii="Times New Roman" w:hAnsi="Times New Roman" w:cs="Times New Roman"/>
          <w:sz w:val="24"/>
          <w:szCs w:val="24"/>
        </w:rPr>
        <w:t xml:space="preserve">. </w:t>
      </w:r>
      <w:r w:rsidR="00A11322" w:rsidRPr="00FB4316">
        <w:rPr>
          <w:rFonts w:ascii="Times New Roman" w:hAnsi="Times New Roman" w:cs="Times New Roman"/>
          <w:sz w:val="24"/>
          <w:szCs w:val="24"/>
          <w:shd w:val="clear" w:color="auto" w:fill="FFFFFF"/>
        </w:rPr>
        <w:t xml:space="preserve">Inequitable digital </w:t>
      </w:r>
      <w:r w:rsidR="009D70E0" w:rsidRPr="00FB4316">
        <w:rPr>
          <w:rFonts w:ascii="Times New Roman" w:hAnsi="Times New Roman" w:cs="Times New Roman"/>
          <w:sz w:val="24"/>
          <w:szCs w:val="24"/>
          <w:shd w:val="clear" w:color="auto" w:fill="FFFFFF"/>
        </w:rPr>
        <w:t xml:space="preserve">consequences </w:t>
      </w:r>
      <w:r w:rsidR="00AA7768" w:rsidRPr="00FB4316">
        <w:rPr>
          <w:rFonts w:ascii="Times New Roman" w:hAnsi="Times New Roman" w:cs="Times New Roman"/>
          <w:sz w:val="24"/>
          <w:szCs w:val="24"/>
          <w:shd w:val="clear" w:color="auto" w:fill="FFFFFF"/>
        </w:rPr>
        <w:t>are</w:t>
      </w:r>
      <w:r w:rsidR="009D70E0" w:rsidRPr="00FB4316">
        <w:rPr>
          <w:rFonts w:ascii="Times New Roman" w:hAnsi="Times New Roman" w:cs="Times New Roman"/>
          <w:sz w:val="24"/>
          <w:szCs w:val="24"/>
          <w:shd w:val="clear" w:color="auto" w:fill="FFFFFF"/>
        </w:rPr>
        <w:t xml:space="preserve"> </w:t>
      </w:r>
      <w:r w:rsidR="00A11322" w:rsidRPr="00FB4316">
        <w:rPr>
          <w:rFonts w:ascii="Times New Roman" w:hAnsi="Times New Roman" w:cs="Times New Roman"/>
          <w:sz w:val="24"/>
          <w:szCs w:val="24"/>
          <w:shd w:val="clear" w:color="auto" w:fill="FFFFFF"/>
        </w:rPr>
        <w:t>particularly</w:t>
      </w:r>
      <w:r w:rsidR="009D70E0" w:rsidRPr="00FB4316">
        <w:rPr>
          <w:rFonts w:ascii="Times New Roman" w:hAnsi="Times New Roman" w:cs="Times New Roman"/>
          <w:sz w:val="24"/>
          <w:szCs w:val="24"/>
          <w:shd w:val="clear" w:color="auto" w:fill="FFFFFF"/>
        </w:rPr>
        <w:t xml:space="preserve"> </w:t>
      </w:r>
      <w:r w:rsidR="00A11322" w:rsidRPr="00FB4316">
        <w:rPr>
          <w:rFonts w:ascii="Times New Roman" w:hAnsi="Times New Roman" w:cs="Times New Roman"/>
          <w:sz w:val="24"/>
          <w:szCs w:val="24"/>
          <w:shd w:val="clear" w:color="auto" w:fill="FFFFFF"/>
        </w:rPr>
        <w:t>apparent at the</w:t>
      </w:r>
      <w:r w:rsidR="009D70E0" w:rsidRPr="00FB4316">
        <w:rPr>
          <w:rFonts w:ascii="Times New Roman" w:hAnsi="Times New Roman" w:cs="Times New Roman"/>
          <w:sz w:val="24"/>
          <w:szCs w:val="24"/>
          <w:shd w:val="clear" w:color="auto" w:fill="FFFFFF"/>
        </w:rPr>
        <w:t xml:space="preserve"> cultur</w:t>
      </w:r>
      <w:r w:rsidR="00A11322" w:rsidRPr="00FB4316">
        <w:rPr>
          <w:rFonts w:ascii="Times New Roman" w:hAnsi="Times New Roman" w:cs="Times New Roman"/>
          <w:sz w:val="24"/>
          <w:szCs w:val="24"/>
          <w:shd w:val="clear" w:color="auto" w:fill="FFFFFF"/>
        </w:rPr>
        <w:t>al interface</w:t>
      </w:r>
      <w:r w:rsidR="003F4308" w:rsidRPr="00FB4316">
        <w:rPr>
          <w:rFonts w:ascii="Times New Roman" w:hAnsi="Times New Roman" w:cs="Times New Roman"/>
          <w:sz w:val="24"/>
          <w:szCs w:val="24"/>
          <w:shd w:val="clear" w:color="auto" w:fill="FFFFFF"/>
        </w:rPr>
        <w:t>,</w:t>
      </w:r>
      <w:r w:rsidR="009D70E0" w:rsidRPr="00FB4316">
        <w:rPr>
          <w:rFonts w:ascii="Times New Roman" w:hAnsi="Times New Roman" w:cs="Times New Roman"/>
          <w:sz w:val="24"/>
          <w:szCs w:val="24"/>
          <w:shd w:val="clear" w:color="auto" w:fill="FFFFFF"/>
        </w:rPr>
        <w:t xml:space="preserve"> </w:t>
      </w:r>
      <w:r w:rsidR="00A11322" w:rsidRPr="00FB4316">
        <w:rPr>
          <w:rFonts w:ascii="Times New Roman" w:hAnsi="Times New Roman" w:cs="Times New Roman"/>
          <w:sz w:val="24"/>
          <w:szCs w:val="24"/>
          <w:shd w:val="clear" w:color="auto" w:fill="FFFFFF"/>
        </w:rPr>
        <w:t xml:space="preserve">which operates as a </w:t>
      </w:r>
      <w:r w:rsidR="009D70E0" w:rsidRPr="00FB4316">
        <w:rPr>
          <w:rFonts w:ascii="Times New Roman" w:hAnsi="Times New Roman" w:cs="Times New Roman"/>
          <w:sz w:val="24"/>
          <w:szCs w:val="24"/>
          <w:shd w:val="clear" w:color="auto" w:fill="FFFFFF"/>
        </w:rPr>
        <w:t xml:space="preserve">‘contact zone’ where </w:t>
      </w:r>
      <w:r w:rsidR="005F18AF">
        <w:rPr>
          <w:rFonts w:ascii="Times New Roman" w:hAnsi="Times New Roman" w:cs="Times New Roman"/>
          <w:sz w:val="24"/>
          <w:szCs w:val="24"/>
          <w:shd w:val="clear" w:color="auto" w:fill="FFFFFF"/>
        </w:rPr>
        <w:t>“</w:t>
      </w:r>
      <w:r w:rsidR="009D70E0" w:rsidRPr="00FB4316">
        <w:rPr>
          <w:rFonts w:ascii="Times New Roman" w:hAnsi="Times New Roman" w:cs="Times New Roman"/>
          <w:sz w:val="24"/>
          <w:szCs w:val="24"/>
          <w:shd w:val="clear" w:color="auto" w:fill="FFFFFF"/>
        </w:rPr>
        <w:t>cultures, meet, clash and grapple with each other, often in contexts of highly asymmetrical relations of power</w:t>
      </w:r>
      <w:r w:rsidR="00A11322" w:rsidRPr="00FB4316">
        <w:rPr>
          <w:rFonts w:ascii="Times New Roman" w:hAnsi="Times New Roman" w:cs="Times New Roman"/>
          <w:sz w:val="24"/>
          <w:szCs w:val="24"/>
          <w:shd w:val="clear" w:color="auto" w:fill="FFFFFF"/>
        </w:rPr>
        <w:t>…</w:t>
      </w:r>
      <w:r w:rsidR="005F18AF">
        <w:rPr>
          <w:rFonts w:ascii="Times New Roman" w:hAnsi="Times New Roman" w:cs="Times New Roman"/>
          <w:sz w:val="24"/>
          <w:szCs w:val="24"/>
          <w:shd w:val="clear" w:color="auto" w:fill="FFFFFF"/>
        </w:rPr>
        <w:t>”</w:t>
      </w:r>
      <w:r w:rsidR="009D70E0" w:rsidRPr="00FB4316">
        <w:rPr>
          <w:rFonts w:ascii="Times New Roman" w:hAnsi="Times New Roman" w:cs="Times New Roman"/>
          <w:sz w:val="24"/>
          <w:szCs w:val="24"/>
          <w:shd w:val="clear" w:color="auto" w:fill="FFFFFF"/>
        </w:rPr>
        <w:t xml:space="preserve"> (</w:t>
      </w:r>
      <w:r w:rsidR="003F4308" w:rsidRPr="00FB4316">
        <w:rPr>
          <w:rFonts w:ascii="Times New Roman" w:hAnsi="Times New Roman" w:cs="Times New Roman"/>
          <w:sz w:val="24"/>
          <w:szCs w:val="24"/>
          <w:shd w:val="clear" w:color="auto" w:fill="FFFFFF"/>
        </w:rPr>
        <w:t xml:space="preserve">Pratt </w:t>
      </w:r>
      <w:r w:rsidR="009D70E0" w:rsidRPr="00FB4316">
        <w:rPr>
          <w:rFonts w:ascii="Times New Roman" w:hAnsi="Times New Roman" w:cs="Times New Roman"/>
          <w:sz w:val="24"/>
          <w:szCs w:val="24"/>
          <w:shd w:val="clear" w:color="auto" w:fill="FFFFFF"/>
        </w:rPr>
        <w:t>1991</w:t>
      </w:r>
      <w:r w:rsidR="005F18AF">
        <w:rPr>
          <w:rFonts w:ascii="Times New Roman" w:hAnsi="Times New Roman" w:cs="Times New Roman"/>
          <w:sz w:val="24"/>
          <w:szCs w:val="24"/>
          <w:shd w:val="clear" w:color="auto" w:fill="FFFFFF"/>
        </w:rPr>
        <w:t>,</w:t>
      </w:r>
      <w:r w:rsidR="009D70E0" w:rsidRPr="00FB4316">
        <w:rPr>
          <w:rFonts w:ascii="Times New Roman" w:hAnsi="Times New Roman" w:cs="Times New Roman"/>
          <w:sz w:val="24"/>
          <w:szCs w:val="24"/>
          <w:shd w:val="clear" w:color="auto" w:fill="FFFFFF"/>
        </w:rPr>
        <w:t xml:space="preserve"> 37). </w:t>
      </w:r>
      <w:r w:rsidR="009D70E0" w:rsidRPr="00FB4316">
        <w:rPr>
          <w:rFonts w:ascii="Times New Roman" w:hAnsi="Times New Roman" w:cs="Times New Roman"/>
          <w:sz w:val="24"/>
          <w:szCs w:val="24"/>
        </w:rPr>
        <w:t>For First Nations</w:t>
      </w:r>
      <w:r w:rsidR="00AF2233" w:rsidRPr="00FB4316">
        <w:rPr>
          <w:rFonts w:ascii="Times New Roman" w:hAnsi="Times New Roman" w:cs="Times New Roman"/>
          <w:sz w:val="24"/>
          <w:szCs w:val="24"/>
        </w:rPr>
        <w:t xml:space="preserve"> in Australia</w:t>
      </w:r>
      <w:r w:rsidR="009D70E0" w:rsidRPr="00FB4316">
        <w:rPr>
          <w:rFonts w:ascii="Times New Roman" w:hAnsi="Times New Roman" w:cs="Times New Roman"/>
          <w:sz w:val="24"/>
          <w:szCs w:val="24"/>
        </w:rPr>
        <w:t xml:space="preserve">, the digital contact zone is </w:t>
      </w:r>
      <w:r w:rsidR="003F4308" w:rsidRPr="00FB4316">
        <w:rPr>
          <w:rFonts w:ascii="Times New Roman" w:hAnsi="Times New Roman" w:cs="Times New Roman"/>
          <w:sz w:val="24"/>
          <w:szCs w:val="24"/>
        </w:rPr>
        <w:t>a space</w:t>
      </w:r>
      <w:r w:rsidR="009D70E0" w:rsidRPr="00FB4316">
        <w:rPr>
          <w:rFonts w:ascii="Times New Roman" w:hAnsi="Times New Roman" w:cs="Times New Roman"/>
          <w:sz w:val="24"/>
          <w:szCs w:val="24"/>
        </w:rPr>
        <w:t xml:space="preserve"> of complex </w:t>
      </w:r>
      <w:r w:rsidR="00A82219" w:rsidRPr="00FB4316">
        <w:rPr>
          <w:rFonts w:ascii="Times New Roman" w:hAnsi="Times New Roman" w:cs="Times New Roman"/>
          <w:sz w:val="24"/>
          <w:szCs w:val="24"/>
        </w:rPr>
        <w:t xml:space="preserve">power relationships, social </w:t>
      </w:r>
      <w:r w:rsidR="009D70E0" w:rsidRPr="00FB4316">
        <w:rPr>
          <w:rFonts w:ascii="Times New Roman" w:hAnsi="Times New Roman" w:cs="Times New Roman"/>
          <w:sz w:val="24"/>
          <w:szCs w:val="24"/>
        </w:rPr>
        <w:t>transformations</w:t>
      </w:r>
      <w:r w:rsidR="005F18AF">
        <w:rPr>
          <w:rFonts w:ascii="Times New Roman" w:hAnsi="Times New Roman" w:cs="Times New Roman"/>
          <w:sz w:val="24"/>
          <w:szCs w:val="24"/>
        </w:rPr>
        <w:t>,</w:t>
      </w:r>
      <w:r w:rsidR="009D70E0" w:rsidRPr="00FB4316">
        <w:rPr>
          <w:rFonts w:ascii="Times New Roman" w:hAnsi="Times New Roman" w:cs="Times New Roman"/>
          <w:sz w:val="24"/>
          <w:szCs w:val="24"/>
        </w:rPr>
        <w:t xml:space="preserve"> and </w:t>
      </w:r>
      <w:r w:rsidR="00A82219" w:rsidRPr="00FB4316">
        <w:rPr>
          <w:rFonts w:ascii="Times New Roman" w:hAnsi="Times New Roman" w:cs="Times New Roman"/>
          <w:sz w:val="24"/>
          <w:szCs w:val="24"/>
        </w:rPr>
        <w:t xml:space="preserve">creative </w:t>
      </w:r>
      <w:r w:rsidR="009D70E0" w:rsidRPr="00FB4316">
        <w:rPr>
          <w:rFonts w:ascii="Times New Roman" w:hAnsi="Times New Roman" w:cs="Times New Roman"/>
          <w:sz w:val="24"/>
          <w:szCs w:val="24"/>
        </w:rPr>
        <w:t>innovation</w:t>
      </w:r>
      <w:r w:rsidR="003F4308" w:rsidRPr="00FB4316">
        <w:rPr>
          <w:rFonts w:ascii="Times New Roman" w:hAnsi="Times New Roman" w:cs="Times New Roman"/>
          <w:sz w:val="24"/>
          <w:szCs w:val="24"/>
        </w:rPr>
        <w:t xml:space="preserve"> that </w:t>
      </w:r>
      <w:r w:rsidR="00AF2233" w:rsidRPr="00FB4316">
        <w:rPr>
          <w:rFonts w:ascii="Times New Roman" w:hAnsi="Times New Roman" w:cs="Times New Roman"/>
          <w:sz w:val="24"/>
          <w:szCs w:val="24"/>
          <w:shd w:val="clear" w:color="auto" w:fill="FFFFFF"/>
        </w:rPr>
        <w:t>have far-reaching implications for their self-determination and sovereignty into the future</w:t>
      </w:r>
      <w:r w:rsidR="009D70E0" w:rsidRPr="00FB4316">
        <w:rPr>
          <w:rFonts w:ascii="Times New Roman" w:hAnsi="Times New Roman" w:cs="Times New Roman"/>
          <w:sz w:val="24"/>
          <w:szCs w:val="24"/>
        </w:rPr>
        <w:t xml:space="preserve"> (Drieberg</w:t>
      </w:r>
      <w:r w:rsidR="0033507C">
        <w:rPr>
          <w:rFonts w:ascii="Times New Roman" w:hAnsi="Times New Roman" w:cs="Times New Roman"/>
          <w:sz w:val="24"/>
          <w:szCs w:val="24"/>
        </w:rPr>
        <w:t>, Smith, and Sutherland</w:t>
      </w:r>
      <w:r w:rsidR="009D70E0" w:rsidRPr="00FB4316">
        <w:rPr>
          <w:rFonts w:ascii="Times New Roman" w:hAnsi="Times New Roman" w:cs="Times New Roman"/>
          <w:sz w:val="24"/>
          <w:szCs w:val="24"/>
        </w:rPr>
        <w:t xml:space="preserve"> 202</w:t>
      </w:r>
      <w:r w:rsidR="00A82219" w:rsidRPr="00FB4316">
        <w:rPr>
          <w:rFonts w:ascii="Times New Roman" w:hAnsi="Times New Roman" w:cs="Times New Roman"/>
          <w:sz w:val="24"/>
          <w:szCs w:val="24"/>
        </w:rPr>
        <w:t>4</w:t>
      </w:r>
      <w:r w:rsidR="009D70E0" w:rsidRPr="00FB4316">
        <w:rPr>
          <w:rFonts w:ascii="Times New Roman" w:hAnsi="Times New Roman" w:cs="Times New Roman"/>
          <w:sz w:val="24"/>
          <w:szCs w:val="24"/>
        </w:rPr>
        <w:t xml:space="preserve">; </w:t>
      </w:r>
      <w:r w:rsidR="00776110" w:rsidRPr="00FB4316">
        <w:rPr>
          <w:rFonts w:ascii="Times New Roman" w:hAnsi="Times New Roman" w:cs="Times New Roman"/>
          <w:sz w:val="24"/>
          <w:szCs w:val="24"/>
        </w:rPr>
        <w:t>Dyson 2004; Dyson</w:t>
      </w:r>
      <w:r w:rsidR="00174B75">
        <w:rPr>
          <w:rFonts w:ascii="Times New Roman" w:hAnsi="Times New Roman" w:cs="Times New Roman"/>
          <w:sz w:val="24"/>
          <w:szCs w:val="24"/>
        </w:rPr>
        <w:t>, Hendriks, and Grant</w:t>
      </w:r>
      <w:r w:rsidR="00776110" w:rsidRPr="00FB4316">
        <w:rPr>
          <w:rFonts w:ascii="Times New Roman" w:hAnsi="Times New Roman" w:cs="Times New Roman"/>
          <w:sz w:val="24"/>
          <w:szCs w:val="24"/>
        </w:rPr>
        <w:t xml:space="preserve"> 2007; </w:t>
      </w:r>
      <w:r w:rsidR="00AF2233" w:rsidRPr="00FB4316">
        <w:rPr>
          <w:rFonts w:ascii="Times New Roman" w:hAnsi="Times New Roman" w:cs="Times New Roman"/>
          <w:sz w:val="24"/>
          <w:szCs w:val="24"/>
        </w:rPr>
        <w:t xml:space="preserve">Luna-Reyes 2017; </w:t>
      </w:r>
      <w:r w:rsidR="009D70E0" w:rsidRPr="00FB4316">
        <w:rPr>
          <w:rFonts w:ascii="Times New Roman" w:hAnsi="Times New Roman" w:cs="Times New Roman"/>
          <w:sz w:val="24"/>
          <w:szCs w:val="24"/>
        </w:rPr>
        <w:t>Smith 201</w:t>
      </w:r>
      <w:r w:rsidR="00CA1FCA">
        <w:rPr>
          <w:rFonts w:ascii="Times New Roman" w:hAnsi="Times New Roman" w:cs="Times New Roman"/>
          <w:sz w:val="24"/>
          <w:szCs w:val="24"/>
        </w:rPr>
        <w:t>6</w:t>
      </w:r>
      <w:r w:rsidR="009D70E0" w:rsidRPr="00FB4316">
        <w:rPr>
          <w:rFonts w:ascii="Times New Roman" w:hAnsi="Times New Roman" w:cs="Times New Roman"/>
          <w:sz w:val="24"/>
          <w:szCs w:val="24"/>
        </w:rPr>
        <w:t xml:space="preserve">; Smith </w:t>
      </w:r>
      <w:r w:rsidR="005F18AF">
        <w:rPr>
          <w:rFonts w:ascii="Times New Roman" w:hAnsi="Times New Roman" w:cs="Times New Roman"/>
          <w:sz w:val="24"/>
          <w:szCs w:val="24"/>
        </w:rPr>
        <w:t>and</w:t>
      </w:r>
      <w:r w:rsidR="009D70E0" w:rsidRPr="00FB4316">
        <w:rPr>
          <w:rFonts w:ascii="Times New Roman" w:hAnsi="Times New Roman" w:cs="Times New Roman"/>
          <w:sz w:val="24"/>
          <w:szCs w:val="24"/>
        </w:rPr>
        <w:t xml:space="preserve"> Field 202</w:t>
      </w:r>
      <w:r w:rsidR="00A82219" w:rsidRPr="00FB4316">
        <w:rPr>
          <w:rFonts w:ascii="Times New Roman" w:hAnsi="Times New Roman" w:cs="Times New Roman"/>
          <w:sz w:val="24"/>
          <w:szCs w:val="24"/>
        </w:rPr>
        <w:t>4</w:t>
      </w:r>
      <w:r w:rsidR="009D70E0" w:rsidRPr="00FB4316">
        <w:rPr>
          <w:rFonts w:ascii="Times New Roman" w:hAnsi="Times New Roman" w:cs="Times New Roman"/>
          <w:sz w:val="24"/>
          <w:szCs w:val="24"/>
        </w:rPr>
        <w:t xml:space="preserve">). </w:t>
      </w:r>
    </w:p>
    <w:p w14:paraId="2B05B527" w14:textId="77777777" w:rsidR="00EE68DA" w:rsidRPr="00B60DCE" w:rsidRDefault="00EE68DA" w:rsidP="00B60DCE">
      <w:pPr>
        <w:shd w:val="clear" w:color="auto" w:fill="FFFFFF"/>
        <w:spacing w:after="0" w:line="480" w:lineRule="auto"/>
        <w:ind w:right="95" w:firstLine="567"/>
        <w:rPr>
          <w:rFonts w:ascii="Times New Roman" w:hAnsi="Times New Roman" w:cs="Times New Roman"/>
          <w:sz w:val="24"/>
          <w:szCs w:val="24"/>
        </w:rPr>
      </w:pPr>
    </w:p>
    <w:p w14:paraId="6E5F8E34" w14:textId="0E10149D" w:rsidR="00C54EA0" w:rsidRPr="00A82619" w:rsidRDefault="00A82619" w:rsidP="00CC6657">
      <w:pPr>
        <w:spacing w:after="0" w:line="480" w:lineRule="auto"/>
        <w:ind w:right="95"/>
        <w:rPr>
          <w:rFonts w:ascii="Times New Roman" w:hAnsi="Times New Roman" w:cs="Times New Roman"/>
          <w:b/>
          <w:spacing w:val="-5"/>
          <w:sz w:val="24"/>
          <w:szCs w:val="24"/>
          <w:shd w:val="clear" w:color="auto" w:fill="FFFFFF"/>
          <w:lang w:val="es-MX"/>
        </w:rPr>
      </w:pPr>
      <w:r w:rsidRPr="00A82619">
        <w:rPr>
          <w:rFonts w:ascii="Times New Roman" w:hAnsi="Times New Roman" w:cs="Times New Roman"/>
          <w:b/>
          <w:spacing w:val="-5"/>
          <w:sz w:val="24"/>
          <w:szCs w:val="24"/>
          <w:shd w:val="clear" w:color="auto" w:fill="FFFFFF"/>
          <w:lang w:val="es-MX"/>
        </w:rPr>
        <w:t>Digital Divide or Digital Equity?</w:t>
      </w:r>
    </w:p>
    <w:p w14:paraId="1F0922DF" w14:textId="218C5D6F" w:rsidR="00031217" w:rsidRPr="00FB4316" w:rsidRDefault="0067066B" w:rsidP="00B60DCE">
      <w:pPr>
        <w:spacing w:after="0" w:line="480" w:lineRule="auto"/>
        <w:ind w:right="95"/>
        <w:rPr>
          <w:rFonts w:ascii="Times New Roman" w:hAnsi="Times New Roman" w:cs="Times New Roman"/>
          <w:sz w:val="24"/>
          <w:szCs w:val="24"/>
        </w:rPr>
      </w:pPr>
      <w:r w:rsidRPr="00FB4316">
        <w:rPr>
          <w:rFonts w:ascii="Times New Roman" w:eastAsia="Times New Roman" w:hAnsi="Times New Roman" w:cs="Times New Roman"/>
          <w:sz w:val="24"/>
          <w:szCs w:val="24"/>
          <w:lang w:eastAsia="en-AU"/>
        </w:rPr>
        <w:t xml:space="preserve">At first glance, the </w:t>
      </w:r>
      <w:r w:rsidR="00A82219" w:rsidRPr="00FB4316">
        <w:rPr>
          <w:rFonts w:ascii="Times New Roman" w:eastAsia="Times New Roman" w:hAnsi="Times New Roman" w:cs="Times New Roman"/>
          <w:sz w:val="24"/>
          <w:szCs w:val="24"/>
          <w:lang w:eastAsia="en-AU"/>
        </w:rPr>
        <w:t>available Australian national</w:t>
      </w:r>
      <w:r w:rsidRPr="00FB4316">
        <w:rPr>
          <w:rFonts w:ascii="Times New Roman" w:eastAsia="Times New Roman" w:hAnsi="Times New Roman" w:cs="Times New Roman"/>
          <w:sz w:val="24"/>
          <w:szCs w:val="24"/>
          <w:lang w:eastAsia="en-AU"/>
        </w:rPr>
        <w:t xml:space="preserve"> data seem to suggest </w:t>
      </w:r>
      <w:r w:rsidR="00CE23AC" w:rsidRPr="00FB4316">
        <w:rPr>
          <w:rFonts w:ascii="Times New Roman" w:eastAsia="Times New Roman" w:hAnsi="Times New Roman" w:cs="Times New Roman"/>
          <w:sz w:val="24"/>
          <w:szCs w:val="24"/>
          <w:lang w:eastAsia="en-AU"/>
        </w:rPr>
        <w:t xml:space="preserve">that </w:t>
      </w:r>
      <w:r w:rsidRPr="00FB4316">
        <w:rPr>
          <w:rFonts w:ascii="Times New Roman" w:eastAsia="Times New Roman" w:hAnsi="Times New Roman" w:cs="Times New Roman"/>
          <w:sz w:val="24"/>
          <w:szCs w:val="24"/>
          <w:lang w:eastAsia="en-AU"/>
        </w:rPr>
        <w:t>the</w:t>
      </w:r>
      <w:r w:rsidR="002E5B67" w:rsidRPr="00FB4316">
        <w:rPr>
          <w:rFonts w:ascii="Times New Roman" w:hAnsi="Times New Roman" w:cs="Times New Roman"/>
          <w:spacing w:val="-5"/>
          <w:sz w:val="24"/>
          <w:szCs w:val="24"/>
          <w:shd w:val="clear" w:color="auto" w:fill="FFFFFF"/>
        </w:rPr>
        <w:t xml:space="preserve"> </w:t>
      </w:r>
      <w:r w:rsidR="002A1530" w:rsidRPr="00FB4316">
        <w:rPr>
          <w:rFonts w:ascii="Times New Roman" w:hAnsi="Times New Roman" w:cs="Times New Roman"/>
          <w:spacing w:val="-5"/>
          <w:sz w:val="24"/>
          <w:szCs w:val="24"/>
          <w:shd w:val="clear" w:color="auto" w:fill="FFFFFF"/>
        </w:rPr>
        <w:t>conditions for</w:t>
      </w:r>
      <w:r w:rsidR="002E5B67" w:rsidRPr="00FB4316">
        <w:rPr>
          <w:rFonts w:ascii="Times New Roman" w:hAnsi="Times New Roman" w:cs="Times New Roman"/>
          <w:spacing w:val="-5"/>
          <w:sz w:val="24"/>
          <w:szCs w:val="24"/>
          <w:shd w:val="clear" w:color="auto" w:fill="FFFFFF"/>
        </w:rPr>
        <w:t xml:space="preserve"> </w:t>
      </w:r>
      <w:r w:rsidR="0020237A" w:rsidRPr="00FB4316">
        <w:rPr>
          <w:rFonts w:ascii="Times New Roman" w:hAnsi="Times New Roman" w:cs="Times New Roman"/>
          <w:spacing w:val="-5"/>
          <w:sz w:val="24"/>
          <w:szCs w:val="24"/>
          <w:shd w:val="clear" w:color="auto" w:fill="FFFFFF"/>
        </w:rPr>
        <w:t xml:space="preserve">self-determined </w:t>
      </w:r>
      <w:r w:rsidR="002E5B67" w:rsidRPr="00FB4316">
        <w:rPr>
          <w:rFonts w:ascii="Times New Roman" w:hAnsi="Times New Roman" w:cs="Times New Roman"/>
          <w:spacing w:val="-5"/>
          <w:sz w:val="24"/>
          <w:szCs w:val="24"/>
          <w:shd w:val="clear" w:color="auto" w:fill="FFFFFF"/>
        </w:rPr>
        <w:t xml:space="preserve">digital engagement </w:t>
      </w:r>
      <w:r w:rsidR="003F4308" w:rsidRPr="00FB4316">
        <w:rPr>
          <w:rFonts w:ascii="Times New Roman" w:hAnsi="Times New Roman" w:cs="Times New Roman"/>
          <w:spacing w:val="-5"/>
          <w:sz w:val="24"/>
          <w:szCs w:val="24"/>
          <w:shd w:val="clear" w:color="auto" w:fill="FFFFFF"/>
        </w:rPr>
        <w:t>for</w:t>
      </w:r>
      <w:r w:rsidR="002E5B67" w:rsidRPr="00FB4316">
        <w:rPr>
          <w:rFonts w:ascii="Times New Roman" w:hAnsi="Times New Roman" w:cs="Times New Roman"/>
          <w:spacing w:val="-5"/>
          <w:sz w:val="24"/>
          <w:szCs w:val="24"/>
          <w:shd w:val="clear" w:color="auto" w:fill="FFFFFF"/>
        </w:rPr>
        <w:t xml:space="preserve"> many First Nation communities in Australia </w:t>
      </w:r>
      <w:r w:rsidR="005937F0" w:rsidRPr="00FB4316">
        <w:rPr>
          <w:rFonts w:ascii="Times New Roman" w:hAnsi="Times New Roman" w:cs="Times New Roman"/>
          <w:spacing w:val="-5"/>
          <w:sz w:val="24"/>
          <w:szCs w:val="24"/>
          <w:shd w:val="clear" w:color="auto" w:fill="FFFFFF"/>
        </w:rPr>
        <w:t>are</w:t>
      </w:r>
      <w:r w:rsidR="002E5B67" w:rsidRPr="00FB4316">
        <w:rPr>
          <w:rFonts w:ascii="Times New Roman" w:hAnsi="Times New Roman" w:cs="Times New Roman"/>
          <w:spacing w:val="-5"/>
          <w:sz w:val="24"/>
          <w:szCs w:val="24"/>
          <w:shd w:val="clear" w:color="auto" w:fill="FFFFFF"/>
        </w:rPr>
        <w:t xml:space="preserve"> heavily </w:t>
      </w:r>
      <w:r w:rsidR="00F965FC" w:rsidRPr="00FB4316">
        <w:rPr>
          <w:rFonts w:ascii="Times New Roman" w:hAnsi="Times New Roman" w:cs="Times New Roman"/>
          <w:spacing w:val="-5"/>
          <w:sz w:val="24"/>
          <w:szCs w:val="24"/>
          <w:shd w:val="clear" w:color="auto" w:fill="FFFFFF"/>
        </w:rPr>
        <w:t>constrained</w:t>
      </w:r>
      <w:r w:rsidR="002A1530" w:rsidRPr="00FB4316">
        <w:rPr>
          <w:rFonts w:ascii="Times New Roman" w:hAnsi="Times New Roman" w:cs="Times New Roman"/>
          <w:spacing w:val="-5"/>
          <w:sz w:val="24"/>
          <w:szCs w:val="24"/>
          <w:shd w:val="clear" w:color="auto" w:fill="FFFFFF"/>
        </w:rPr>
        <w:t>.</w:t>
      </w:r>
      <w:r w:rsidR="002A1530" w:rsidRPr="00FB4316">
        <w:rPr>
          <w:rFonts w:ascii="Times New Roman" w:hAnsi="Times New Roman" w:cs="Times New Roman"/>
          <w:sz w:val="24"/>
          <w:szCs w:val="24"/>
        </w:rPr>
        <w:t xml:space="preserve"> </w:t>
      </w:r>
      <w:r w:rsidRPr="00FB4316">
        <w:rPr>
          <w:rFonts w:ascii="Times New Roman" w:hAnsi="Times New Roman" w:cs="Times New Roman"/>
          <w:sz w:val="24"/>
          <w:szCs w:val="24"/>
        </w:rPr>
        <w:t>Certainly, t</w:t>
      </w:r>
      <w:r w:rsidR="0020237A" w:rsidRPr="00FB4316">
        <w:rPr>
          <w:rFonts w:ascii="Times New Roman" w:hAnsi="Times New Roman" w:cs="Times New Roman"/>
          <w:sz w:val="24"/>
          <w:szCs w:val="24"/>
        </w:rPr>
        <w:t>here are</w:t>
      </w:r>
      <w:r w:rsidR="002E5B67" w:rsidRPr="00FB4316">
        <w:rPr>
          <w:rFonts w:ascii="Times New Roman" w:hAnsi="Times New Roman" w:cs="Times New Roman"/>
          <w:sz w:val="24"/>
          <w:szCs w:val="24"/>
        </w:rPr>
        <w:t xml:space="preserve"> major </w:t>
      </w:r>
      <w:r w:rsidR="00387156" w:rsidRPr="00FB4316">
        <w:rPr>
          <w:rFonts w:ascii="Times New Roman" w:hAnsi="Times New Roman" w:cs="Times New Roman"/>
          <w:sz w:val="24"/>
          <w:szCs w:val="24"/>
        </w:rPr>
        <w:t>impediments for them</w:t>
      </w:r>
      <w:r w:rsidR="002E5B67" w:rsidRPr="00FB4316">
        <w:rPr>
          <w:rFonts w:ascii="Times New Roman" w:hAnsi="Times New Roman" w:cs="Times New Roman"/>
          <w:sz w:val="24"/>
          <w:szCs w:val="24"/>
        </w:rPr>
        <w:t xml:space="preserve"> </w:t>
      </w:r>
      <w:r w:rsidR="0020237A" w:rsidRPr="00FB4316">
        <w:rPr>
          <w:rFonts w:ascii="Times New Roman" w:hAnsi="Times New Roman" w:cs="Times New Roman"/>
          <w:sz w:val="24"/>
          <w:szCs w:val="24"/>
        </w:rPr>
        <w:t>in</w:t>
      </w:r>
      <w:r w:rsidR="002E5B67" w:rsidRPr="00FB4316">
        <w:rPr>
          <w:rFonts w:ascii="Times New Roman" w:hAnsi="Times New Roman" w:cs="Times New Roman"/>
          <w:sz w:val="24"/>
          <w:szCs w:val="24"/>
        </w:rPr>
        <w:t xml:space="preserve"> </w:t>
      </w:r>
      <w:r w:rsidR="00F965FC" w:rsidRPr="00FB4316">
        <w:rPr>
          <w:rFonts w:ascii="Times New Roman" w:hAnsi="Times New Roman" w:cs="Times New Roman"/>
          <w:sz w:val="24"/>
          <w:szCs w:val="24"/>
        </w:rPr>
        <w:t>digital</w:t>
      </w:r>
      <w:r w:rsidR="0020237A" w:rsidRPr="00FB4316">
        <w:rPr>
          <w:rFonts w:ascii="Times New Roman" w:hAnsi="Times New Roman" w:cs="Times New Roman"/>
          <w:sz w:val="24"/>
          <w:szCs w:val="24"/>
        </w:rPr>
        <w:t xml:space="preserve"> </w:t>
      </w:r>
      <w:r w:rsidR="002E5B67" w:rsidRPr="00FB4316">
        <w:rPr>
          <w:rFonts w:ascii="Times New Roman" w:hAnsi="Times New Roman" w:cs="Times New Roman"/>
          <w:sz w:val="24"/>
          <w:szCs w:val="24"/>
        </w:rPr>
        <w:t>access</w:t>
      </w:r>
      <w:r w:rsidR="005937F0" w:rsidRPr="00FB4316">
        <w:rPr>
          <w:rFonts w:ascii="Times New Roman" w:hAnsi="Times New Roman" w:cs="Times New Roman"/>
          <w:sz w:val="24"/>
          <w:szCs w:val="24"/>
        </w:rPr>
        <w:t>, affordability</w:t>
      </w:r>
      <w:r w:rsidR="002E5B67" w:rsidRPr="00FB4316">
        <w:rPr>
          <w:rFonts w:ascii="Times New Roman" w:hAnsi="Times New Roman" w:cs="Times New Roman"/>
          <w:sz w:val="24"/>
          <w:szCs w:val="24"/>
        </w:rPr>
        <w:t xml:space="preserve"> and quality of supply</w:t>
      </w:r>
      <w:r w:rsidR="00F965FC" w:rsidRPr="00FB4316">
        <w:rPr>
          <w:rFonts w:ascii="Times New Roman" w:hAnsi="Times New Roman" w:cs="Times New Roman"/>
          <w:sz w:val="24"/>
          <w:szCs w:val="24"/>
        </w:rPr>
        <w:t>,</w:t>
      </w:r>
      <w:r w:rsidR="0020237A" w:rsidRPr="00FB4316">
        <w:rPr>
          <w:rFonts w:ascii="Times New Roman" w:hAnsi="Times New Roman" w:cs="Times New Roman"/>
          <w:sz w:val="24"/>
          <w:szCs w:val="24"/>
        </w:rPr>
        <w:t xml:space="preserve"> compared to other Australians</w:t>
      </w:r>
      <w:r w:rsidR="00BC3D3E">
        <w:rPr>
          <w:rFonts w:ascii="Times New Roman" w:hAnsi="Times New Roman" w:cs="Times New Roman"/>
          <w:sz w:val="24"/>
          <w:szCs w:val="24"/>
        </w:rPr>
        <w:t xml:space="preserve"> (A</w:t>
      </w:r>
      <w:r w:rsidR="00EE68DA">
        <w:rPr>
          <w:rFonts w:ascii="Times New Roman" w:hAnsi="Times New Roman" w:cs="Times New Roman"/>
          <w:sz w:val="24"/>
          <w:szCs w:val="24"/>
        </w:rPr>
        <w:t xml:space="preserve">ustralian Digital </w:t>
      </w:r>
      <w:r w:rsidR="00BC3D3E">
        <w:rPr>
          <w:rFonts w:ascii="Times New Roman" w:hAnsi="Times New Roman" w:cs="Times New Roman"/>
          <w:sz w:val="24"/>
          <w:szCs w:val="24"/>
        </w:rPr>
        <w:t>I</w:t>
      </w:r>
      <w:r w:rsidR="00EE68DA">
        <w:rPr>
          <w:rFonts w:ascii="Times New Roman" w:hAnsi="Times New Roman" w:cs="Times New Roman"/>
          <w:sz w:val="24"/>
          <w:szCs w:val="24"/>
        </w:rPr>
        <w:t xml:space="preserve">nclusion </w:t>
      </w:r>
      <w:r w:rsidR="00BC3D3E">
        <w:rPr>
          <w:rFonts w:ascii="Times New Roman" w:hAnsi="Times New Roman" w:cs="Times New Roman"/>
          <w:sz w:val="24"/>
          <w:szCs w:val="24"/>
        </w:rPr>
        <w:t>I</w:t>
      </w:r>
      <w:r w:rsidR="00EE68DA">
        <w:rPr>
          <w:rFonts w:ascii="Times New Roman" w:hAnsi="Times New Roman" w:cs="Times New Roman"/>
          <w:sz w:val="24"/>
          <w:szCs w:val="24"/>
        </w:rPr>
        <w:t>ndex (ADII)</w:t>
      </w:r>
      <w:r w:rsidR="00BC3D3E">
        <w:rPr>
          <w:rFonts w:ascii="Times New Roman" w:hAnsi="Times New Roman" w:cs="Times New Roman"/>
          <w:sz w:val="24"/>
          <w:szCs w:val="24"/>
        </w:rPr>
        <w:t xml:space="preserve"> 2021; </w:t>
      </w:r>
      <w:r w:rsidR="00BC3D3E" w:rsidRPr="00FB4316">
        <w:rPr>
          <w:rFonts w:ascii="Times New Roman" w:hAnsi="Times New Roman" w:cs="Times New Roman"/>
          <w:sz w:val="24"/>
          <w:szCs w:val="24"/>
        </w:rPr>
        <w:t>Australian Government 2023</w:t>
      </w:r>
      <w:r w:rsidR="00BC3D3E">
        <w:rPr>
          <w:rFonts w:ascii="Times New Roman" w:hAnsi="Times New Roman" w:cs="Times New Roman"/>
          <w:sz w:val="24"/>
          <w:szCs w:val="24"/>
        </w:rPr>
        <w:t xml:space="preserve">; </w:t>
      </w:r>
      <w:r w:rsidR="00BC3D3E" w:rsidRPr="00FB4316">
        <w:rPr>
          <w:rFonts w:ascii="Times New Roman" w:hAnsi="Times New Roman" w:cs="Times New Roman"/>
          <w:sz w:val="24"/>
          <w:szCs w:val="24"/>
        </w:rPr>
        <w:t>World Vision Australia 2021</w:t>
      </w:r>
      <w:r w:rsidR="00BC3D3E">
        <w:rPr>
          <w:rFonts w:ascii="Times New Roman" w:hAnsi="Times New Roman" w:cs="Times New Roman"/>
          <w:sz w:val="24"/>
          <w:szCs w:val="24"/>
        </w:rPr>
        <w:t>)</w:t>
      </w:r>
      <w:r w:rsidR="002E5B67" w:rsidRPr="00FB4316">
        <w:rPr>
          <w:rFonts w:ascii="Times New Roman" w:hAnsi="Times New Roman" w:cs="Times New Roman"/>
          <w:sz w:val="24"/>
          <w:szCs w:val="24"/>
        </w:rPr>
        <w:t xml:space="preserve">. </w:t>
      </w:r>
      <w:r w:rsidR="0020237A" w:rsidRPr="00FB4316">
        <w:rPr>
          <w:rFonts w:ascii="Times New Roman" w:hAnsi="Times New Roman" w:cs="Times New Roman"/>
          <w:sz w:val="24"/>
          <w:szCs w:val="24"/>
        </w:rPr>
        <w:t xml:space="preserve">The extent of </w:t>
      </w:r>
      <w:r w:rsidR="0020237A" w:rsidRPr="00FB4316">
        <w:rPr>
          <w:rFonts w:ascii="Times New Roman" w:hAnsi="Times New Roman" w:cs="Times New Roman"/>
          <w:sz w:val="24"/>
          <w:szCs w:val="24"/>
        </w:rPr>
        <w:lastRenderedPageBreak/>
        <w:t>these</w:t>
      </w:r>
      <w:r w:rsidR="00F965FC" w:rsidRPr="00FB4316">
        <w:rPr>
          <w:rFonts w:ascii="Times New Roman" w:hAnsi="Times New Roman" w:cs="Times New Roman"/>
          <w:sz w:val="24"/>
          <w:szCs w:val="24"/>
        </w:rPr>
        <w:t xml:space="preserve"> inequities is such that it is </w:t>
      </w:r>
      <w:r w:rsidR="0020237A" w:rsidRPr="00FB4316">
        <w:rPr>
          <w:rFonts w:ascii="Times New Roman" w:hAnsi="Times New Roman" w:cs="Times New Roman"/>
          <w:sz w:val="24"/>
          <w:szCs w:val="24"/>
        </w:rPr>
        <w:t xml:space="preserve">said to be </w:t>
      </w:r>
      <w:r w:rsidR="00F965FC" w:rsidRPr="00FB4316">
        <w:rPr>
          <w:rFonts w:ascii="Times New Roman" w:hAnsi="Times New Roman" w:cs="Times New Roman"/>
          <w:sz w:val="24"/>
          <w:szCs w:val="24"/>
        </w:rPr>
        <w:t>producing</w:t>
      </w:r>
      <w:r w:rsidR="0020237A" w:rsidRPr="00FB4316">
        <w:rPr>
          <w:rFonts w:ascii="Times New Roman" w:hAnsi="Times New Roman" w:cs="Times New Roman"/>
          <w:sz w:val="24"/>
          <w:szCs w:val="24"/>
        </w:rPr>
        <w:t xml:space="preserve"> a</w:t>
      </w:r>
      <w:r w:rsidR="00A82219" w:rsidRPr="00FB4316">
        <w:rPr>
          <w:rFonts w:ascii="Times New Roman" w:hAnsi="Times New Roman" w:cs="Times New Roman"/>
          <w:sz w:val="24"/>
          <w:szCs w:val="24"/>
        </w:rPr>
        <w:t>n entrenched</w:t>
      </w:r>
      <w:r w:rsidR="0020237A" w:rsidRPr="00FB4316">
        <w:rPr>
          <w:rFonts w:ascii="Times New Roman" w:hAnsi="Times New Roman" w:cs="Times New Roman"/>
          <w:sz w:val="24"/>
          <w:szCs w:val="24"/>
        </w:rPr>
        <w:t xml:space="preserve"> </w:t>
      </w:r>
      <w:r w:rsidR="002E5B67" w:rsidRPr="00FB4316">
        <w:rPr>
          <w:rFonts w:ascii="Times New Roman" w:hAnsi="Times New Roman" w:cs="Times New Roman"/>
          <w:sz w:val="24"/>
          <w:szCs w:val="24"/>
        </w:rPr>
        <w:t>‘digital divide</w:t>
      </w:r>
      <w:r w:rsidR="00B303F0">
        <w:rPr>
          <w:rFonts w:ascii="Times New Roman" w:hAnsi="Times New Roman" w:cs="Times New Roman"/>
          <w:sz w:val="24"/>
          <w:szCs w:val="24"/>
        </w:rPr>
        <w:t>,</w:t>
      </w:r>
      <w:r w:rsidR="002E5B67" w:rsidRPr="00FB4316">
        <w:rPr>
          <w:rFonts w:ascii="Times New Roman" w:hAnsi="Times New Roman" w:cs="Times New Roman"/>
          <w:sz w:val="24"/>
          <w:szCs w:val="24"/>
        </w:rPr>
        <w:t>’</w:t>
      </w:r>
      <w:r w:rsidR="0020237A" w:rsidRPr="00FB4316">
        <w:rPr>
          <w:rFonts w:ascii="Times New Roman" w:hAnsi="Times New Roman" w:cs="Times New Roman"/>
          <w:sz w:val="24"/>
          <w:szCs w:val="24"/>
        </w:rPr>
        <w:t xml:space="preserve"> </w:t>
      </w:r>
      <w:r w:rsidR="00F965FC" w:rsidRPr="00FB4316">
        <w:rPr>
          <w:rFonts w:ascii="Times New Roman" w:hAnsi="Times New Roman" w:cs="Times New Roman"/>
          <w:sz w:val="24"/>
          <w:szCs w:val="24"/>
        </w:rPr>
        <w:t>which</w:t>
      </w:r>
      <w:r w:rsidR="0020237A" w:rsidRPr="00FB4316">
        <w:rPr>
          <w:rFonts w:ascii="Times New Roman" w:hAnsi="Times New Roman" w:cs="Times New Roman"/>
          <w:sz w:val="24"/>
          <w:szCs w:val="24"/>
        </w:rPr>
        <w:t xml:space="preserve"> Australian governments seek to address </w:t>
      </w:r>
      <w:r w:rsidR="00F965FC" w:rsidRPr="00FB4316">
        <w:rPr>
          <w:rFonts w:ascii="Times New Roman" w:hAnsi="Times New Roman" w:cs="Times New Roman"/>
          <w:sz w:val="24"/>
          <w:szCs w:val="24"/>
        </w:rPr>
        <w:t>through</w:t>
      </w:r>
      <w:r w:rsidR="005937F0" w:rsidRPr="00FB4316">
        <w:rPr>
          <w:rFonts w:ascii="Times New Roman" w:hAnsi="Times New Roman" w:cs="Times New Roman"/>
          <w:sz w:val="24"/>
          <w:szCs w:val="24"/>
        </w:rPr>
        <w:t xml:space="preserve"> </w:t>
      </w:r>
      <w:r w:rsidR="002A1530" w:rsidRPr="00FB4316">
        <w:rPr>
          <w:rFonts w:ascii="Times New Roman" w:hAnsi="Times New Roman" w:cs="Times New Roman"/>
          <w:sz w:val="24"/>
          <w:szCs w:val="24"/>
        </w:rPr>
        <w:t xml:space="preserve">policy goals of ‘digital </w:t>
      </w:r>
      <w:r w:rsidR="003F4308" w:rsidRPr="00FB4316">
        <w:rPr>
          <w:rFonts w:ascii="Times New Roman" w:hAnsi="Times New Roman" w:cs="Times New Roman"/>
          <w:sz w:val="24"/>
          <w:szCs w:val="24"/>
        </w:rPr>
        <w:t>participation</w:t>
      </w:r>
      <w:r w:rsidR="00B303F0">
        <w:rPr>
          <w:rFonts w:ascii="Times New Roman" w:hAnsi="Times New Roman" w:cs="Times New Roman"/>
          <w:sz w:val="24"/>
          <w:szCs w:val="24"/>
        </w:rPr>
        <w:t>,</w:t>
      </w:r>
      <w:r w:rsidR="003F4308" w:rsidRPr="00FB4316">
        <w:rPr>
          <w:rFonts w:ascii="Times New Roman" w:hAnsi="Times New Roman" w:cs="Times New Roman"/>
          <w:sz w:val="24"/>
          <w:szCs w:val="24"/>
        </w:rPr>
        <w:t>’</w:t>
      </w:r>
      <w:r w:rsidR="00A82219" w:rsidRPr="00FB4316">
        <w:rPr>
          <w:rFonts w:ascii="Times New Roman" w:hAnsi="Times New Roman" w:cs="Times New Roman"/>
          <w:sz w:val="24"/>
          <w:szCs w:val="24"/>
        </w:rPr>
        <w:t xml:space="preserve"> ‘digital equity</w:t>
      </w:r>
      <w:r w:rsidR="00B303F0">
        <w:rPr>
          <w:rFonts w:ascii="Times New Roman" w:hAnsi="Times New Roman" w:cs="Times New Roman"/>
          <w:sz w:val="24"/>
          <w:szCs w:val="24"/>
        </w:rPr>
        <w:t>,</w:t>
      </w:r>
      <w:r w:rsidR="00A82219" w:rsidRPr="00FB4316">
        <w:rPr>
          <w:rFonts w:ascii="Times New Roman" w:hAnsi="Times New Roman" w:cs="Times New Roman"/>
          <w:sz w:val="24"/>
          <w:szCs w:val="24"/>
        </w:rPr>
        <w:t>’</w:t>
      </w:r>
      <w:r w:rsidR="005937F0" w:rsidRPr="00FB4316">
        <w:rPr>
          <w:rFonts w:ascii="Times New Roman" w:hAnsi="Times New Roman" w:cs="Times New Roman"/>
          <w:sz w:val="24"/>
          <w:szCs w:val="24"/>
        </w:rPr>
        <w:t xml:space="preserve"> and ‘digital inclusion’</w:t>
      </w:r>
      <w:r w:rsidR="00F965FC" w:rsidRPr="00FB4316">
        <w:rPr>
          <w:rFonts w:ascii="Times New Roman" w:hAnsi="Times New Roman" w:cs="Times New Roman"/>
          <w:sz w:val="24"/>
          <w:szCs w:val="24"/>
        </w:rPr>
        <w:t xml:space="preserve"> (Australian Government 2023)</w:t>
      </w:r>
      <w:r w:rsidR="002A1530" w:rsidRPr="00FB4316">
        <w:rPr>
          <w:rFonts w:ascii="Times New Roman" w:hAnsi="Times New Roman" w:cs="Times New Roman"/>
          <w:sz w:val="24"/>
          <w:szCs w:val="24"/>
        </w:rPr>
        <w:t xml:space="preserve">. </w:t>
      </w:r>
      <w:r w:rsidR="00A82219" w:rsidRPr="00FB4316">
        <w:rPr>
          <w:rFonts w:ascii="Times New Roman" w:hAnsi="Times New Roman" w:cs="Times New Roman"/>
          <w:sz w:val="24"/>
          <w:szCs w:val="24"/>
        </w:rPr>
        <w:t xml:space="preserve"> </w:t>
      </w:r>
    </w:p>
    <w:p w14:paraId="6EBC1B28" w14:textId="69EC66BA" w:rsidR="002E5B67" w:rsidRPr="00FB4316" w:rsidRDefault="002E5B67" w:rsidP="00CC6657">
      <w:pPr>
        <w:spacing w:after="0" w:line="480" w:lineRule="auto"/>
        <w:ind w:right="95" w:firstLine="720"/>
        <w:rPr>
          <w:rFonts w:ascii="Times New Roman" w:eastAsia="Times New Roman" w:hAnsi="Times New Roman" w:cs="Times New Roman"/>
          <w:sz w:val="24"/>
          <w:szCs w:val="24"/>
          <w:lang w:eastAsia="en-AU"/>
        </w:rPr>
      </w:pPr>
      <w:r w:rsidRPr="00FB4316">
        <w:rPr>
          <w:rFonts w:ascii="Times New Roman" w:hAnsi="Times New Roman" w:cs="Times New Roman"/>
          <w:sz w:val="24"/>
          <w:szCs w:val="24"/>
        </w:rPr>
        <w:t>According to the 2016 Census conducted by the Australian Bureau of Statistics (ABS</w:t>
      </w:r>
      <w:r w:rsidR="00A82219" w:rsidRPr="00FB4316">
        <w:rPr>
          <w:rFonts w:ascii="Times New Roman" w:hAnsi="Times New Roman" w:cs="Times New Roman"/>
          <w:sz w:val="24"/>
          <w:szCs w:val="24"/>
        </w:rPr>
        <w:t xml:space="preserve"> 201</w:t>
      </w:r>
      <w:r w:rsidR="00CA1FCA">
        <w:rPr>
          <w:rFonts w:ascii="Times New Roman" w:hAnsi="Times New Roman" w:cs="Times New Roman"/>
          <w:sz w:val="24"/>
          <w:szCs w:val="24"/>
        </w:rPr>
        <w:t>6</w:t>
      </w:r>
      <w:r w:rsidRPr="00FB4316">
        <w:rPr>
          <w:rFonts w:ascii="Times New Roman" w:hAnsi="Times New Roman" w:cs="Times New Roman"/>
          <w:sz w:val="24"/>
          <w:szCs w:val="24"/>
        </w:rPr>
        <w:t>)</w:t>
      </w:r>
      <w:r w:rsidR="00AA2DAA">
        <w:rPr>
          <w:rFonts w:ascii="Times New Roman" w:hAnsi="Times New Roman" w:cs="Times New Roman"/>
          <w:sz w:val="24"/>
          <w:szCs w:val="24"/>
        </w:rPr>
        <w:t>,</w:t>
      </w:r>
      <w:r w:rsidR="00B60DCE">
        <w:rPr>
          <w:rFonts w:ascii="Times New Roman" w:hAnsi="Times New Roman" w:cs="Times New Roman"/>
          <w:sz w:val="24"/>
          <w:szCs w:val="24"/>
        </w:rPr>
        <w:t xml:space="preserve"> in the</w:t>
      </w:r>
      <w:r w:rsidRPr="00FB4316">
        <w:rPr>
          <w:rFonts w:ascii="Times New Roman" w:hAnsi="Times New Roman" w:cs="Times New Roman"/>
          <w:sz w:val="24"/>
          <w:szCs w:val="24"/>
        </w:rPr>
        <w:t xml:space="preserve"> lead up to the </w:t>
      </w:r>
      <w:r w:rsidR="00387156" w:rsidRPr="00FB4316">
        <w:rPr>
          <w:rFonts w:ascii="Times New Roman" w:hAnsi="Times New Roman" w:cs="Times New Roman"/>
          <w:sz w:val="24"/>
          <w:szCs w:val="24"/>
        </w:rPr>
        <w:t>COVID</w:t>
      </w:r>
      <w:r w:rsidR="00B60DCE">
        <w:rPr>
          <w:rFonts w:ascii="Times New Roman" w:hAnsi="Times New Roman" w:cs="Times New Roman"/>
          <w:sz w:val="24"/>
          <w:szCs w:val="24"/>
        </w:rPr>
        <w:t xml:space="preserve"> </w:t>
      </w:r>
      <w:r w:rsidR="00387156" w:rsidRPr="00FB4316">
        <w:rPr>
          <w:rFonts w:ascii="Times New Roman" w:hAnsi="Times New Roman" w:cs="Times New Roman"/>
          <w:sz w:val="24"/>
          <w:szCs w:val="24"/>
        </w:rPr>
        <w:t xml:space="preserve">19 </w:t>
      </w:r>
      <w:r w:rsidRPr="00FB4316">
        <w:rPr>
          <w:rFonts w:ascii="Times New Roman" w:hAnsi="Times New Roman" w:cs="Times New Roman"/>
          <w:sz w:val="24"/>
          <w:szCs w:val="24"/>
        </w:rPr>
        <w:t xml:space="preserve">Pandemic, almost one in four Indigenous </w:t>
      </w:r>
      <w:r w:rsidRPr="00894230">
        <w:rPr>
          <w:rFonts w:ascii="Times New Roman" w:hAnsi="Times New Roman" w:cs="Times New Roman"/>
          <w:sz w:val="24"/>
          <w:szCs w:val="24"/>
        </w:rPr>
        <w:t xml:space="preserve">households did not have internet access. This </w:t>
      </w:r>
      <w:r w:rsidR="00387156" w:rsidRPr="00894230">
        <w:rPr>
          <w:rFonts w:ascii="Times New Roman" w:hAnsi="Times New Roman" w:cs="Times New Roman"/>
          <w:sz w:val="24"/>
          <w:szCs w:val="24"/>
        </w:rPr>
        <w:t>wa</w:t>
      </w:r>
      <w:r w:rsidRPr="00894230">
        <w:rPr>
          <w:rFonts w:ascii="Times New Roman" w:hAnsi="Times New Roman" w:cs="Times New Roman"/>
          <w:sz w:val="24"/>
          <w:szCs w:val="24"/>
        </w:rPr>
        <w:t>s notably less than the access to the internet for all Australian households: 75.3% of whom ha</w:t>
      </w:r>
      <w:r w:rsidR="00387156" w:rsidRPr="00894230">
        <w:rPr>
          <w:rFonts w:ascii="Times New Roman" w:hAnsi="Times New Roman" w:cs="Times New Roman"/>
          <w:sz w:val="24"/>
          <w:szCs w:val="24"/>
        </w:rPr>
        <w:t>d</w:t>
      </w:r>
      <w:r w:rsidRPr="00894230">
        <w:rPr>
          <w:rFonts w:ascii="Times New Roman" w:hAnsi="Times New Roman" w:cs="Times New Roman"/>
          <w:sz w:val="24"/>
          <w:szCs w:val="24"/>
        </w:rPr>
        <w:t xml:space="preserve"> internet access versus 85.8 % of all households in Australia (Thomas et al. 2019). </w:t>
      </w:r>
      <w:r w:rsidR="0066062B" w:rsidRPr="00894230">
        <w:rPr>
          <w:rFonts w:ascii="Times New Roman" w:hAnsi="Times New Roman" w:cs="Times New Roman"/>
          <w:sz w:val="24"/>
          <w:szCs w:val="24"/>
        </w:rPr>
        <w:t xml:space="preserve">This access gap continues. </w:t>
      </w:r>
      <w:r w:rsidR="0009085F" w:rsidRPr="00FB4316">
        <w:rPr>
          <w:rFonts w:ascii="Times New Roman" w:hAnsi="Times New Roman" w:cs="Times New Roman"/>
          <w:sz w:val="24"/>
          <w:szCs w:val="24"/>
        </w:rPr>
        <w:t xml:space="preserve">The Australian Government’s National Broadband Network (NBN) initiative, which attempted to upgrade internet access across the country was not extended to many remote Indigenous households. </w:t>
      </w:r>
      <w:r w:rsidR="006F73DE" w:rsidRPr="00FB4316">
        <w:rPr>
          <w:rFonts w:ascii="Times New Roman" w:hAnsi="Times New Roman" w:cs="Times New Roman"/>
          <w:sz w:val="24"/>
          <w:szCs w:val="24"/>
        </w:rPr>
        <w:t xml:space="preserve">Higher costs </w:t>
      </w:r>
      <w:r w:rsidR="00894230">
        <w:rPr>
          <w:rFonts w:ascii="Times New Roman" w:hAnsi="Times New Roman" w:cs="Times New Roman"/>
          <w:sz w:val="24"/>
          <w:szCs w:val="24"/>
        </w:rPr>
        <w:t xml:space="preserve">continue to </w:t>
      </w:r>
      <w:r w:rsidR="006F73DE" w:rsidRPr="00FB4316">
        <w:rPr>
          <w:rFonts w:ascii="Times New Roman" w:hAnsi="Times New Roman" w:cs="Times New Roman"/>
          <w:sz w:val="24"/>
          <w:szCs w:val="24"/>
        </w:rPr>
        <w:t>compound the digital</w:t>
      </w:r>
      <w:r w:rsidRPr="00FB4316">
        <w:rPr>
          <w:rFonts w:ascii="Times New Roman" w:hAnsi="Times New Roman" w:cs="Times New Roman"/>
          <w:sz w:val="24"/>
          <w:szCs w:val="24"/>
        </w:rPr>
        <w:t xml:space="preserve"> disparity, with Indigenous Australians spending a greater proportion of their household income accessing the internet. </w:t>
      </w:r>
    </w:p>
    <w:p w14:paraId="5786CC84" w14:textId="2054EA4F" w:rsidR="00031217" w:rsidRPr="00FB4316" w:rsidRDefault="002E5B67" w:rsidP="00CC6657">
      <w:pPr>
        <w:spacing w:after="0" w:line="480" w:lineRule="auto"/>
        <w:ind w:right="95" w:firstLine="567"/>
        <w:rPr>
          <w:rFonts w:ascii="Times New Roman" w:hAnsi="Times New Roman" w:cs="Times New Roman"/>
          <w:sz w:val="24"/>
          <w:szCs w:val="24"/>
        </w:rPr>
      </w:pPr>
      <w:r w:rsidRPr="00FB4316">
        <w:rPr>
          <w:rFonts w:ascii="Times New Roman" w:hAnsi="Times New Roman" w:cs="Times New Roman"/>
          <w:sz w:val="24"/>
          <w:szCs w:val="24"/>
        </w:rPr>
        <w:t xml:space="preserve">While </w:t>
      </w:r>
      <w:r w:rsidR="006F73DE" w:rsidRPr="00FB4316">
        <w:rPr>
          <w:rFonts w:ascii="Times New Roman" w:hAnsi="Times New Roman" w:cs="Times New Roman"/>
          <w:sz w:val="24"/>
          <w:szCs w:val="24"/>
        </w:rPr>
        <w:t xml:space="preserve">digital </w:t>
      </w:r>
      <w:r w:rsidRPr="00FB4316">
        <w:rPr>
          <w:rFonts w:ascii="Times New Roman" w:hAnsi="Times New Roman" w:cs="Times New Roman"/>
          <w:sz w:val="24"/>
          <w:szCs w:val="24"/>
        </w:rPr>
        <w:t xml:space="preserve">services in remote and rural </w:t>
      </w:r>
      <w:r w:rsidR="00B60DCE">
        <w:rPr>
          <w:rFonts w:ascii="Times New Roman" w:hAnsi="Times New Roman" w:cs="Times New Roman"/>
          <w:sz w:val="24"/>
          <w:szCs w:val="24"/>
        </w:rPr>
        <w:t xml:space="preserve">Indigenous </w:t>
      </w:r>
      <w:r w:rsidRPr="00FB4316">
        <w:rPr>
          <w:rFonts w:ascii="Times New Roman" w:hAnsi="Times New Roman" w:cs="Times New Roman"/>
          <w:sz w:val="24"/>
          <w:szCs w:val="24"/>
        </w:rPr>
        <w:t xml:space="preserve">communities are </w:t>
      </w:r>
      <w:r w:rsidR="0066062B" w:rsidRPr="00FB4316">
        <w:rPr>
          <w:rFonts w:ascii="Times New Roman" w:hAnsi="Times New Roman" w:cs="Times New Roman"/>
          <w:sz w:val="24"/>
          <w:szCs w:val="24"/>
        </w:rPr>
        <w:t xml:space="preserve">said to be </w:t>
      </w:r>
      <w:r w:rsidRPr="00FB4316">
        <w:rPr>
          <w:rFonts w:ascii="Times New Roman" w:hAnsi="Times New Roman" w:cs="Times New Roman"/>
          <w:sz w:val="24"/>
          <w:szCs w:val="24"/>
        </w:rPr>
        <w:t xml:space="preserve">slowly improving (Featherstone </w:t>
      </w:r>
      <w:r w:rsidR="000877EA" w:rsidRPr="00FB4316">
        <w:rPr>
          <w:rFonts w:ascii="Times New Roman" w:hAnsi="Times New Roman" w:cs="Times New Roman"/>
          <w:sz w:val="24"/>
          <w:szCs w:val="24"/>
        </w:rPr>
        <w:t>et al. 2022</w:t>
      </w:r>
      <w:r w:rsidRPr="00FB4316">
        <w:rPr>
          <w:rFonts w:ascii="Times New Roman" w:hAnsi="Times New Roman" w:cs="Times New Roman"/>
          <w:sz w:val="24"/>
          <w:szCs w:val="24"/>
        </w:rPr>
        <w:t>; Kral 201</w:t>
      </w:r>
      <w:r w:rsidR="00CD52D0" w:rsidRPr="00FB4316">
        <w:rPr>
          <w:rFonts w:ascii="Times New Roman" w:hAnsi="Times New Roman" w:cs="Times New Roman"/>
          <w:sz w:val="24"/>
          <w:szCs w:val="24"/>
        </w:rPr>
        <w:t>2</w:t>
      </w:r>
      <w:r w:rsidRPr="00FB4316">
        <w:rPr>
          <w:rFonts w:ascii="Times New Roman" w:hAnsi="Times New Roman" w:cs="Times New Roman"/>
          <w:sz w:val="24"/>
          <w:szCs w:val="24"/>
        </w:rPr>
        <w:t>; Rennie</w:t>
      </w:r>
      <w:r w:rsidR="00F92BD9">
        <w:rPr>
          <w:rFonts w:ascii="Times New Roman" w:hAnsi="Times New Roman" w:cs="Times New Roman"/>
          <w:sz w:val="24"/>
          <w:szCs w:val="24"/>
        </w:rPr>
        <w:t xml:space="preserve">, Thomas, and Wilson </w:t>
      </w:r>
      <w:r w:rsidRPr="00FB4316">
        <w:rPr>
          <w:rFonts w:ascii="Times New Roman" w:hAnsi="Times New Roman" w:cs="Times New Roman"/>
          <w:sz w:val="24"/>
          <w:szCs w:val="24"/>
        </w:rPr>
        <w:t>201</w:t>
      </w:r>
      <w:r w:rsidR="00CD52D0" w:rsidRPr="00FB4316">
        <w:rPr>
          <w:rFonts w:ascii="Times New Roman" w:hAnsi="Times New Roman" w:cs="Times New Roman"/>
          <w:sz w:val="24"/>
          <w:szCs w:val="24"/>
        </w:rPr>
        <w:t>9</w:t>
      </w:r>
      <w:r w:rsidRPr="00FB4316">
        <w:rPr>
          <w:rFonts w:ascii="Times New Roman" w:hAnsi="Times New Roman" w:cs="Times New Roman"/>
          <w:sz w:val="24"/>
          <w:szCs w:val="24"/>
        </w:rPr>
        <w:t>; World Vision 2021)</w:t>
      </w:r>
      <w:r w:rsidR="00D51165">
        <w:rPr>
          <w:rFonts w:ascii="Times New Roman" w:hAnsi="Times New Roman" w:cs="Times New Roman"/>
          <w:sz w:val="24"/>
          <w:szCs w:val="24"/>
        </w:rPr>
        <w:t>,</w:t>
      </w:r>
      <w:r w:rsidRPr="00FB4316">
        <w:rPr>
          <w:rFonts w:ascii="Times New Roman" w:hAnsi="Times New Roman" w:cs="Times New Roman"/>
          <w:sz w:val="24"/>
          <w:szCs w:val="24"/>
        </w:rPr>
        <w:t xml:space="preserve"> they still lag significantly behind those provided to other Australians and in urban locations. Furthermore, it is not simply a matter of supply and costs, but </w:t>
      </w:r>
      <w:r w:rsidR="0009085F" w:rsidRPr="00FB4316">
        <w:rPr>
          <w:rFonts w:ascii="Times New Roman" w:hAnsi="Times New Roman" w:cs="Times New Roman"/>
          <w:sz w:val="24"/>
          <w:szCs w:val="24"/>
        </w:rPr>
        <w:t xml:space="preserve">of </w:t>
      </w:r>
      <w:r w:rsidRPr="00FB4316">
        <w:rPr>
          <w:rFonts w:ascii="Times New Roman" w:hAnsi="Times New Roman" w:cs="Times New Roman"/>
          <w:sz w:val="24"/>
          <w:szCs w:val="24"/>
        </w:rPr>
        <w:t xml:space="preserve">the low </w:t>
      </w:r>
      <w:r w:rsidRPr="0047124B">
        <w:rPr>
          <w:rFonts w:ascii="Times New Roman" w:hAnsi="Times New Roman" w:cs="Times New Roman"/>
          <w:iCs/>
          <w:sz w:val="24"/>
          <w:szCs w:val="24"/>
        </w:rPr>
        <w:t>quality</w:t>
      </w:r>
      <w:r w:rsidRPr="00D51165">
        <w:rPr>
          <w:rFonts w:ascii="Times New Roman" w:hAnsi="Times New Roman" w:cs="Times New Roman"/>
          <w:iCs/>
          <w:sz w:val="24"/>
          <w:szCs w:val="24"/>
        </w:rPr>
        <w:t xml:space="preserve"> </w:t>
      </w:r>
      <w:r w:rsidRPr="00FB4316">
        <w:rPr>
          <w:rFonts w:ascii="Times New Roman" w:hAnsi="Times New Roman" w:cs="Times New Roman"/>
          <w:sz w:val="24"/>
          <w:szCs w:val="24"/>
        </w:rPr>
        <w:t>of services</w:t>
      </w:r>
      <w:r w:rsidR="006F73DE" w:rsidRPr="00FB4316">
        <w:rPr>
          <w:rFonts w:ascii="Times New Roman" w:hAnsi="Times New Roman" w:cs="Times New Roman"/>
          <w:sz w:val="24"/>
          <w:szCs w:val="24"/>
        </w:rPr>
        <w:t xml:space="preserve"> provided to Indigenous communities</w:t>
      </w:r>
      <w:r w:rsidRPr="00FB4316">
        <w:rPr>
          <w:rFonts w:ascii="Times New Roman" w:hAnsi="Times New Roman" w:cs="Times New Roman"/>
          <w:sz w:val="24"/>
          <w:szCs w:val="24"/>
        </w:rPr>
        <w:t xml:space="preserve"> (World Vision 2021). </w:t>
      </w:r>
      <w:r w:rsidR="009F0F77">
        <w:rPr>
          <w:rFonts w:ascii="Times New Roman" w:hAnsi="Times New Roman" w:cs="Times New Roman"/>
          <w:sz w:val="24"/>
          <w:szCs w:val="24"/>
        </w:rPr>
        <w:t>The</w:t>
      </w:r>
      <w:r w:rsidR="0066062B" w:rsidRPr="00FB4316">
        <w:rPr>
          <w:rFonts w:ascii="Times New Roman" w:hAnsi="Times New Roman" w:cs="Times New Roman"/>
          <w:sz w:val="24"/>
          <w:szCs w:val="24"/>
        </w:rPr>
        <w:t xml:space="preserve"> </w:t>
      </w:r>
      <w:r w:rsidR="00031217" w:rsidRPr="00FB4316">
        <w:rPr>
          <w:rFonts w:ascii="Times New Roman" w:hAnsi="Times New Roman" w:cs="Times New Roman"/>
          <w:sz w:val="24"/>
          <w:szCs w:val="24"/>
        </w:rPr>
        <w:t xml:space="preserve">national </w:t>
      </w:r>
      <w:r w:rsidR="00A82619">
        <w:rPr>
          <w:rFonts w:ascii="Times New Roman" w:hAnsi="Times New Roman" w:cs="Times New Roman"/>
          <w:sz w:val="24"/>
          <w:szCs w:val="24"/>
        </w:rPr>
        <w:t>Australian Digital Inclusion Index (</w:t>
      </w:r>
      <w:r w:rsidR="0066062B" w:rsidRPr="00FB4316">
        <w:rPr>
          <w:rFonts w:ascii="Times New Roman" w:hAnsi="Times New Roman" w:cs="Times New Roman"/>
          <w:sz w:val="24"/>
          <w:szCs w:val="24"/>
        </w:rPr>
        <w:t>ADII</w:t>
      </w:r>
      <w:r w:rsidR="00A82619">
        <w:rPr>
          <w:rFonts w:ascii="Times New Roman" w:hAnsi="Times New Roman" w:cs="Times New Roman"/>
          <w:sz w:val="24"/>
          <w:szCs w:val="24"/>
        </w:rPr>
        <w:t>)</w:t>
      </w:r>
      <w:r w:rsidR="0066062B" w:rsidRPr="00FB4316">
        <w:rPr>
          <w:rFonts w:ascii="Times New Roman" w:hAnsi="Times New Roman" w:cs="Times New Roman"/>
          <w:sz w:val="24"/>
          <w:szCs w:val="24"/>
        </w:rPr>
        <w:t xml:space="preserve"> </w:t>
      </w:r>
      <w:r w:rsidR="00DA451A" w:rsidRPr="00FB4316">
        <w:rPr>
          <w:rFonts w:ascii="Times New Roman" w:hAnsi="Times New Roman" w:cs="Times New Roman"/>
          <w:sz w:val="24"/>
          <w:szCs w:val="24"/>
        </w:rPr>
        <w:t xml:space="preserve">survey </w:t>
      </w:r>
      <w:r w:rsidR="009F0F77">
        <w:rPr>
          <w:rFonts w:ascii="Times New Roman" w:hAnsi="Times New Roman" w:cs="Times New Roman"/>
          <w:sz w:val="24"/>
          <w:szCs w:val="24"/>
        </w:rPr>
        <w:t xml:space="preserve">presents </w:t>
      </w:r>
      <w:r w:rsidR="00DA451A" w:rsidRPr="00FB4316">
        <w:rPr>
          <w:rFonts w:ascii="Times New Roman" w:hAnsi="Times New Roman" w:cs="Times New Roman"/>
          <w:sz w:val="24"/>
          <w:szCs w:val="24"/>
        </w:rPr>
        <w:t xml:space="preserve">the </w:t>
      </w:r>
      <w:r w:rsidR="00D51165">
        <w:rPr>
          <w:rFonts w:ascii="Times New Roman" w:hAnsi="Times New Roman" w:cs="Times New Roman"/>
          <w:sz w:val="24"/>
          <w:szCs w:val="24"/>
        </w:rPr>
        <w:t>“</w:t>
      </w:r>
      <w:r w:rsidR="00DA451A" w:rsidRPr="00FB4316">
        <w:rPr>
          <w:rFonts w:ascii="Times New Roman" w:hAnsi="Times New Roman" w:cs="Times New Roman"/>
          <w:sz w:val="24"/>
          <w:szCs w:val="24"/>
        </w:rPr>
        <w:t xml:space="preserve">three elements of digital inclusion </w:t>
      </w:r>
      <w:r w:rsidR="00DA451A" w:rsidRPr="00FB4316">
        <w:rPr>
          <w:rFonts w:ascii="Times New Roman" w:hAnsi="Times New Roman" w:cs="Times New Roman"/>
          <w:sz w:val="24"/>
          <w:szCs w:val="24"/>
          <w:shd w:val="clear" w:color="auto" w:fill="FFFFFF"/>
        </w:rPr>
        <w:t>–</w:t>
      </w:r>
      <w:r w:rsidR="00DA451A" w:rsidRPr="00FB4316">
        <w:rPr>
          <w:rFonts w:ascii="Times New Roman" w:hAnsi="Times New Roman" w:cs="Times New Roman"/>
          <w:sz w:val="24"/>
          <w:szCs w:val="24"/>
        </w:rPr>
        <w:t xml:space="preserve"> access, affordability and ability</w:t>
      </w:r>
      <w:r w:rsidR="009F0F77">
        <w:rPr>
          <w:rFonts w:ascii="Times New Roman" w:hAnsi="Times New Roman" w:cs="Times New Roman"/>
          <w:sz w:val="24"/>
          <w:szCs w:val="24"/>
        </w:rPr>
        <w:t>.</w:t>
      </w:r>
      <w:r w:rsidR="00D51165">
        <w:rPr>
          <w:rFonts w:ascii="Times New Roman" w:hAnsi="Times New Roman" w:cs="Times New Roman"/>
          <w:sz w:val="24"/>
          <w:szCs w:val="24"/>
        </w:rPr>
        <w:t>”</w:t>
      </w:r>
      <w:r w:rsidR="009F0F77" w:rsidRPr="00523401">
        <w:rPr>
          <w:rFonts w:ascii="Times New Roman" w:hAnsi="Times New Roman" w:cs="Times New Roman"/>
          <w:sz w:val="24"/>
          <w:szCs w:val="24"/>
        </w:rPr>
        <w:t xml:space="preserve"> </w:t>
      </w:r>
      <w:r w:rsidR="009F0F77" w:rsidRPr="00A82619">
        <w:rPr>
          <w:rFonts w:ascii="Times New Roman" w:hAnsi="Times New Roman" w:cs="Times New Roman"/>
          <w:sz w:val="24"/>
          <w:szCs w:val="24"/>
        </w:rPr>
        <w:t>The Australian Government (2023</w:t>
      </w:r>
      <w:r w:rsidR="00D51165">
        <w:rPr>
          <w:rFonts w:ascii="Times New Roman" w:hAnsi="Times New Roman" w:cs="Times New Roman"/>
          <w:sz w:val="24"/>
          <w:szCs w:val="24"/>
        </w:rPr>
        <w:t>,</w:t>
      </w:r>
      <w:r w:rsidR="009F0F77" w:rsidRPr="00A82619">
        <w:rPr>
          <w:rFonts w:ascii="Times New Roman" w:hAnsi="Times New Roman" w:cs="Times New Roman"/>
          <w:sz w:val="24"/>
          <w:szCs w:val="24"/>
        </w:rPr>
        <w:t xml:space="preserve"> 7) defines </w:t>
      </w:r>
      <w:r w:rsidR="009F0F77" w:rsidRPr="00A82619">
        <w:rPr>
          <w:rFonts w:ascii="Times New Roman" w:hAnsi="Times New Roman" w:cs="Times New Roman"/>
          <w:bCs/>
          <w:color w:val="252525"/>
          <w:sz w:val="24"/>
          <w:szCs w:val="24"/>
        </w:rPr>
        <w:t xml:space="preserve">access as being </w:t>
      </w:r>
      <w:r w:rsidR="00D51165">
        <w:rPr>
          <w:rFonts w:ascii="Times New Roman" w:hAnsi="Times New Roman" w:cs="Times New Roman"/>
          <w:color w:val="252525"/>
          <w:sz w:val="24"/>
          <w:szCs w:val="24"/>
        </w:rPr>
        <w:t>“</w:t>
      </w:r>
      <w:r w:rsidR="009F0F77" w:rsidRPr="00A82619">
        <w:rPr>
          <w:rFonts w:ascii="Times New Roman" w:hAnsi="Times New Roman" w:cs="Times New Roman"/>
          <w:color w:val="252525"/>
          <w:sz w:val="24"/>
          <w:szCs w:val="24"/>
        </w:rPr>
        <w:t>how and where telecommunications services are accessed and the reliability of these services. The types of devices used to access telecommunications, and the ability to effectively access critical services to support daily living.</w:t>
      </w:r>
      <w:r w:rsidR="00D51165">
        <w:rPr>
          <w:rFonts w:ascii="Times New Roman" w:hAnsi="Times New Roman" w:cs="Times New Roman"/>
          <w:color w:val="252525"/>
          <w:sz w:val="24"/>
          <w:szCs w:val="24"/>
        </w:rPr>
        <w:t>”</w:t>
      </w:r>
      <w:r w:rsidR="009F0F77" w:rsidRPr="00A82619">
        <w:rPr>
          <w:rFonts w:ascii="Times New Roman" w:hAnsi="Times New Roman" w:cs="Times New Roman"/>
          <w:color w:val="252525"/>
          <w:sz w:val="24"/>
          <w:szCs w:val="24"/>
        </w:rPr>
        <w:t xml:space="preserve"> </w:t>
      </w:r>
      <w:r w:rsidR="009F0F77" w:rsidRPr="00A82619">
        <w:rPr>
          <w:rFonts w:ascii="Times New Roman" w:hAnsi="Times New Roman" w:cs="Times New Roman"/>
          <w:bCs/>
          <w:color w:val="252525"/>
          <w:sz w:val="24"/>
          <w:szCs w:val="24"/>
        </w:rPr>
        <w:t>Affordability is</w:t>
      </w:r>
      <w:r w:rsidR="009F0F77" w:rsidRPr="00A82619">
        <w:rPr>
          <w:rFonts w:ascii="Times New Roman" w:hAnsi="Times New Roman" w:cs="Times New Roman"/>
          <w:color w:val="252525"/>
          <w:sz w:val="24"/>
          <w:szCs w:val="24"/>
        </w:rPr>
        <w:t xml:space="preserve"> </w:t>
      </w:r>
      <w:r w:rsidR="00CA1FCA">
        <w:rPr>
          <w:rFonts w:ascii="Times New Roman" w:hAnsi="Times New Roman" w:cs="Times New Roman"/>
          <w:color w:val="252525"/>
          <w:sz w:val="24"/>
          <w:szCs w:val="24"/>
        </w:rPr>
        <w:t>“</w:t>
      </w:r>
      <w:r w:rsidR="009F0F77" w:rsidRPr="00A82619">
        <w:rPr>
          <w:rFonts w:ascii="Times New Roman" w:hAnsi="Times New Roman" w:cs="Times New Roman"/>
          <w:color w:val="252525"/>
          <w:sz w:val="24"/>
          <w:szCs w:val="24"/>
        </w:rPr>
        <w:t>the financial barriers to accessing digital technology, including access to service connections and data allowances.</w:t>
      </w:r>
      <w:r w:rsidR="00D51165">
        <w:rPr>
          <w:rFonts w:ascii="Times New Roman" w:hAnsi="Times New Roman" w:cs="Times New Roman"/>
          <w:color w:val="252525"/>
          <w:sz w:val="24"/>
          <w:szCs w:val="24"/>
        </w:rPr>
        <w:t>”</w:t>
      </w:r>
      <w:r w:rsidR="009F0F77" w:rsidRPr="00A82619">
        <w:rPr>
          <w:rFonts w:ascii="Times New Roman" w:hAnsi="Times New Roman" w:cs="Times New Roman"/>
          <w:color w:val="252525"/>
          <w:sz w:val="24"/>
          <w:szCs w:val="24"/>
        </w:rPr>
        <w:t xml:space="preserve"> </w:t>
      </w:r>
      <w:r w:rsidR="00D51165">
        <w:rPr>
          <w:rFonts w:ascii="Times New Roman" w:hAnsi="Times New Roman" w:cs="Times New Roman"/>
          <w:color w:val="252525"/>
          <w:sz w:val="24"/>
          <w:szCs w:val="24"/>
        </w:rPr>
        <w:t xml:space="preserve">Finally, they define </w:t>
      </w:r>
      <w:r w:rsidR="00D51165">
        <w:rPr>
          <w:rFonts w:ascii="Times New Roman" w:hAnsi="Times New Roman" w:cs="Times New Roman"/>
          <w:bCs/>
          <w:color w:val="252525"/>
          <w:sz w:val="24"/>
          <w:szCs w:val="24"/>
        </w:rPr>
        <w:t>d</w:t>
      </w:r>
      <w:r w:rsidR="009F0F77" w:rsidRPr="00A82619">
        <w:rPr>
          <w:rFonts w:ascii="Times New Roman" w:hAnsi="Times New Roman" w:cs="Times New Roman"/>
          <w:bCs/>
          <w:color w:val="252525"/>
          <w:sz w:val="24"/>
          <w:szCs w:val="24"/>
        </w:rPr>
        <w:t>igital ability</w:t>
      </w:r>
      <w:r w:rsidR="00CA1FCA">
        <w:rPr>
          <w:rFonts w:ascii="Times New Roman" w:hAnsi="Times New Roman" w:cs="Times New Roman"/>
          <w:bCs/>
          <w:color w:val="252525"/>
          <w:sz w:val="24"/>
          <w:szCs w:val="24"/>
        </w:rPr>
        <w:t xml:space="preserve"> </w:t>
      </w:r>
      <w:r w:rsidR="00D51165">
        <w:rPr>
          <w:rFonts w:ascii="Times New Roman" w:hAnsi="Times New Roman" w:cs="Times New Roman"/>
          <w:color w:val="252525"/>
          <w:sz w:val="24"/>
          <w:szCs w:val="24"/>
        </w:rPr>
        <w:t>as</w:t>
      </w:r>
      <w:r w:rsidR="009F0F77" w:rsidRPr="00A82619">
        <w:rPr>
          <w:rFonts w:ascii="Times New Roman" w:hAnsi="Times New Roman" w:cs="Times New Roman"/>
          <w:color w:val="252525"/>
          <w:sz w:val="24"/>
          <w:szCs w:val="24"/>
        </w:rPr>
        <w:t xml:space="preserve"> </w:t>
      </w:r>
      <w:r w:rsidR="00D51165">
        <w:rPr>
          <w:rFonts w:ascii="Times New Roman" w:hAnsi="Times New Roman" w:cs="Times New Roman"/>
          <w:color w:val="252525"/>
          <w:sz w:val="24"/>
          <w:szCs w:val="24"/>
        </w:rPr>
        <w:t>“</w:t>
      </w:r>
      <w:r w:rsidR="009F0F77" w:rsidRPr="00A82619">
        <w:rPr>
          <w:rFonts w:ascii="Times New Roman" w:hAnsi="Times New Roman" w:cs="Times New Roman"/>
          <w:color w:val="252525"/>
          <w:sz w:val="24"/>
          <w:szCs w:val="24"/>
        </w:rPr>
        <w:t xml:space="preserve">an individual’s capacity to </w:t>
      </w:r>
      <w:r w:rsidR="009F0F77" w:rsidRPr="00A82619">
        <w:rPr>
          <w:rFonts w:ascii="Times New Roman" w:hAnsi="Times New Roman" w:cs="Times New Roman"/>
          <w:color w:val="252525"/>
          <w:sz w:val="24"/>
          <w:szCs w:val="24"/>
        </w:rPr>
        <w:lastRenderedPageBreak/>
        <w:t>engage effectively and safely with digital technologies.</w:t>
      </w:r>
      <w:r w:rsidR="00D51165">
        <w:rPr>
          <w:rFonts w:ascii="Times New Roman" w:hAnsi="Times New Roman" w:cs="Times New Roman"/>
          <w:color w:val="252525"/>
          <w:sz w:val="24"/>
          <w:szCs w:val="24"/>
        </w:rPr>
        <w:t>”</w:t>
      </w:r>
      <w:r w:rsidR="009F0F77" w:rsidRPr="00A82619">
        <w:rPr>
          <w:rFonts w:ascii="Times New Roman" w:hAnsi="Times New Roman" w:cs="Times New Roman"/>
          <w:color w:val="252525"/>
          <w:sz w:val="24"/>
          <w:szCs w:val="24"/>
        </w:rPr>
        <w:t xml:space="preserve"> </w:t>
      </w:r>
      <w:r w:rsidR="00445E5A">
        <w:rPr>
          <w:rFonts w:ascii="Times New Roman" w:hAnsi="Times New Roman" w:cs="Times New Roman"/>
          <w:sz w:val="24"/>
          <w:szCs w:val="24"/>
        </w:rPr>
        <w:t>Based on these definitions, t</w:t>
      </w:r>
      <w:r w:rsidR="00DA451A" w:rsidRPr="00FB4316">
        <w:rPr>
          <w:rFonts w:ascii="Times New Roman" w:hAnsi="Times New Roman" w:cs="Times New Roman"/>
          <w:sz w:val="24"/>
          <w:szCs w:val="24"/>
        </w:rPr>
        <w:t>he</w:t>
      </w:r>
      <w:r w:rsidR="00031217" w:rsidRPr="00FB4316">
        <w:rPr>
          <w:rFonts w:ascii="Times New Roman" w:hAnsi="Times New Roman" w:cs="Times New Roman"/>
          <w:sz w:val="24"/>
          <w:szCs w:val="24"/>
        </w:rPr>
        <w:t xml:space="preserve"> Australian Government </w:t>
      </w:r>
      <w:r w:rsidR="00DA451A" w:rsidRPr="00FB4316">
        <w:rPr>
          <w:rFonts w:ascii="Times New Roman" w:hAnsi="Times New Roman" w:cs="Times New Roman"/>
          <w:sz w:val="24"/>
          <w:szCs w:val="24"/>
        </w:rPr>
        <w:t>(2023</w:t>
      </w:r>
      <w:r w:rsidR="006E10B9">
        <w:rPr>
          <w:rFonts w:ascii="Times New Roman" w:hAnsi="Times New Roman" w:cs="Times New Roman"/>
          <w:sz w:val="24"/>
          <w:szCs w:val="24"/>
        </w:rPr>
        <w:t>,</w:t>
      </w:r>
      <w:r w:rsidR="00B60DCE">
        <w:rPr>
          <w:rFonts w:ascii="Times New Roman" w:hAnsi="Times New Roman" w:cs="Times New Roman"/>
          <w:sz w:val="24"/>
          <w:szCs w:val="24"/>
        </w:rPr>
        <w:t xml:space="preserve"> </w:t>
      </w:r>
      <w:r w:rsidR="00DA451A" w:rsidRPr="00FB4316">
        <w:rPr>
          <w:rFonts w:ascii="Times New Roman" w:hAnsi="Times New Roman" w:cs="Times New Roman"/>
          <w:sz w:val="24"/>
          <w:szCs w:val="24"/>
        </w:rPr>
        <w:t xml:space="preserve">4) </w:t>
      </w:r>
      <w:r w:rsidR="0009085F" w:rsidRPr="00FB4316">
        <w:rPr>
          <w:rFonts w:ascii="Times New Roman" w:hAnsi="Times New Roman" w:cs="Times New Roman"/>
          <w:sz w:val="24"/>
          <w:szCs w:val="24"/>
        </w:rPr>
        <w:t xml:space="preserve">recently </w:t>
      </w:r>
      <w:r w:rsidR="00DA451A" w:rsidRPr="00FB4316">
        <w:rPr>
          <w:rFonts w:ascii="Times New Roman" w:hAnsi="Times New Roman" w:cs="Times New Roman"/>
          <w:sz w:val="24"/>
          <w:szCs w:val="24"/>
        </w:rPr>
        <w:t>conclude</w:t>
      </w:r>
      <w:r w:rsidR="0009085F" w:rsidRPr="00FB4316">
        <w:rPr>
          <w:rFonts w:ascii="Times New Roman" w:hAnsi="Times New Roman" w:cs="Times New Roman"/>
          <w:sz w:val="24"/>
          <w:szCs w:val="24"/>
        </w:rPr>
        <w:t>d</w:t>
      </w:r>
      <w:r w:rsidR="00031217" w:rsidRPr="00FB4316">
        <w:rPr>
          <w:rFonts w:ascii="Times New Roman" w:hAnsi="Times New Roman" w:cs="Times New Roman"/>
          <w:sz w:val="24"/>
          <w:szCs w:val="24"/>
        </w:rPr>
        <w:t xml:space="preserve"> that</w:t>
      </w:r>
      <w:r w:rsidR="00DA451A" w:rsidRPr="00FB4316">
        <w:rPr>
          <w:rFonts w:ascii="Times New Roman" w:hAnsi="Times New Roman" w:cs="Times New Roman"/>
          <w:sz w:val="24"/>
          <w:szCs w:val="24"/>
        </w:rPr>
        <w:t>,</w:t>
      </w:r>
      <w:r w:rsidR="00031217" w:rsidRPr="00FB4316">
        <w:rPr>
          <w:rFonts w:ascii="Times New Roman" w:hAnsi="Times New Roman" w:cs="Times New Roman"/>
          <w:sz w:val="24"/>
          <w:szCs w:val="24"/>
        </w:rPr>
        <w:t xml:space="preserve"> </w:t>
      </w:r>
    </w:p>
    <w:p w14:paraId="62D33D9C" w14:textId="43A6A804" w:rsidR="00187A47" w:rsidRPr="00FB4316" w:rsidRDefault="006E10B9" w:rsidP="00CC6657">
      <w:pPr>
        <w:spacing w:after="0" w:line="480" w:lineRule="auto"/>
        <w:ind w:left="567" w:right="804"/>
        <w:rPr>
          <w:rFonts w:ascii="Times New Roman" w:hAnsi="Times New Roman" w:cs="Times New Roman"/>
          <w:color w:val="252525"/>
          <w:sz w:val="24"/>
          <w:szCs w:val="24"/>
        </w:rPr>
      </w:pPr>
      <w:r>
        <w:rPr>
          <w:rFonts w:ascii="Times New Roman" w:hAnsi="Times New Roman" w:cs="Times New Roman"/>
          <w:color w:val="252525"/>
          <w:sz w:val="24"/>
          <w:szCs w:val="24"/>
        </w:rPr>
        <w:t>“</w:t>
      </w:r>
      <w:r w:rsidR="00031217" w:rsidRPr="00FB4316">
        <w:rPr>
          <w:rFonts w:ascii="Times New Roman" w:hAnsi="Times New Roman" w:cs="Times New Roman"/>
          <w:color w:val="252525"/>
          <w:sz w:val="24"/>
          <w:szCs w:val="24"/>
        </w:rPr>
        <w:t>First Nations people have a relatively low level of digital inclusion</w:t>
      </w:r>
      <w:r w:rsidR="0009085F" w:rsidRPr="00FB4316">
        <w:rPr>
          <w:rFonts w:ascii="Times New Roman" w:hAnsi="Times New Roman" w:cs="Times New Roman"/>
          <w:color w:val="252525"/>
          <w:sz w:val="24"/>
          <w:szCs w:val="24"/>
        </w:rPr>
        <w:t>…</w:t>
      </w:r>
      <w:r w:rsidR="00031217" w:rsidRPr="00FB4316">
        <w:rPr>
          <w:rFonts w:ascii="Times New Roman" w:hAnsi="Times New Roman" w:cs="Times New Roman"/>
          <w:color w:val="252525"/>
          <w:sz w:val="24"/>
          <w:szCs w:val="24"/>
        </w:rPr>
        <w:t xml:space="preserve">The </w:t>
      </w:r>
      <w:r w:rsidR="00BC3D3E" w:rsidRPr="00FB4316">
        <w:rPr>
          <w:rFonts w:ascii="Times New Roman" w:hAnsi="Times New Roman" w:cs="Times New Roman"/>
          <w:color w:val="252525"/>
          <w:sz w:val="24"/>
          <w:szCs w:val="24"/>
        </w:rPr>
        <w:t>digital inclusion</w:t>
      </w:r>
      <w:r w:rsidR="00BC3D3E">
        <w:rPr>
          <w:rFonts w:ascii="Times New Roman" w:hAnsi="Times New Roman" w:cs="Times New Roman"/>
          <w:color w:val="252525"/>
          <w:sz w:val="24"/>
          <w:szCs w:val="24"/>
        </w:rPr>
        <w:t xml:space="preserve"> gap…</w:t>
      </w:r>
      <w:r w:rsidR="00031217" w:rsidRPr="00FB4316">
        <w:rPr>
          <w:rFonts w:ascii="Times New Roman" w:hAnsi="Times New Roman" w:cs="Times New Roman"/>
          <w:color w:val="252525"/>
          <w:sz w:val="24"/>
          <w:szCs w:val="24"/>
        </w:rPr>
        <w:t>is evident across the three elements of access, affordability and digital ability. ADII case studies have shown that digital inclusion for First Nations people, particularly in relation to access and affordability diminishes with remote</w:t>
      </w:r>
      <w:r w:rsidR="00DA451A" w:rsidRPr="00FB4316">
        <w:rPr>
          <w:rFonts w:ascii="Times New Roman" w:hAnsi="Times New Roman" w:cs="Times New Roman"/>
          <w:color w:val="252525"/>
          <w:sz w:val="24"/>
          <w:szCs w:val="24"/>
        </w:rPr>
        <w:t>ness</w:t>
      </w:r>
      <w:r w:rsidR="0009085F" w:rsidRPr="00FB4316">
        <w:rPr>
          <w:rFonts w:ascii="Times New Roman" w:hAnsi="Times New Roman" w:cs="Times New Roman"/>
          <w:color w:val="252525"/>
          <w:sz w:val="24"/>
          <w:szCs w:val="24"/>
        </w:rPr>
        <w:t>.</w:t>
      </w:r>
      <w:r>
        <w:rPr>
          <w:rFonts w:ascii="Times New Roman" w:hAnsi="Times New Roman" w:cs="Times New Roman"/>
          <w:color w:val="252525"/>
          <w:sz w:val="24"/>
          <w:szCs w:val="24"/>
        </w:rPr>
        <w:t>”</w:t>
      </w:r>
    </w:p>
    <w:p w14:paraId="2F8475AB" w14:textId="39FA2FB2" w:rsidR="00DA451A" w:rsidRPr="00FB4316" w:rsidRDefault="0066062B" w:rsidP="00CC6657">
      <w:pPr>
        <w:spacing w:after="0" w:line="480" w:lineRule="auto"/>
        <w:ind w:right="804"/>
        <w:rPr>
          <w:rFonts w:ascii="Times New Roman" w:hAnsi="Times New Roman" w:cs="Times New Roman"/>
          <w:sz w:val="24"/>
          <w:szCs w:val="24"/>
        </w:rPr>
      </w:pPr>
      <w:r w:rsidRPr="00FB4316">
        <w:rPr>
          <w:rFonts w:ascii="Times New Roman" w:hAnsi="Times New Roman" w:cs="Times New Roman"/>
          <w:color w:val="252525"/>
          <w:sz w:val="24"/>
          <w:szCs w:val="24"/>
        </w:rPr>
        <w:t>Nevertheless, a</w:t>
      </w:r>
      <w:r w:rsidR="00187A47" w:rsidRPr="00FB4316">
        <w:rPr>
          <w:rFonts w:ascii="Times New Roman" w:hAnsi="Times New Roman" w:cs="Times New Roman"/>
          <w:color w:val="252525"/>
          <w:sz w:val="24"/>
          <w:szCs w:val="24"/>
        </w:rPr>
        <w:t xml:space="preserve">ccording to </w:t>
      </w:r>
      <w:r w:rsidRPr="00FB4316">
        <w:rPr>
          <w:rFonts w:ascii="Times New Roman" w:hAnsi="Times New Roman" w:cs="Times New Roman"/>
          <w:color w:val="252525"/>
          <w:sz w:val="24"/>
          <w:szCs w:val="24"/>
        </w:rPr>
        <w:t xml:space="preserve">current </w:t>
      </w:r>
      <w:r w:rsidR="0009085F" w:rsidRPr="00FB4316">
        <w:rPr>
          <w:rFonts w:ascii="Times New Roman" w:hAnsi="Times New Roman" w:cs="Times New Roman"/>
          <w:color w:val="252525"/>
          <w:sz w:val="24"/>
          <w:szCs w:val="24"/>
        </w:rPr>
        <w:t>government</w:t>
      </w:r>
      <w:r w:rsidR="00187A47" w:rsidRPr="00FB4316">
        <w:rPr>
          <w:rFonts w:ascii="Times New Roman" w:hAnsi="Times New Roman" w:cs="Times New Roman"/>
          <w:color w:val="252525"/>
          <w:sz w:val="24"/>
          <w:szCs w:val="24"/>
        </w:rPr>
        <w:t xml:space="preserve"> policy </w:t>
      </w:r>
      <w:r w:rsidR="00187A47" w:rsidRPr="00FB4316">
        <w:rPr>
          <w:rFonts w:ascii="Times New Roman" w:hAnsi="Times New Roman" w:cs="Times New Roman"/>
          <w:sz w:val="24"/>
          <w:szCs w:val="24"/>
        </w:rPr>
        <w:t>predictions,</w:t>
      </w:r>
      <w:r w:rsidR="00DA451A" w:rsidRPr="00FB4316">
        <w:rPr>
          <w:rFonts w:ascii="Times New Roman" w:hAnsi="Times New Roman" w:cs="Times New Roman"/>
          <w:sz w:val="24"/>
          <w:szCs w:val="24"/>
        </w:rPr>
        <w:t xml:space="preserve"> </w:t>
      </w:r>
      <w:r w:rsidR="00187A47" w:rsidRPr="00FB4316">
        <w:rPr>
          <w:rFonts w:ascii="Times New Roman" w:hAnsi="Times New Roman" w:cs="Times New Roman"/>
          <w:sz w:val="24"/>
          <w:szCs w:val="24"/>
        </w:rPr>
        <w:t>by 2026</w:t>
      </w:r>
      <w:r w:rsidR="00DA451A" w:rsidRPr="00FB4316">
        <w:rPr>
          <w:rFonts w:ascii="Times New Roman" w:hAnsi="Times New Roman" w:cs="Times New Roman"/>
          <w:sz w:val="24"/>
          <w:szCs w:val="24"/>
        </w:rPr>
        <w:t xml:space="preserve"> </w:t>
      </w:r>
      <w:r w:rsidR="00E27D46">
        <w:rPr>
          <w:rFonts w:ascii="Times New Roman" w:hAnsi="Times New Roman" w:cs="Times New Roman"/>
          <w:sz w:val="24"/>
          <w:szCs w:val="24"/>
        </w:rPr>
        <w:t>“</w:t>
      </w:r>
      <w:r w:rsidR="00DA451A" w:rsidRPr="00FB4316">
        <w:rPr>
          <w:rFonts w:ascii="Times New Roman" w:hAnsi="Times New Roman" w:cs="Times New Roman"/>
          <w:sz w:val="24"/>
          <w:szCs w:val="24"/>
        </w:rPr>
        <w:t>First Nations people will have equal levels of digital inclusion</w:t>
      </w:r>
      <w:r w:rsidR="00E27D46">
        <w:rPr>
          <w:rFonts w:ascii="Times New Roman" w:hAnsi="Times New Roman" w:cs="Times New Roman"/>
          <w:sz w:val="24"/>
          <w:szCs w:val="24"/>
        </w:rPr>
        <w:t>”</w:t>
      </w:r>
      <w:r w:rsidR="00187A47" w:rsidRPr="00FB4316">
        <w:rPr>
          <w:rFonts w:ascii="Times New Roman" w:hAnsi="Times New Roman" w:cs="Times New Roman"/>
          <w:sz w:val="24"/>
          <w:szCs w:val="24"/>
        </w:rPr>
        <w:t xml:space="preserve"> to that of other Australians</w:t>
      </w:r>
      <w:r w:rsidR="0018656E">
        <w:rPr>
          <w:rFonts w:ascii="Times New Roman" w:hAnsi="Times New Roman" w:cs="Times New Roman"/>
          <w:sz w:val="24"/>
          <w:szCs w:val="24"/>
        </w:rPr>
        <w:t xml:space="preserve"> (</w:t>
      </w:r>
      <w:r w:rsidR="0018656E" w:rsidRPr="00FB4316">
        <w:rPr>
          <w:rFonts w:ascii="Times New Roman" w:hAnsi="Times New Roman" w:cs="Times New Roman"/>
          <w:sz w:val="24"/>
          <w:szCs w:val="24"/>
        </w:rPr>
        <w:t>Australian Government 2023</w:t>
      </w:r>
      <w:r w:rsidR="0018656E">
        <w:rPr>
          <w:rFonts w:ascii="Times New Roman" w:hAnsi="Times New Roman" w:cs="Times New Roman"/>
          <w:sz w:val="24"/>
          <w:szCs w:val="24"/>
        </w:rPr>
        <w:t>, 10</w:t>
      </w:r>
      <w:r w:rsidR="0018656E" w:rsidRPr="00FB4316">
        <w:rPr>
          <w:rFonts w:ascii="Times New Roman" w:hAnsi="Times New Roman" w:cs="Times New Roman"/>
          <w:sz w:val="24"/>
          <w:szCs w:val="24"/>
        </w:rPr>
        <w:t>)</w:t>
      </w:r>
      <w:r w:rsidR="00DA451A" w:rsidRPr="00FB4316">
        <w:rPr>
          <w:rFonts w:ascii="Times New Roman" w:hAnsi="Times New Roman" w:cs="Times New Roman"/>
          <w:sz w:val="24"/>
          <w:szCs w:val="24"/>
        </w:rPr>
        <w:t>.</w:t>
      </w:r>
      <w:r w:rsidR="00187A47" w:rsidRPr="00FB4316">
        <w:rPr>
          <w:rFonts w:ascii="Times New Roman" w:hAnsi="Times New Roman" w:cs="Times New Roman"/>
          <w:sz w:val="24"/>
          <w:szCs w:val="24"/>
        </w:rPr>
        <w:t xml:space="preserve"> But what constitutes </w:t>
      </w:r>
      <w:r w:rsidRPr="00FB4316">
        <w:rPr>
          <w:rFonts w:ascii="Times New Roman" w:hAnsi="Times New Roman" w:cs="Times New Roman"/>
          <w:sz w:val="24"/>
          <w:szCs w:val="24"/>
        </w:rPr>
        <w:t xml:space="preserve">digital </w:t>
      </w:r>
      <w:r w:rsidR="00187A47" w:rsidRPr="00FB4316">
        <w:rPr>
          <w:rFonts w:ascii="Times New Roman" w:hAnsi="Times New Roman" w:cs="Times New Roman"/>
          <w:sz w:val="24"/>
          <w:szCs w:val="24"/>
        </w:rPr>
        <w:t>equity</w:t>
      </w:r>
      <w:r w:rsidR="0009085F" w:rsidRPr="00FB4316">
        <w:rPr>
          <w:rFonts w:ascii="Times New Roman" w:hAnsi="Times New Roman" w:cs="Times New Roman"/>
          <w:sz w:val="24"/>
          <w:szCs w:val="24"/>
        </w:rPr>
        <w:t xml:space="preserve"> and inclusion</w:t>
      </w:r>
      <w:r w:rsidR="00187A47" w:rsidRPr="00FB4316">
        <w:rPr>
          <w:rFonts w:ascii="Times New Roman" w:hAnsi="Times New Roman" w:cs="Times New Roman"/>
          <w:sz w:val="24"/>
          <w:szCs w:val="24"/>
        </w:rPr>
        <w:t xml:space="preserve"> </w:t>
      </w:r>
      <w:r w:rsidRPr="00FB4316">
        <w:rPr>
          <w:rFonts w:ascii="Times New Roman" w:hAnsi="Times New Roman" w:cs="Times New Roman"/>
          <w:sz w:val="24"/>
          <w:szCs w:val="24"/>
        </w:rPr>
        <w:t>for Indigenous communities and groups</w:t>
      </w:r>
      <w:r w:rsidR="00187A47" w:rsidRPr="00FB4316">
        <w:rPr>
          <w:rFonts w:ascii="Times New Roman" w:hAnsi="Times New Roman" w:cs="Times New Roman"/>
          <w:sz w:val="24"/>
          <w:szCs w:val="24"/>
        </w:rPr>
        <w:t>?</w:t>
      </w:r>
    </w:p>
    <w:p w14:paraId="7B835741" w14:textId="26000D08" w:rsidR="002E5B67" w:rsidRPr="00FB4316" w:rsidRDefault="00187A47" w:rsidP="00CC6657">
      <w:pPr>
        <w:spacing w:after="0" w:line="480" w:lineRule="auto"/>
        <w:ind w:right="95" w:firstLine="720"/>
        <w:rPr>
          <w:rFonts w:ascii="Times New Roman" w:hAnsi="Times New Roman" w:cs="Times New Roman"/>
          <w:sz w:val="24"/>
          <w:szCs w:val="24"/>
        </w:rPr>
      </w:pPr>
      <w:r w:rsidRPr="00FB4316">
        <w:rPr>
          <w:rFonts w:ascii="Times New Roman" w:hAnsi="Times New Roman" w:cs="Times New Roman"/>
          <w:sz w:val="24"/>
          <w:szCs w:val="24"/>
        </w:rPr>
        <w:t>There is little doubt that opportunities for Indigenous communities and</w:t>
      </w:r>
      <w:r w:rsidR="002E5B67" w:rsidRPr="00FB4316">
        <w:rPr>
          <w:rFonts w:ascii="Times New Roman" w:hAnsi="Times New Roman" w:cs="Times New Roman"/>
          <w:sz w:val="24"/>
          <w:szCs w:val="24"/>
        </w:rPr>
        <w:t xml:space="preserve"> organi</w:t>
      </w:r>
      <w:r w:rsidR="00B931EF">
        <w:rPr>
          <w:rFonts w:ascii="Times New Roman" w:hAnsi="Times New Roman" w:cs="Times New Roman"/>
          <w:sz w:val="24"/>
          <w:szCs w:val="24"/>
        </w:rPr>
        <w:t>z</w:t>
      </w:r>
      <w:r w:rsidR="002E5B67" w:rsidRPr="00FB4316">
        <w:rPr>
          <w:rFonts w:ascii="Times New Roman" w:hAnsi="Times New Roman" w:cs="Times New Roman"/>
          <w:sz w:val="24"/>
          <w:szCs w:val="24"/>
        </w:rPr>
        <w:t xml:space="preserve">ations to </w:t>
      </w:r>
      <w:r w:rsidR="0009085F" w:rsidRPr="00FB4316">
        <w:rPr>
          <w:rFonts w:ascii="Times New Roman" w:hAnsi="Times New Roman" w:cs="Times New Roman"/>
          <w:sz w:val="24"/>
          <w:szCs w:val="24"/>
        </w:rPr>
        <w:t xml:space="preserve">digitally </w:t>
      </w:r>
      <w:r w:rsidR="002E5B67" w:rsidRPr="00FB4316">
        <w:rPr>
          <w:rFonts w:ascii="Times New Roman" w:hAnsi="Times New Roman" w:cs="Times New Roman"/>
          <w:sz w:val="24"/>
          <w:szCs w:val="24"/>
        </w:rPr>
        <w:t xml:space="preserve">govern themselves </w:t>
      </w:r>
      <w:r w:rsidRPr="00FB4316">
        <w:rPr>
          <w:rFonts w:ascii="Times New Roman" w:hAnsi="Times New Roman" w:cs="Times New Roman"/>
          <w:sz w:val="24"/>
          <w:szCs w:val="24"/>
        </w:rPr>
        <w:t>in self-determined ways</w:t>
      </w:r>
      <w:r w:rsidR="002E5B67" w:rsidRPr="00FB4316">
        <w:rPr>
          <w:rFonts w:ascii="Times New Roman" w:hAnsi="Times New Roman" w:cs="Times New Roman"/>
          <w:sz w:val="24"/>
          <w:szCs w:val="24"/>
        </w:rPr>
        <w:t xml:space="preserve"> </w:t>
      </w:r>
      <w:r w:rsidRPr="00FB4316">
        <w:rPr>
          <w:rFonts w:ascii="Times New Roman" w:hAnsi="Times New Roman" w:cs="Times New Roman"/>
          <w:sz w:val="24"/>
          <w:szCs w:val="24"/>
        </w:rPr>
        <w:t>are</w:t>
      </w:r>
      <w:r w:rsidR="002E5B67" w:rsidRPr="00FB4316">
        <w:rPr>
          <w:rFonts w:ascii="Times New Roman" w:hAnsi="Times New Roman" w:cs="Times New Roman"/>
          <w:sz w:val="24"/>
          <w:szCs w:val="24"/>
        </w:rPr>
        <w:t xml:space="preserve"> hampered by poor quality infrastructure, poor internet connectivity</w:t>
      </w:r>
      <w:r w:rsidR="00DE6E30" w:rsidRPr="00FB4316">
        <w:rPr>
          <w:rFonts w:ascii="Times New Roman" w:hAnsi="Times New Roman" w:cs="Times New Roman"/>
          <w:sz w:val="24"/>
          <w:szCs w:val="24"/>
        </w:rPr>
        <w:t>,</w:t>
      </w:r>
      <w:r w:rsidRPr="00FB4316">
        <w:rPr>
          <w:rFonts w:ascii="Times New Roman" w:hAnsi="Times New Roman" w:cs="Times New Roman"/>
          <w:sz w:val="24"/>
          <w:szCs w:val="24"/>
        </w:rPr>
        <w:t xml:space="preserve"> and high </w:t>
      </w:r>
      <w:r w:rsidR="00894230">
        <w:rPr>
          <w:rFonts w:ascii="Times New Roman" w:hAnsi="Times New Roman" w:cs="Times New Roman"/>
          <w:sz w:val="24"/>
          <w:szCs w:val="24"/>
        </w:rPr>
        <w:t xml:space="preserve">affordability </w:t>
      </w:r>
      <w:r w:rsidRPr="00FB4316">
        <w:rPr>
          <w:rFonts w:ascii="Times New Roman" w:hAnsi="Times New Roman" w:cs="Times New Roman"/>
          <w:sz w:val="24"/>
          <w:szCs w:val="24"/>
        </w:rPr>
        <w:t>costs</w:t>
      </w:r>
      <w:r w:rsidR="002E5B67" w:rsidRPr="00FB4316">
        <w:rPr>
          <w:rFonts w:ascii="Times New Roman" w:hAnsi="Times New Roman" w:cs="Times New Roman"/>
          <w:sz w:val="24"/>
          <w:szCs w:val="24"/>
        </w:rPr>
        <w:t xml:space="preserve">. </w:t>
      </w:r>
      <w:r w:rsidR="00DE6E30" w:rsidRPr="00FB4316">
        <w:rPr>
          <w:rFonts w:ascii="Times New Roman" w:hAnsi="Times New Roman" w:cs="Times New Roman"/>
          <w:sz w:val="24"/>
          <w:szCs w:val="24"/>
        </w:rPr>
        <w:t>T</w:t>
      </w:r>
      <w:r w:rsidR="003200F7" w:rsidRPr="00FB4316">
        <w:rPr>
          <w:rFonts w:ascii="Times New Roman" w:hAnsi="Times New Roman" w:cs="Times New Roman"/>
          <w:sz w:val="24"/>
          <w:szCs w:val="24"/>
        </w:rPr>
        <w:t>hese</w:t>
      </w:r>
      <w:r w:rsidR="002E5B67" w:rsidRPr="00FB4316">
        <w:rPr>
          <w:rFonts w:ascii="Times New Roman" w:hAnsi="Times New Roman" w:cs="Times New Roman"/>
          <w:sz w:val="24"/>
          <w:szCs w:val="24"/>
        </w:rPr>
        <w:t xml:space="preserve"> </w:t>
      </w:r>
      <w:r w:rsidRPr="00FB4316">
        <w:rPr>
          <w:rFonts w:ascii="Times New Roman" w:hAnsi="Times New Roman" w:cs="Times New Roman"/>
          <w:sz w:val="24"/>
          <w:szCs w:val="24"/>
        </w:rPr>
        <w:t>c</w:t>
      </w:r>
      <w:r w:rsidR="00DE6E30" w:rsidRPr="00FB4316">
        <w:rPr>
          <w:rFonts w:ascii="Times New Roman" w:hAnsi="Times New Roman" w:cs="Times New Roman"/>
          <w:sz w:val="24"/>
          <w:szCs w:val="24"/>
        </w:rPr>
        <w:t>ause</w:t>
      </w:r>
      <w:r w:rsidR="002E5B67" w:rsidRPr="00FB4316">
        <w:rPr>
          <w:rFonts w:ascii="Times New Roman" w:hAnsi="Times New Roman" w:cs="Times New Roman"/>
          <w:sz w:val="24"/>
          <w:szCs w:val="24"/>
        </w:rPr>
        <w:t xml:space="preserve"> delays </w:t>
      </w:r>
      <w:r w:rsidR="0066062B" w:rsidRPr="00FB4316">
        <w:rPr>
          <w:rFonts w:ascii="Times New Roman" w:hAnsi="Times New Roman" w:cs="Times New Roman"/>
          <w:sz w:val="24"/>
          <w:szCs w:val="24"/>
        </w:rPr>
        <w:t xml:space="preserve">and difficulties </w:t>
      </w:r>
      <w:r w:rsidR="00DE6E30" w:rsidRPr="00FB4316">
        <w:rPr>
          <w:rFonts w:ascii="Times New Roman" w:hAnsi="Times New Roman" w:cs="Times New Roman"/>
          <w:sz w:val="24"/>
          <w:szCs w:val="24"/>
        </w:rPr>
        <w:t>in</w:t>
      </w:r>
      <w:r w:rsidR="002E5B67" w:rsidRPr="00FB4316">
        <w:rPr>
          <w:rFonts w:ascii="Times New Roman" w:hAnsi="Times New Roman" w:cs="Times New Roman"/>
          <w:sz w:val="24"/>
          <w:szCs w:val="24"/>
        </w:rPr>
        <w:t xml:space="preserve"> communication,</w:t>
      </w:r>
      <w:r w:rsidR="003200F7" w:rsidRPr="00FB4316">
        <w:rPr>
          <w:rFonts w:ascii="Times New Roman" w:hAnsi="Times New Roman" w:cs="Times New Roman"/>
          <w:sz w:val="24"/>
          <w:szCs w:val="24"/>
        </w:rPr>
        <w:t xml:space="preserve"> accessing information,</w:t>
      </w:r>
      <w:r w:rsidR="002E5B67" w:rsidRPr="00FB4316">
        <w:rPr>
          <w:rFonts w:ascii="Times New Roman" w:hAnsi="Times New Roman" w:cs="Times New Roman"/>
          <w:sz w:val="24"/>
          <w:szCs w:val="24"/>
        </w:rPr>
        <w:t xml:space="preserve"> </w:t>
      </w:r>
      <w:r w:rsidR="003200F7" w:rsidRPr="00FB4316">
        <w:rPr>
          <w:rFonts w:ascii="Times New Roman" w:hAnsi="Times New Roman" w:cs="Times New Roman"/>
          <w:sz w:val="24"/>
          <w:szCs w:val="24"/>
        </w:rPr>
        <w:t>consult</w:t>
      </w:r>
      <w:r w:rsidR="0009085F" w:rsidRPr="00FB4316">
        <w:rPr>
          <w:rFonts w:ascii="Times New Roman" w:hAnsi="Times New Roman" w:cs="Times New Roman"/>
          <w:sz w:val="24"/>
          <w:szCs w:val="24"/>
        </w:rPr>
        <w:t>ing</w:t>
      </w:r>
      <w:r w:rsidR="003200F7" w:rsidRPr="00FB4316">
        <w:rPr>
          <w:rFonts w:ascii="Times New Roman" w:hAnsi="Times New Roman" w:cs="Times New Roman"/>
          <w:sz w:val="24"/>
          <w:szCs w:val="24"/>
        </w:rPr>
        <w:t xml:space="preserve"> with members, </w:t>
      </w:r>
      <w:r w:rsidR="0009085F" w:rsidRPr="00FB4316">
        <w:rPr>
          <w:rFonts w:ascii="Times New Roman" w:hAnsi="Times New Roman" w:cs="Times New Roman"/>
          <w:sz w:val="24"/>
          <w:szCs w:val="24"/>
        </w:rPr>
        <w:t xml:space="preserve">and </w:t>
      </w:r>
      <w:r w:rsidR="0066062B" w:rsidRPr="00FB4316">
        <w:rPr>
          <w:rFonts w:ascii="Times New Roman" w:hAnsi="Times New Roman" w:cs="Times New Roman"/>
          <w:sz w:val="24"/>
          <w:szCs w:val="24"/>
        </w:rPr>
        <w:t xml:space="preserve">decision </w:t>
      </w:r>
      <w:r w:rsidR="0009085F" w:rsidRPr="00FB4316">
        <w:rPr>
          <w:rFonts w:ascii="Times New Roman" w:hAnsi="Times New Roman" w:cs="Times New Roman"/>
          <w:sz w:val="24"/>
          <w:szCs w:val="24"/>
        </w:rPr>
        <w:t xml:space="preserve">making </w:t>
      </w:r>
      <w:r w:rsidR="002E5B67" w:rsidRPr="00FB4316">
        <w:rPr>
          <w:rFonts w:ascii="Times New Roman" w:hAnsi="Times New Roman" w:cs="Times New Roman"/>
          <w:sz w:val="24"/>
          <w:szCs w:val="24"/>
        </w:rPr>
        <w:t>by organi</w:t>
      </w:r>
      <w:r w:rsidR="00B931EF">
        <w:rPr>
          <w:rFonts w:ascii="Times New Roman" w:hAnsi="Times New Roman" w:cs="Times New Roman"/>
          <w:sz w:val="24"/>
          <w:szCs w:val="24"/>
        </w:rPr>
        <w:t>z</w:t>
      </w:r>
      <w:r w:rsidR="002E5B67" w:rsidRPr="00FB4316">
        <w:rPr>
          <w:rFonts w:ascii="Times New Roman" w:hAnsi="Times New Roman" w:cs="Times New Roman"/>
          <w:sz w:val="24"/>
          <w:szCs w:val="24"/>
        </w:rPr>
        <w:t xml:space="preserve">ations and </w:t>
      </w:r>
      <w:r w:rsidR="00DE6E30" w:rsidRPr="00FB4316">
        <w:rPr>
          <w:rFonts w:ascii="Times New Roman" w:hAnsi="Times New Roman" w:cs="Times New Roman"/>
          <w:sz w:val="24"/>
          <w:szCs w:val="24"/>
        </w:rPr>
        <w:t>leaders</w:t>
      </w:r>
      <w:r w:rsidR="002E5B67" w:rsidRPr="00FB4316">
        <w:rPr>
          <w:rFonts w:ascii="Times New Roman" w:hAnsi="Times New Roman" w:cs="Times New Roman"/>
          <w:sz w:val="24"/>
          <w:szCs w:val="24"/>
        </w:rPr>
        <w:t xml:space="preserve">. The </w:t>
      </w:r>
      <w:r w:rsidR="0066062B" w:rsidRPr="00FB4316">
        <w:rPr>
          <w:rFonts w:ascii="Times New Roman" w:hAnsi="Times New Roman" w:cs="Times New Roman"/>
          <w:sz w:val="24"/>
          <w:szCs w:val="24"/>
        </w:rPr>
        <w:t>COVID-19</w:t>
      </w:r>
      <w:r w:rsidR="0009085F" w:rsidRPr="00FB4316">
        <w:rPr>
          <w:rFonts w:ascii="Times New Roman" w:hAnsi="Times New Roman" w:cs="Times New Roman"/>
          <w:sz w:val="24"/>
          <w:szCs w:val="24"/>
        </w:rPr>
        <w:t xml:space="preserve"> </w:t>
      </w:r>
      <w:r w:rsidR="002E5B67" w:rsidRPr="00FB4316">
        <w:rPr>
          <w:rFonts w:ascii="Times New Roman" w:hAnsi="Times New Roman" w:cs="Times New Roman"/>
          <w:sz w:val="24"/>
          <w:szCs w:val="24"/>
        </w:rPr>
        <w:t>Pandemic starkly highlighted the</w:t>
      </w:r>
      <w:r w:rsidR="00894230">
        <w:rPr>
          <w:rFonts w:ascii="Times New Roman" w:hAnsi="Times New Roman" w:cs="Times New Roman"/>
          <w:sz w:val="24"/>
          <w:szCs w:val="24"/>
        </w:rPr>
        <w:t xml:space="preserve"> impact of the</w:t>
      </w:r>
      <w:r w:rsidR="002E5B67" w:rsidRPr="00FB4316">
        <w:rPr>
          <w:rFonts w:ascii="Times New Roman" w:hAnsi="Times New Roman" w:cs="Times New Roman"/>
          <w:sz w:val="24"/>
          <w:szCs w:val="24"/>
        </w:rPr>
        <w:t>se inequities (</w:t>
      </w:r>
      <w:r w:rsidR="003200F7" w:rsidRPr="00FB4316">
        <w:rPr>
          <w:rFonts w:ascii="Times New Roman" w:hAnsi="Times New Roman" w:cs="Times New Roman"/>
          <w:sz w:val="24"/>
          <w:szCs w:val="24"/>
        </w:rPr>
        <w:t>ADII 202</w:t>
      </w:r>
      <w:r w:rsidR="00894230">
        <w:rPr>
          <w:rFonts w:ascii="Times New Roman" w:hAnsi="Times New Roman" w:cs="Times New Roman"/>
          <w:sz w:val="24"/>
          <w:szCs w:val="24"/>
        </w:rPr>
        <w:t>1</w:t>
      </w:r>
      <w:r w:rsidR="00D21921">
        <w:rPr>
          <w:rFonts w:ascii="Times New Roman" w:hAnsi="Times New Roman" w:cs="Times New Roman"/>
          <w:sz w:val="24"/>
          <w:szCs w:val="24"/>
        </w:rPr>
        <w:t>,</w:t>
      </w:r>
      <w:r w:rsidR="00894230">
        <w:rPr>
          <w:rFonts w:ascii="Times New Roman" w:hAnsi="Times New Roman" w:cs="Times New Roman"/>
          <w:sz w:val="24"/>
          <w:szCs w:val="24"/>
        </w:rPr>
        <w:t xml:space="preserve"> </w:t>
      </w:r>
      <w:r w:rsidR="003200F7" w:rsidRPr="00FB4316">
        <w:rPr>
          <w:rFonts w:ascii="Times New Roman" w:hAnsi="Times New Roman" w:cs="Times New Roman"/>
          <w:sz w:val="24"/>
          <w:szCs w:val="24"/>
        </w:rPr>
        <w:t xml:space="preserve">8; </w:t>
      </w:r>
      <w:r w:rsidR="002E5B67" w:rsidRPr="00FB4316">
        <w:rPr>
          <w:rFonts w:ascii="Times New Roman" w:hAnsi="Times New Roman" w:cs="Times New Roman"/>
          <w:sz w:val="24"/>
          <w:szCs w:val="24"/>
        </w:rPr>
        <w:t>Drieberg</w:t>
      </w:r>
      <w:r w:rsidR="00C34D2E">
        <w:rPr>
          <w:rFonts w:ascii="Times New Roman" w:hAnsi="Times New Roman" w:cs="Times New Roman"/>
          <w:sz w:val="24"/>
          <w:szCs w:val="24"/>
        </w:rPr>
        <w:t>, Smith, and Sutherland</w:t>
      </w:r>
      <w:r w:rsidR="002E5B67" w:rsidRPr="00FB4316">
        <w:rPr>
          <w:rFonts w:ascii="Times New Roman" w:hAnsi="Times New Roman" w:cs="Times New Roman"/>
          <w:sz w:val="24"/>
          <w:szCs w:val="24"/>
        </w:rPr>
        <w:t xml:space="preserve"> 202</w:t>
      </w:r>
      <w:r w:rsidR="00CD52D0" w:rsidRPr="00FB4316">
        <w:rPr>
          <w:rFonts w:ascii="Times New Roman" w:hAnsi="Times New Roman" w:cs="Times New Roman"/>
          <w:sz w:val="24"/>
          <w:szCs w:val="24"/>
        </w:rPr>
        <w:t>4</w:t>
      </w:r>
      <w:r w:rsidR="002E5B67" w:rsidRPr="00FB4316">
        <w:rPr>
          <w:rFonts w:ascii="Times New Roman" w:hAnsi="Times New Roman" w:cs="Times New Roman"/>
          <w:sz w:val="24"/>
          <w:szCs w:val="24"/>
        </w:rPr>
        <w:t xml:space="preserve">; Stuchbery </w:t>
      </w:r>
      <w:r w:rsidR="00461667">
        <w:rPr>
          <w:rFonts w:ascii="Times New Roman" w:hAnsi="Times New Roman" w:cs="Times New Roman"/>
          <w:sz w:val="24"/>
          <w:szCs w:val="24"/>
        </w:rPr>
        <w:t xml:space="preserve">et al. </w:t>
      </w:r>
      <w:r w:rsidR="002E5B67" w:rsidRPr="00FB4316">
        <w:rPr>
          <w:rFonts w:ascii="Times New Roman" w:hAnsi="Times New Roman" w:cs="Times New Roman"/>
          <w:sz w:val="24"/>
          <w:szCs w:val="24"/>
        </w:rPr>
        <w:t>2022; World Vision 2021).</w:t>
      </w:r>
      <w:r w:rsidR="00BD5F99">
        <w:rPr>
          <w:rFonts w:ascii="Times New Roman" w:hAnsi="Times New Roman" w:cs="Times New Roman"/>
          <w:sz w:val="24"/>
          <w:szCs w:val="24"/>
        </w:rPr>
        <w:t xml:space="preserve"> </w:t>
      </w:r>
      <w:r w:rsidR="00BD5F99" w:rsidRPr="00BC3D3E">
        <w:rPr>
          <w:rFonts w:ascii="Times New Roman" w:hAnsi="Times New Roman" w:cs="Times New Roman"/>
          <w:spacing w:val="-5"/>
          <w:sz w:val="24"/>
          <w:szCs w:val="24"/>
          <w:shd w:val="clear" w:color="auto" w:fill="FFFFFF"/>
        </w:rPr>
        <w:t xml:space="preserve">The ADII reported the ‘digital gap’ in access and affordability facing First Nations people grew from 5.8 points in 2018 to 7.9 points in 2020 (Thomas et al. 2019, 2020). </w:t>
      </w:r>
      <w:r w:rsidR="003200F7" w:rsidRPr="00FB4316">
        <w:rPr>
          <w:rFonts w:ascii="Times New Roman" w:hAnsi="Times New Roman" w:cs="Times New Roman"/>
          <w:sz w:val="24"/>
          <w:szCs w:val="24"/>
        </w:rPr>
        <w:t xml:space="preserve">But are these gaps a matter of </w:t>
      </w:r>
      <w:r w:rsidR="0009085F" w:rsidRPr="00FB4316">
        <w:rPr>
          <w:rFonts w:ascii="Times New Roman" w:hAnsi="Times New Roman" w:cs="Times New Roman"/>
          <w:sz w:val="24"/>
          <w:szCs w:val="24"/>
        </w:rPr>
        <w:t xml:space="preserve">low </w:t>
      </w:r>
      <w:r w:rsidR="003200F7" w:rsidRPr="00FB4316">
        <w:rPr>
          <w:rFonts w:ascii="Times New Roman" w:hAnsi="Times New Roman" w:cs="Times New Roman"/>
          <w:sz w:val="24"/>
          <w:szCs w:val="24"/>
        </w:rPr>
        <w:t xml:space="preserve">digital </w:t>
      </w:r>
      <w:r w:rsidR="0009085F" w:rsidRPr="00FB4316">
        <w:rPr>
          <w:rFonts w:ascii="Times New Roman" w:hAnsi="Times New Roman" w:cs="Times New Roman"/>
          <w:sz w:val="24"/>
          <w:szCs w:val="24"/>
        </w:rPr>
        <w:t>participation and deficit</w:t>
      </w:r>
      <w:r w:rsidR="0066062B" w:rsidRPr="00FB4316">
        <w:rPr>
          <w:rFonts w:ascii="Times New Roman" w:hAnsi="Times New Roman" w:cs="Times New Roman"/>
          <w:sz w:val="24"/>
          <w:szCs w:val="24"/>
        </w:rPr>
        <w:t xml:space="preserve"> capability</w:t>
      </w:r>
      <w:r w:rsidR="003200F7" w:rsidRPr="00FB4316">
        <w:rPr>
          <w:rFonts w:ascii="Times New Roman" w:hAnsi="Times New Roman" w:cs="Times New Roman"/>
          <w:sz w:val="24"/>
          <w:szCs w:val="24"/>
        </w:rPr>
        <w:t xml:space="preserve"> or</w:t>
      </w:r>
      <w:r w:rsidR="0009085F" w:rsidRPr="00FB4316">
        <w:rPr>
          <w:rFonts w:ascii="Times New Roman" w:hAnsi="Times New Roman" w:cs="Times New Roman"/>
          <w:sz w:val="24"/>
          <w:szCs w:val="24"/>
        </w:rPr>
        <w:t xml:space="preserve"> an example of</w:t>
      </w:r>
      <w:r w:rsidR="003200F7" w:rsidRPr="00FB4316">
        <w:rPr>
          <w:rFonts w:ascii="Times New Roman" w:hAnsi="Times New Roman" w:cs="Times New Roman"/>
          <w:sz w:val="24"/>
          <w:szCs w:val="24"/>
        </w:rPr>
        <w:t xml:space="preserve"> digital discrimination? </w:t>
      </w:r>
      <w:r w:rsidR="002E5B67" w:rsidRPr="00FB4316">
        <w:rPr>
          <w:rFonts w:ascii="Times New Roman" w:hAnsi="Times New Roman" w:cs="Times New Roman"/>
          <w:sz w:val="24"/>
          <w:szCs w:val="24"/>
        </w:rPr>
        <w:t xml:space="preserve">Arguably, the so-called ‘digital divide’ is </w:t>
      </w:r>
      <w:r w:rsidR="002E5B67" w:rsidRPr="00FB4316">
        <w:rPr>
          <w:rFonts w:ascii="Times New Roman" w:hAnsi="Times New Roman" w:cs="Times New Roman"/>
          <w:i/>
          <w:sz w:val="24"/>
          <w:szCs w:val="24"/>
        </w:rPr>
        <w:t>not</w:t>
      </w:r>
      <w:r w:rsidR="002E5B67" w:rsidRPr="00FB4316">
        <w:rPr>
          <w:rFonts w:ascii="Times New Roman" w:hAnsi="Times New Roman" w:cs="Times New Roman"/>
          <w:sz w:val="24"/>
          <w:szCs w:val="24"/>
        </w:rPr>
        <w:t xml:space="preserve"> in fact a divide of aptitude, interest, ability, creativity</w:t>
      </w:r>
      <w:r w:rsidR="00D21921">
        <w:rPr>
          <w:rFonts w:ascii="Times New Roman" w:hAnsi="Times New Roman" w:cs="Times New Roman"/>
          <w:sz w:val="24"/>
          <w:szCs w:val="24"/>
        </w:rPr>
        <w:t>,</w:t>
      </w:r>
      <w:r w:rsidR="002E5B67" w:rsidRPr="00FB4316">
        <w:rPr>
          <w:rFonts w:ascii="Times New Roman" w:hAnsi="Times New Roman" w:cs="Times New Roman"/>
          <w:sz w:val="24"/>
          <w:szCs w:val="24"/>
        </w:rPr>
        <w:t xml:space="preserve"> or motivation</w:t>
      </w:r>
      <w:r w:rsidR="00B67B51">
        <w:rPr>
          <w:rFonts w:ascii="Times New Roman" w:hAnsi="Times New Roman" w:cs="Times New Roman"/>
          <w:sz w:val="24"/>
          <w:szCs w:val="24"/>
        </w:rPr>
        <w:t xml:space="preserve"> bu</w:t>
      </w:r>
      <w:r w:rsidR="002E5B67" w:rsidRPr="00FB4316">
        <w:rPr>
          <w:rFonts w:ascii="Times New Roman" w:hAnsi="Times New Roman" w:cs="Times New Roman"/>
          <w:sz w:val="24"/>
          <w:szCs w:val="24"/>
        </w:rPr>
        <w:t xml:space="preserve">t rather a </w:t>
      </w:r>
      <w:r w:rsidR="0066062B" w:rsidRPr="00FB4316">
        <w:rPr>
          <w:rFonts w:ascii="Times New Roman" w:hAnsi="Times New Roman" w:cs="Times New Roman"/>
          <w:sz w:val="24"/>
          <w:szCs w:val="24"/>
        </w:rPr>
        <w:t>gap</w:t>
      </w:r>
      <w:r w:rsidR="002E5B67" w:rsidRPr="00FB4316">
        <w:rPr>
          <w:rFonts w:ascii="Times New Roman" w:hAnsi="Times New Roman" w:cs="Times New Roman"/>
          <w:sz w:val="24"/>
          <w:szCs w:val="24"/>
        </w:rPr>
        <w:t xml:space="preserve"> </w:t>
      </w:r>
      <w:r w:rsidR="0066062B" w:rsidRPr="00FB4316">
        <w:rPr>
          <w:rFonts w:ascii="Times New Roman" w:hAnsi="Times New Roman" w:cs="Times New Roman"/>
          <w:sz w:val="24"/>
          <w:szCs w:val="24"/>
        </w:rPr>
        <w:t>reproduced</w:t>
      </w:r>
      <w:r w:rsidR="002E5B67" w:rsidRPr="00FB4316">
        <w:rPr>
          <w:rFonts w:ascii="Times New Roman" w:hAnsi="Times New Roman" w:cs="Times New Roman"/>
          <w:sz w:val="24"/>
          <w:szCs w:val="24"/>
        </w:rPr>
        <w:t xml:space="preserve"> </w:t>
      </w:r>
      <w:r w:rsidR="0066062B" w:rsidRPr="00FB4316">
        <w:rPr>
          <w:rFonts w:ascii="Times New Roman" w:hAnsi="Times New Roman" w:cs="Times New Roman"/>
          <w:sz w:val="24"/>
          <w:szCs w:val="24"/>
        </w:rPr>
        <w:t xml:space="preserve">by factors of </w:t>
      </w:r>
      <w:r w:rsidR="00F43BAB" w:rsidRPr="00FB4316">
        <w:rPr>
          <w:rFonts w:ascii="Times New Roman" w:hAnsi="Times New Roman" w:cs="Times New Roman"/>
          <w:sz w:val="24"/>
          <w:szCs w:val="24"/>
        </w:rPr>
        <w:t xml:space="preserve">external costs, </w:t>
      </w:r>
      <w:r w:rsidR="002E5B67" w:rsidRPr="00FB4316">
        <w:rPr>
          <w:rFonts w:ascii="Times New Roman" w:hAnsi="Times New Roman" w:cs="Times New Roman"/>
          <w:sz w:val="24"/>
          <w:szCs w:val="24"/>
        </w:rPr>
        <w:t xml:space="preserve">affordability, remoteness, </w:t>
      </w:r>
      <w:r w:rsidR="00F43BAB" w:rsidRPr="00FB4316">
        <w:rPr>
          <w:rFonts w:ascii="Times New Roman" w:hAnsi="Times New Roman" w:cs="Times New Roman"/>
          <w:sz w:val="24"/>
          <w:szCs w:val="24"/>
        </w:rPr>
        <w:t xml:space="preserve">and </w:t>
      </w:r>
      <w:r w:rsidR="00D21921" w:rsidRPr="00FB4316">
        <w:rPr>
          <w:rFonts w:ascii="Times New Roman" w:hAnsi="Times New Roman" w:cs="Times New Roman"/>
          <w:sz w:val="24"/>
          <w:szCs w:val="24"/>
        </w:rPr>
        <w:t>poor-quality</w:t>
      </w:r>
      <w:r w:rsidR="002E5B67" w:rsidRPr="00FB4316">
        <w:rPr>
          <w:rFonts w:ascii="Times New Roman" w:hAnsi="Times New Roman" w:cs="Times New Roman"/>
          <w:sz w:val="24"/>
          <w:szCs w:val="24"/>
        </w:rPr>
        <w:t xml:space="preserve"> </w:t>
      </w:r>
      <w:r w:rsidR="003200F7" w:rsidRPr="00FB4316">
        <w:rPr>
          <w:rFonts w:ascii="Times New Roman" w:hAnsi="Times New Roman" w:cs="Times New Roman"/>
          <w:sz w:val="24"/>
          <w:szCs w:val="24"/>
        </w:rPr>
        <w:t xml:space="preserve">service </w:t>
      </w:r>
      <w:r w:rsidR="0066062B" w:rsidRPr="00FB4316">
        <w:rPr>
          <w:rFonts w:ascii="Times New Roman" w:hAnsi="Times New Roman" w:cs="Times New Roman"/>
          <w:sz w:val="24"/>
          <w:szCs w:val="24"/>
        </w:rPr>
        <w:t>delivery</w:t>
      </w:r>
      <w:r w:rsidR="002E5B67" w:rsidRPr="00FB4316">
        <w:rPr>
          <w:rFonts w:ascii="Times New Roman" w:hAnsi="Times New Roman" w:cs="Times New Roman"/>
          <w:sz w:val="24"/>
          <w:szCs w:val="24"/>
        </w:rPr>
        <w:t xml:space="preserve"> (World Vision 2021; see also Gasparotto 2016). In other words, </w:t>
      </w:r>
      <w:r w:rsidR="0066062B" w:rsidRPr="00FB4316">
        <w:rPr>
          <w:rFonts w:ascii="Times New Roman" w:hAnsi="Times New Roman" w:cs="Times New Roman"/>
          <w:sz w:val="24"/>
          <w:szCs w:val="24"/>
        </w:rPr>
        <w:t>digital inequity</w:t>
      </w:r>
      <w:r w:rsidR="003200F7" w:rsidRPr="00FB4316">
        <w:rPr>
          <w:rFonts w:ascii="Times New Roman" w:hAnsi="Times New Roman" w:cs="Times New Roman"/>
          <w:sz w:val="24"/>
          <w:szCs w:val="24"/>
        </w:rPr>
        <w:t xml:space="preserve"> is more </w:t>
      </w:r>
      <w:r w:rsidR="002E5B67" w:rsidRPr="00FB4316">
        <w:rPr>
          <w:rFonts w:ascii="Times New Roman" w:hAnsi="Times New Roman" w:cs="Times New Roman"/>
          <w:sz w:val="24"/>
          <w:szCs w:val="24"/>
        </w:rPr>
        <w:t xml:space="preserve">a result of the systemic failure of successive Australian Governments and industry to </w:t>
      </w:r>
      <w:r w:rsidR="002E5B67" w:rsidRPr="00FB4316">
        <w:rPr>
          <w:rFonts w:ascii="Times New Roman" w:hAnsi="Times New Roman" w:cs="Times New Roman"/>
          <w:sz w:val="24"/>
          <w:szCs w:val="24"/>
        </w:rPr>
        <w:lastRenderedPageBreak/>
        <w:t xml:space="preserve">provide </w:t>
      </w:r>
      <w:r w:rsidR="00F43BAB" w:rsidRPr="00FB4316">
        <w:rPr>
          <w:rFonts w:ascii="Times New Roman" w:hAnsi="Times New Roman" w:cs="Times New Roman"/>
          <w:sz w:val="24"/>
          <w:szCs w:val="24"/>
        </w:rPr>
        <w:t>equitable</w:t>
      </w:r>
      <w:r w:rsidR="002E5B67" w:rsidRPr="00FB4316">
        <w:rPr>
          <w:rFonts w:ascii="Times New Roman" w:hAnsi="Times New Roman" w:cs="Times New Roman"/>
          <w:sz w:val="24"/>
          <w:szCs w:val="24"/>
        </w:rPr>
        <w:t xml:space="preserve"> </w:t>
      </w:r>
      <w:r w:rsidR="00F43BAB" w:rsidRPr="00FB4316">
        <w:rPr>
          <w:rFonts w:ascii="Times New Roman" w:hAnsi="Times New Roman" w:cs="Times New Roman"/>
          <w:sz w:val="24"/>
          <w:szCs w:val="24"/>
        </w:rPr>
        <w:t>levels of</w:t>
      </w:r>
      <w:r w:rsidR="002E5B67" w:rsidRPr="00FB4316">
        <w:rPr>
          <w:rFonts w:ascii="Times New Roman" w:hAnsi="Times New Roman" w:cs="Times New Roman"/>
          <w:sz w:val="24"/>
          <w:szCs w:val="24"/>
        </w:rPr>
        <w:t xml:space="preserve"> digital infrastructure, hardware, systems and programs, stable connection</w:t>
      </w:r>
      <w:r w:rsidR="00D21921">
        <w:rPr>
          <w:rFonts w:ascii="Times New Roman" w:hAnsi="Times New Roman" w:cs="Times New Roman"/>
          <w:sz w:val="24"/>
          <w:szCs w:val="24"/>
        </w:rPr>
        <w:t>,</w:t>
      </w:r>
      <w:r w:rsidR="002E5B67" w:rsidRPr="00FB4316">
        <w:rPr>
          <w:rFonts w:ascii="Times New Roman" w:hAnsi="Times New Roman" w:cs="Times New Roman"/>
          <w:sz w:val="24"/>
          <w:szCs w:val="24"/>
        </w:rPr>
        <w:t xml:space="preserve"> and digital training to remote and rural </w:t>
      </w:r>
      <w:r w:rsidR="00F43BAB" w:rsidRPr="00FB4316">
        <w:rPr>
          <w:rFonts w:ascii="Times New Roman" w:hAnsi="Times New Roman" w:cs="Times New Roman"/>
          <w:sz w:val="24"/>
          <w:szCs w:val="24"/>
        </w:rPr>
        <w:t xml:space="preserve">Indigenous </w:t>
      </w:r>
      <w:r w:rsidR="002E5B67" w:rsidRPr="00FB4316">
        <w:rPr>
          <w:rFonts w:ascii="Times New Roman" w:hAnsi="Times New Roman" w:cs="Times New Roman"/>
          <w:sz w:val="24"/>
          <w:szCs w:val="24"/>
        </w:rPr>
        <w:t xml:space="preserve">communities. </w:t>
      </w:r>
    </w:p>
    <w:p w14:paraId="25BF23B8" w14:textId="76B034FE" w:rsidR="002E5B67" w:rsidRPr="00FB4316" w:rsidRDefault="00F43BAB" w:rsidP="00B60DCE">
      <w:pPr>
        <w:autoSpaceDE w:val="0"/>
        <w:autoSpaceDN w:val="0"/>
        <w:adjustRightInd w:val="0"/>
        <w:spacing w:after="0" w:line="480" w:lineRule="auto"/>
        <w:ind w:firstLine="720"/>
        <w:rPr>
          <w:rFonts w:ascii="Times New Roman" w:hAnsi="Times New Roman" w:cs="Times New Roman"/>
          <w:sz w:val="24"/>
          <w:szCs w:val="24"/>
        </w:rPr>
      </w:pPr>
      <w:r w:rsidRPr="00FB4316">
        <w:rPr>
          <w:rFonts w:ascii="Times New Roman" w:hAnsi="Times New Roman" w:cs="Times New Roman"/>
          <w:sz w:val="24"/>
          <w:szCs w:val="24"/>
        </w:rPr>
        <w:t>T</w:t>
      </w:r>
      <w:r w:rsidR="002E5B67" w:rsidRPr="00FB4316">
        <w:rPr>
          <w:rFonts w:ascii="Times New Roman" w:hAnsi="Times New Roman" w:cs="Times New Roman"/>
          <w:sz w:val="24"/>
          <w:szCs w:val="24"/>
        </w:rPr>
        <w:t xml:space="preserve">he twin concepts of the ‘digital divide’ and ‘digital inclusion’ play a </w:t>
      </w:r>
      <w:r w:rsidR="003200F7" w:rsidRPr="00FB4316">
        <w:rPr>
          <w:rFonts w:ascii="Times New Roman" w:hAnsi="Times New Roman" w:cs="Times New Roman"/>
          <w:sz w:val="24"/>
          <w:szCs w:val="24"/>
        </w:rPr>
        <w:t xml:space="preserve">negative </w:t>
      </w:r>
      <w:r w:rsidR="002E5B67" w:rsidRPr="00FB4316">
        <w:rPr>
          <w:rFonts w:ascii="Times New Roman" w:hAnsi="Times New Roman" w:cs="Times New Roman"/>
          <w:sz w:val="24"/>
          <w:szCs w:val="24"/>
        </w:rPr>
        <w:t xml:space="preserve">role in a particular discourse about First Nations in Australia. </w:t>
      </w:r>
      <w:r w:rsidRPr="00FB4316">
        <w:rPr>
          <w:rFonts w:ascii="Times New Roman" w:hAnsi="Times New Roman" w:cs="Times New Roman"/>
          <w:sz w:val="24"/>
          <w:szCs w:val="24"/>
        </w:rPr>
        <w:t>The</w:t>
      </w:r>
      <w:r w:rsidR="0066062B" w:rsidRPr="00FB4316">
        <w:rPr>
          <w:rFonts w:ascii="Times New Roman" w:hAnsi="Times New Roman" w:cs="Times New Roman"/>
          <w:sz w:val="24"/>
          <w:szCs w:val="24"/>
        </w:rPr>
        <w:t xml:space="preserve">y </w:t>
      </w:r>
      <w:r w:rsidRPr="00FB4316">
        <w:rPr>
          <w:rFonts w:ascii="Times New Roman" w:hAnsi="Times New Roman" w:cs="Times New Roman"/>
          <w:sz w:val="24"/>
          <w:szCs w:val="24"/>
        </w:rPr>
        <w:t xml:space="preserve">are used to justify the imposition of government-mandated forms of the </w:t>
      </w:r>
      <w:r w:rsidR="00C5654E" w:rsidRPr="00FB4316">
        <w:rPr>
          <w:rFonts w:ascii="Times New Roman" w:hAnsi="Times New Roman" w:cs="Times New Roman"/>
          <w:sz w:val="24"/>
          <w:szCs w:val="24"/>
        </w:rPr>
        <w:t>digital</w:t>
      </w:r>
      <w:r w:rsidRPr="00FB4316">
        <w:rPr>
          <w:rFonts w:ascii="Times New Roman" w:hAnsi="Times New Roman" w:cs="Times New Roman"/>
          <w:sz w:val="24"/>
          <w:szCs w:val="24"/>
        </w:rPr>
        <w:t xml:space="preserve"> service delivery, ostensibly in the name of closing the gap on the digital divide</w:t>
      </w:r>
      <w:r w:rsidRPr="00894230">
        <w:rPr>
          <w:rFonts w:ascii="Times New Roman" w:hAnsi="Times New Roman" w:cs="Times New Roman"/>
          <w:sz w:val="24"/>
          <w:szCs w:val="24"/>
        </w:rPr>
        <w:t xml:space="preserve">. </w:t>
      </w:r>
      <w:r w:rsidR="00113E54" w:rsidRPr="00894230">
        <w:rPr>
          <w:rFonts w:ascii="Times New Roman" w:hAnsi="Times New Roman" w:cs="Times New Roman"/>
          <w:sz w:val="24"/>
          <w:szCs w:val="24"/>
        </w:rPr>
        <w:t xml:space="preserve">There is </w:t>
      </w:r>
      <w:r w:rsidR="00C5654E" w:rsidRPr="00894230">
        <w:rPr>
          <w:rFonts w:ascii="Times New Roman" w:hAnsi="Times New Roman" w:cs="Times New Roman"/>
          <w:sz w:val="24"/>
          <w:szCs w:val="24"/>
        </w:rPr>
        <w:t xml:space="preserve">also </w:t>
      </w:r>
      <w:r w:rsidR="00113E54" w:rsidRPr="00894230">
        <w:rPr>
          <w:rFonts w:ascii="Times New Roman" w:hAnsi="Times New Roman" w:cs="Times New Roman"/>
          <w:sz w:val="24"/>
          <w:szCs w:val="24"/>
        </w:rPr>
        <w:t xml:space="preserve">an aroma of </w:t>
      </w:r>
      <w:r w:rsidR="00C5654E" w:rsidRPr="00894230">
        <w:rPr>
          <w:rFonts w:ascii="Times New Roman" w:hAnsi="Times New Roman" w:cs="Times New Roman"/>
          <w:sz w:val="24"/>
          <w:szCs w:val="24"/>
        </w:rPr>
        <w:t xml:space="preserve">colonial </w:t>
      </w:r>
      <w:r w:rsidR="00113E54" w:rsidRPr="00894230">
        <w:rPr>
          <w:rFonts w:ascii="Times New Roman" w:hAnsi="Times New Roman" w:cs="Times New Roman"/>
          <w:sz w:val="24"/>
          <w:szCs w:val="24"/>
        </w:rPr>
        <w:t xml:space="preserve">assimilation to the concept of </w:t>
      </w:r>
      <w:r w:rsidR="00C5654E" w:rsidRPr="00894230">
        <w:rPr>
          <w:rFonts w:ascii="Times New Roman" w:hAnsi="Times New Roman" w:cs="Times New Roman"/>
          <w:sz w:val="24"/>
          <w:szCs w:val="24"/>
        </w:rPr>
        <w:t>‘</w:t>
      </w:r>
      <w:r w:rsidR="00113E54" w:rsidRPr="00894230">
        <w:rPr>
          <w:rFonts w:ascii="Times New Roman" w:hAnsi="Times New Roman" w:cs="Times New Roman"/>
          <w:sz w:val="24"/>
          <w:szCs w:val="24"/>
        </w:rPr>
        <w:t>digital inclusion</w:t>
      </w:r>
      <w:r w:rsidR="00BE55BA">
        <w:rPr>
          <w:rFonts w:ascii="Times New Roman" w:hAnsi="Times New Roman" w:cs="Times New Roman"/>
          <w:sz w:val="24"/>
          <w:szCs w:val="24"/>
        </w:rPr>
        <w:t>,</w:t>
      </w:r>
      <w:r w:rsidR="00C5654E" w:rsidRPr="00894230">
        <w:rPr>
          <w:rFonts w:ascii="Times New Roman" w:hAnsi="Times New Roman" w:cs="Times New Roman"/>
          <w:sz w:val="24"/>
          <w:szCs w:val="24"/>
        </w:rPr>
        <w:t>’</w:t>
      </w:r>
      <w:r w:rsidR="00113E54" w:rsidRPr="00894230">
        <w:rPr>
          <w:rFonts w:ascii="Times New Roman" w:hAnsi="Times New Roman" w:cs="Times New Roman"/>
          <w:sz w:val="24"/>
          <w:szCs w:val="24"/>
        </w:rPr>
        <w:t xml:space="preserve"> which suggests that certain categories of people are somehow less technologically adept and able</w:t>
      </w:r>
      <w:r w:rsidR="00C5654E" w:rsidRPr="00894230">
        <w:rPr>
          <w:rFonts w:ascii="Times New Roman" w:hAnsi="Times New Roman" w:cs="Times New Roman"/>
          <w:sz w:val="24"/>
          <w:szCs w:val="24"/>
        </w:rPr>
        <w:t>, and</w:t>
      </w:r>
      <w:r w:rsidR="00BE55BA">
        <w:rPr>
          <w:rFonts w:ascii="Times New Roman" w:hAnsi="Times New Roman" w:cs="Times New Roman"/>
          <w:sz w:val="24"/>
          <w:szCs w:val="24"/>
        </w:rPr>
        <w:t>,</w:t>
      </w:r>
      <w:r w:rsidR="00C5654E" w:rsidRPr="00894230">
        <w:rPr>
          <w:rFonts w:ascii="Times New Roman" w:hAnsi="Times New Roman" w:cs="Times New Roman"/>
          <w:sz w:val="24"/>
          <w:szCs w:val="24"/>
        </w:rPr>
        <w:t xml:space="preserve"> </w:t>
      </w:r>
      <w:r w:rsidR="00B60DCE" w:rsidRPr="00894230">
        <w:rPr>
          <w:rFonts w:ascii="Times New Roman" w:hAnsi="Times New Roman" w:cs="Times New Roman"/>
          <w:sz w:val="24"/>
          <w:szCs w:val="24"/>
        </w:rPr>
        <w:t>therefore</w:t>
      </w:r>
      <w:r w:rsidR="00BE55BA">
        <w:rPr>
          <w:rFonts w:ascii="Times New Roman" w:hAnsi="Times New Roman" w:cs="Times New Roman"/>
          <w:sz w:val="24"/>
          <w:szCs w:val="24"/>
        </w:rPr>
        <w:t>,</w:t>
      </w:r>
      <w:r w:rsidR="00B60DCE" w:rsidRPr="00894230">
        <w:rPr>
          <w:rFonts w:ascii="Times New Roman" w:hAnsi="Times New Roman" w:cs="Times New Roman"/>
          <w:sz w:val="24"/>
          <w:szCs w:val="24"/>
        </w:rPr>
        <w:t xml:space="preserve"> </w:t>
      </w:r>
      <w:r w:rsidR="00C5654E" w:rsidRPr="00894230">
        <w:rPr>
          <w:rFonts w:ascii="Times New Roman" w:hAnsi="Times New Roman" w:cs="Times New Roman"/>
          <w:sz w:val="24"/>
          <w:szCs w:val="24"/>
        </w:rPr>
        <w:t>their pathway to digital equity lies in achieving digital ‘sameness’ with the Western world</w:t>
      </w:r>
      <w:r w:rsidR="00113E54" w:rsidRPr="00FB4316">
        <w:rPr>
          <w:rFonts w:ascii="Times New Roman" w:hAnsi="Times New Roman" w:cs="Times New Roman"/>
          <w:sz w:val="24"/>
          <w:szCs w:val="24"/>
        </w:rPr>
        <w:t xml:space="preserve"> (Mims 2012; Selwyn 2004). When framed as a government policy, </w:t>
      </w:r>
      <w:r w:rsidRPr="00FB4316">
        <w:rPr>
          <w:rFonts w:ascii="Times New Roman" w:hAnsi="Times New Roman" w:cs="Times New Roman"/>
          <w:sz w:val="24"/>
          <w:szCs w:val="24"/>
        </w:rPr>
        <w:t>digital inclusion fails to recognise the possibility that First Nations may choose lifestyles, values</w:t>
      </w:r>
      <w:r w:rsidR="00BE55BA">
        <w:rPr>
          <w:rFonts w:ascii="Times New Roman" w:hAnsi="Times New Roman" w:cs="Times New Roman"/>
          <w:sz w:val="24"/>
          <w:szCs w:val="24"/>
        </w:rPr>
        <w:t>,</w:t>
      </w:r>
      <w:r w:rsidRPr="00FB4316">
        <w:rPr>
          <w:rFonts w:ascii="Times New Roman" w:hAnsi="Times New Roman" w:cs="Times New Roman"/>
          <w:sz w:val="24"/>
          <w:szCs w:val="24"/>
        </w:rPr>
        <w:t xml:space="preserve"> and digital solutions that are substantially different from those of other Australians. </w:t>
      </w:r>
      <w:r w:rsidR="002E5B67" w:rsidRPr="00FB4316">
        <w:rPr>
          <w:rFonts w:ascii="Times New Roman" w:hAnsi="Times New Roman" w:cs="Times New Roman"/>
          <w:sz w:val="24"/>
          <w:szCs w:val="24"/>
        </w:rPr>
        <w:t>Gasparotto (2016</w:t>
      </w:r>
      <w:r w:rsidR="00BE55BA">
        <w:rPr>
          <w:rFonts w:ascii="Times New Roman" w:hAnsi="Times New Roman" w:cs="Times New Roman"/>
          <w:sz w:val="24"/>
          <w:szCs w:val="24"/>
        </w:rPr>
        <w:t>,</w:t>
      </w:r>
      <w:r w:rsidR="00B60DCE">
        <w:rPr>
          <w:rFonts w:ascii="Times New Roman" w:hAnsi="Times New Roman" w:cs="Times New Roman"/>
          <w:sz w:val="24"/>
          <w:szCs w:val="24"/>
        </w:rPr>
        <w:t xml:space="preserve"> </w:t>
      </w:r>
      <w:r w:rsidR="002E5B67" w:rsidRPr="00FB4316">
        <w:rPr>
          <w:rFonts w:ascii="Times New Roman" w:hAnsi="Times New Roman" w:cs="Times New Roman"/>
          <w:sz w:val="24"/>
          <w:szCs w:val="24"/>
        </w:rPr>
        <w:t>5</w:t>
      </w:r>
      <w:r w:rsidR="00B60DCE">
        <w:rPr>
          <w:rFonts w:ascii="Times New Roman" w:hAnsi="Times New Roman" w:cs="Times New Roman"/>
          <w:sz w:val="24"/>
          <w:szCs w:val="24"/>
        </w:rPr>
        <w:t>-</w:t>
      </w:r>
      <w:r w:rsidR="002E5B67" w:rsidRPr="00FB4316">
        <w:rPr>
          <w:rFonts w:ascii="Times New Roman" w:hAnsi="Times New Roman" w:cs="Times New Roman"/>
          <w:sz w:val="24"/>
          <w:szCs w:val="24"/>
        </w:rPr>
        <w:t xml:space="preserve">6) </w:t>
      </w:r>
      <w:r w:rsidR="00113E54" w:rsidRPr="00FB4316">
        <w:rPr>
          <w:rFonts w:ascii="Times New Roman" w:hAnsi="Times New Roman" w:cs="Times New Roman"/>
          <w:sz w:val="24"/>
          <w:szCs w:val="24"/>
        </w:rPr>
        <w:t>additionally</w:t>
      </w:r>
      <w:r w:rsidR="002E5B67" w:rsidRPr="00FB4316">
        <w:rPr>
          <w:rFonts w:ascii="Times New Roman" w:hAnsi="Times New Roman" w:cs="Times New Roman"/>
          <w:sz w:val="24"/>
          <w:szCs w:val="24"/>
        </w:rPr>
        <w:t xml:space="preserve"> argues that extending the infrastructure of the internet to Indigenous communities is wrapped in Western development rhetoric, which requires them to publicly define themselves in the terms of funding bodies </w:t>
      </w:r>
      <w:r w:rsidR="00BE55BA">
        <w:rPr>
          <w:rFonts w:ascii="Times New Roman" w:hAnsi="Times New Roman" w:cs="Times New Roman"/>
          <w:sz w:val="24"/>
          <w:szCs w:val="24"/>
        </w:rPr>
        <w:t>“</w:t>
      </w:r>
      <w:r w:rsidR="002E5B67" w:rsidRPr="00FB4316">
        <w:rPr>
          <w:rFonts w:ascii="Times New Roman" w:hAnsi="Times New Roman" w:cs="Times New Roman"/>
          <w:sz w:val="24"/>
          <w:szCs w:val="24"/>
        </w:rPr>
        <w:t>in order to secure the conditions for their own self-determination in</w:t>
      </w:r>
      <w:r w:rsidR="003200F7" w:rsidRPr="00FB4316">
        <w:rPr>
          <w:rFonts w:ascii="Times New Roman" w:hAnsi="Times New Roman" w:cs="Times New Roman"/>
          <w:sz w:val="24"/>
          <w:szCs w:val="24"/>
        </w:rPr>
        <w:t xml:space="preserve"> the digital environment.</w:t>
      </w:r>
      <w:r w:rsidR="00BE55BA">
        <w:rPr>
          <w:rFonts w:ascii="Times New Roman" w:hAnsi="Times New Roman" w:cs="Times New Roman"/>
          <w:sz w:val="24"/>
          <w:szCs w:val="24"/>
        </w:rPr>
        <w:t>”</w:t>
      </w:r>
      <w:r w:rsidR="00113E54" w:rsidRPr="00FB4316">
        <w:rPr>
          <w:rFonts w:ascii="Times New Roman" w:hAnsi="Times New Roman" w:cs="Times New Roman"/>
          <w:sz w:val="24"/>
          <w:szCs w:val="24"/>
        </w:rPr>
        <w:t xml:space="preserve"> Caught in this discursive field, the goal of ‘digital equity’ too often becomes reduced to statistical equality, which governments interpret and operationali</w:t>
      </w:r>
      <w:r w:rsidR="00BE55BA">
        <w:rPr>
          <w:rFonts w:ascii="Times New Roman" w:hAnsi="Times New Roman" w:cs="Times New Roman"/>
          <w:sz w:val="24"/>
          <w:szCs w:val="24"/>
        </w:rPr>
        <w:t>z</w:t>
      </w:r>
      <w:r w:rsidR="00113E54" w:rsidRPr="00FB4316">
        <w:rPr>
          <w:rFonts w:ascii="Times New Roman" w:hAnsi="Times New Roman" w:cs="Times New Roman"/>
          <w:sz w:val="24"/>
          <w:szCs w:val="24"/>
        </w:rPr>
        <w:t xml:space="preserve">e </w:t>
      </w:r>
      <w:r w:rsidR="00C5654E" w:rsidRPr="00FB4316">
        <w:rPr>
          <w:rFonts w:ascii="Times New Roman" w:hAnsi="Times New Roman" w:cs="Times New Roman"/>
          <w:sz w:val="24"/>
          <w:szCs w:val="24"/>
        </w:rPr>
        <w:t>in terms of</w:t>
      </w:r>
      <w:r w:rsidR="00113E54" w:rsidRPr="00FB4316">
        <w:rPr>
          <w:rFonts w:ascii="Times New Roman" w:hAnsi="Times New Roman" w:cs="Times New Roman"/>
          <w:sz w:val="24"/>
          <w:szCs w:val="24"/>
        </w:rPr>
        <w:t xml:space="preserve"> Western norms and preferred outcomes.</w:t>
      </w:r>
    </w:p>
    <w:p w14:paraId="5C2AFD70" w14:textId="3E41B367" w:rsidR="00113E54" w:rsidRPr="00FB4316" w:rsidRDefault="002E5B67" w:rsidP="00B60DCE">
      <w:pPr>
        <w:spacing w:after="0" w:line="480" w:lineRule="auto"/>
        <w:ind w:right="95" w:firstLine="709"/>
        <w:rPr>
          <w:rFonts w:ascii="Times New Roman" w:hAnsi="Times New Roman" w:cs="Times New Roman"/>
          <w:sz w:val="24"/>
          <w:szCs w:val="24"/>
        </w:rPr>
      </w:pPr>
      <w:r w:rsidRPr="00FB4316">
        <w:rPr>
          <w:rFonts w:ascii="Times New Roman" w:hAnsi="Times New Roman" w:cs="Times New Roman"/>
          <w:sz w:val="24"/>
          <w:szCs w:val="24"/>
        </w:rPr>
        <w:t xml:space="preserve">The snapshots of Indigenous digital </w:t>
      </w:r>
      <w:r w:rsidR="00D14B82" w:rsidRPr="00FB4316">
        <w:rPr>
          <w:rFonts w:ascii="Times New Roman" w:hAnsi="Times New Roman" w:cs="Times New Roman"/>
          <w:sz w:val="24"/>
          <w:szCs w:val="24"/>
        </w:rPr>
        <w:t>initiatives</w:t>
      </w:r>
      <w:r w:rsidRPr="00FB4316">
        <w:rPr>
          <w:rFonts w:ascii="Times New Roman" w:hAnsi="Times New Roman" w:cs="Times New Roman"/>
          <w:sz w:val="24"/>
          <w:szCs w:val="24"/>
        </w:rPr>
        <w:t xml:space="preserve"> </w:t>
      </w:r>
      <w:r w:rsidR="00113E54" w:rsidRPr="00FB4316">
        <w:rPr>
          <w:rFonts w:ascii="Times New Roman" w:hAnsi="Times New Roman" w:cs="Times New Roman"/>
          <w:sz w:val="24"/>
          <w:szCs w:val="24"/>
        </w:rPr>
        <w:t>below</w:t>
      </w:r>
      <w:r w:rsidRPr="00FB4316">
        <w:rPr>
          <w:rFonts w:ascii="Times New Roman" w:hAnsi="Times New Roman" w:cs="Times New Roman"/>
          <w:sz w:val="24"/>
          <w:szCs w:val="24"/>
        </w:rPr>
        <w:t xml:space="preserve"> indicate that a </w:t>
      </w:r>
      <w:r w:rsidR="00113E54" w:rsidRPr="00FB4316">
        <w:rPr>
          <w:rFonts w:ascii="Times New Roman" w:hAnsi="Times New Roman" w:cs="Times New Roman"/>
          <w:sz w:val="24"/>
          <w:szCs w:val="24"/>
        </w:rPr>
        <w:t>more useful</w:t>
      </w:r>
      <w:r w:rsidRPr="00FB4316">
        <w:rPr>
          <w:rFonts w:ascii="Times New Roman" w:hAnsi="Times New Roman" w:cs="Times New Roman"/>
          <w:sz w:val="24"/>
          <w:szCs w:val="24"/>
        </w:rPr>
        <w:t xml:space="preserve"> framework </w:t>
      </w:r>
      <w:r w:rsidR="00C5654E" w:rsidRPr="00FB4316">
        <w:rPr>
          <w:rFonts w:ascii="Times New Roman" w:hAnsi="Times New Roman" w:cs="Times New Roman"/>
          <w:sz w:val="24"/>
          <w:szCs w:val="24"/>
        </w:rPr>
        <w:t>for</w:t>
      </w:r>
      <w:r w:rsidRPr="00FB4316">
        <w:rPr>
          <w:rFonts w:ascii="Times New Roman" w:hAnsi="Times New Roman" w:cs="Times New Roman"/>
          <w:sz w:val="24"/>
          <w:szCs w:val="24"/>
        </w:rPr>
        <w:t xml:space="preserve"> consider</w:t>
      </w:r>
      <w:r w:rsidR="00C5654E" w:rsidRPr="00FB4316">
        <w:rPr>
          <w:rFonts w:ascii="Times New Roman" w:hAnsi="Times New Roman" w:cs="Times New Roman"/>
          <w:sz w:val="24"/>
          <w:szCs w:val="24"/>
        </w:rPr>
        <w:t>ing</w:t>
      </w:r>
      <w:r w:rsidRPr="00FB4316">
        <w:rPr>
          <w:rFonts w:ascii="Times New Roman" w:hAnsi="Times New Roman" w:cs="Times New Roman"/>
          <w:sz w:val="24"/>
          <w:szCs w:val="24"/>
        </w:rPr>
        <w:t xml:space="preserve"> these matters </w:t>
      </w:r>
      <w:r w:rsidR="00C5654E" w:rsidRPr="00FB4316">
        <w:rPr>
          <w:rFonts w:ascii="Times New Roman" w:hAnsi="Times New Roman" w:cs="Times New Roman"/>
          <w:sz w:val="24"/>
          <w:szCs w:val="24"/>
        </w:rPr>
        <w:t>will be</w:t>
      </w:r>
      <w:r w:rsidRPr="00FB4316">
        <w:rPr>
          <w:rFonts w:ascii="Times New Roman" w:hAnsi="Times New Roman" w:cs="Times New Roman"/>
          <w:sz w:val="24"/>
          <w:szCs w:val="24"/>
        </w:rPr>
        <w:t xml:space="preserve"> a rights-based one of self-determination</w:t>
      </w:r>
      <w:r w:rsidR="007A5BF8">
        <w:rPr>
          <w:rFonts w:ascii="Times New Roman" w:hAnsi="Times New Roman" w:cs="Times New Roman"/>
          <w:sz w:val="24"/>
          <w:szCs w:val="24"/>
        </w:rPr>
        <w:t>,</w:t>
      </w:r>
      <w:r w:rsidRPr="00FB4316">
        <w:rPr>
          <w:rFonts w:ascii="Times New Roman" w:hAnsi="Times New Roman" w:cs="Times New Roman"/>
          <w:sz w:val="24"/>
          <w:szCs w:val="24"/>
        </w:rPr>
        <w:t xml:space="preserve"> as laid out in </w:t>
      </w:r>
      <w:r w:rsidR="00B60DCE">
        <w:rPr>
          <w:rFonts w:ascii="Times New Roman" w:hAnsi="Times New Roman" w:cs="Times New Roman"/>
          <w:sz w:val="24"/>
          <w:szCs w:val="24"/>
        </w:rPr>
        <w:t>the United Nations Declaration on the Rights of Indigenous Peoples (</w:t>
      </w:r>
      <w:r w:rsidRPr="00FB4316">
        <w:rPr>
          <w:rFonts w:ascii="Times New Roman" w:hAnsi="Times New Roman" w:cs="Times New Roman"/>
          <w:sz w:val="24"/>
          <w:szCs w:val="24"/>
        </w:rPr>
        <w:t>UNDRIP</w:t>
      </w:r>
      <w:r w:rsidR="00B60DCE">
        <w:rPr>
          <w:rFonts w:ascii="Times New Roman" w:hAnsi="Times New Roman" w:cs="Times New Roman"/>
          <w:sz w:val="24"/>
          <w:szCs w:val="24"/>
        </w:rPr>
        <w:t>)</w:t>
      </w:r>
      <w:r w:rsidRPr="00FB4316">
        <w:rPr>
          <w:rFonts w:ascii="Times New Roman" w:hAnsi="Times New Roman" w:cs="Times New Roman"/>
          <w:sz w:val="24"/>
          <w:szCs w:val="24"/>
        </w:rPr>
        <w:t xml:space="preserve">. This </w:t>
      </w:r>
      <w:r w:rsidR="00113E54" w:rsidRPr="00FB4316">
        <w:rPr>
          <w:rFonts w:ascii="Times New Roman" w:hAnsi="Times New Roman" w:cs="Times New Roman"/>
          <w:sz w:val="24"/>
          <w:szCs w:val="24"/>
        </w:rPr>
        <w:t>approach is reinforced</w:t>
      </w:r>
      <w:r w:rsidRPr="00FB4316">
        <w:rPr>
          <w:rFonts w:ascii="Times New Roman" w:hAnsi="Times New Roman" w:cs="Times New Roman"/>
          <w:sz w:val="24"/>
          <w:szCs w:val="24"/>
        </w:rPr>
        <w:t xml:space="preserve"> </w:t>
      </w:r>
      <w:r w:rsidR="00113E54" w:rsidRPr="00FB4316">
        <w:rPr>
          <w:rFonts w:ascii="Times New Roman" w:hAnsi="Times New Roman" w:cs="Times New Roman"/>
          <w:sz w:val="24"/>
          <w:szCs w:val="24"/>
        </w:rPr>
        <w:t>by</w:t>
      </w:r>
      <w:r w:rsidRPr="00FB4316">
        <w:rPr>
          <w:rFonts w:ascii="Times New Roman" w:hAnsi="Times New Roman" w:cs="Times New Roman"/>
          <w:sz w:val="24"/>
          <w:szCs w:val="24"/>
        </w:rPr>
        <w:t xml:space="preserve"> the UN Secretary-General’s recommendation to </w:t>
      </w:r>
      <w:r w:rsidR="007A5BF8">
        <w:rPr>
          <w:rFonts w:ascii="Times New Roman" w:hAnsi="Times New Roman" w:cs="Times New Roman"/>
          <w:sz w:val="24"/>
          <w:szCs w:val="24"/>
        </w:rPr>
        <w:t>“</w:t>
      </w:r>
      <w:r w:rsidRPr="00FB4316">
        <w:rPr>
          <w:rFonts w:ascii="Times New Roman" w:hAnsi="Times New Roman" w:cs="Times New Roman"/>
          <w:sz w:val="24"/>
          <w:szCs w:val="24"/>
        </w:rPr>
        <w:t>Place human rights at the centre of regulatory frameworks and legislation in the digital age</w:t>
      </w:r>
      <w:r w:rsidR="007A5BF8">
        <w:rPr>
          <w:rFonts w:ascii="Times New Roman" w:hAnsi="Times New Roman" w:cs="Times New Roman"/>
          <w:sz w:val="24"/>
          <w:szCs w:val="24"/>
        </w:rPr>
        <w:t>”</w:t>
      </w:r>
      <w:r w:rsidRPr="00FB4316">
        <w:rPr>
          <w:rFonts w:ascii="Times New Roman" w:hAnsi="Times New Roman" w:cs="Times New Roman"/>
          <w:sz w:val="24"/>
          <w:szCs w:val="24"/>
        </w:rPr>
        <w:t xml:space="preserve"> </w:t>
      </w:r>
      <w:r w:rsidR="00D3595E">
        <w:rPr>
          <w:rFonts w:ascii="Times New Roman" w:hAnsi="Times New Roman" w:cs="Times New Roman"/>
          <w:sz w:val="24"/>
          <w:szCs w:val="24"/>
        </w:rPr>
        <w:t xml:space="preserve">(United Nations General Assembly 2020, 18). </w:t>
      </w:r>
      <w:r w:rsidR="007A5BF8">
        <w:rPr>
          <w:rFonts w:ascii="Times New Roman" w:hAnsi="Times New Roman" w:cs="Times New Roman"/>
          <w:sz w:val="24"/>
          <w:szCs w:val="24"/>
        </w:rPr>
        <w:t>It is furthered</w:t>
      </w:r>
      <w:r w:rsidRPr="00FB4316">
        <w:rPr>
          <w:rFonts w:ascii="Times New Roman" w:hAnsi="Times New Roman" w:cs="Times New Roman"/>
          <w:sz w:val="24"/>
          <w:szCs w:val="24"/>
        </w:rPr>
        <w:t xml:space="preserve"> by the</w:t>
      </w:r>
      <w:r w:rsidR="00B60DCE">
        <w:rPr>
          <w:rFonts w:ascii="Times New Roman" w:hAnsi="Times New Roman" w:cs="Times New Roman"/>
          <w:sz w:val="24"/>
          <w:szCs w:val="24"/>
        </w:rPr>
        <w:t xml:space="preserve"> United Nations Human </w:t>
      </w:r>
      <w:r w:rsidR="00B60DCE">
        <w:rPr>
          <w:rFonts w:ascii="Times New Roman" w:hAnsi="Times New Roman" w:cs="Times New Roman"/>
          <w:sz w:val="24"/>
          <w:szCs w:val="24"/>
        </w:rPr>
        <w:lastRenderedPageBreak/>
        <w:t>Rights Council (</w:t>
      </w:r>
      <w:r w:rsidRPr="00FB4316">
        <w:rPr>
          <w:rFonts w:ascii="Times New Roman" w:hAnsi="Times New Roman" w:cs="Times New Roman"/>
          <w:sz w:val="24"/>
          <w:szCs w:val="24"/>
        </w:rPr>
        <w:t>UNH</w:t>
      </w:r>
      <w:r w:rsidR="00C22557">
        <w:rPr>
          <w:rFonts w:ascii="Times New Roman" w:hAnsi="Times New Roman" w:cs="Times New Roman"/>
          <w:sz w:val="24"/>
          <w:szCs w:val="24"/>
        </w:rPr>
        <w:t>C</w:t>
      </w:r>
      <w:r w:rsidR="00D3595E">
        <w:rPr>
          <w:rFonts w:ascii="Times New Roman" w:hAnsi="Times New Roman" w:cs="Times New Roman"/>
          <w:sz w:val="24"/>
          <w:szCs w:val="24"/>
        </w:rPr>
        <w:t>RC</w:t>
      </w:r>
      <w:r w:rsidR="00B60DCE">
        <w:rPr>
          <w:rFonts w:ascii="Times New Roman" w:hAnsi="Times New Roman" w:cs="Times New Roman"/>
          <w:sz w:val="24"/>
          <w:szCs w:val="24"/>
        </w:rPr>
        <w:t>)</w:t>
      </w:r>
      <w:r w:rsidR="007A5BF8">
        <w:rPr>
          <w:rFonts w:ascii="Times New Roman" w:hAnsi="Times New Roman" w:cs="Times New Roman"/>
          <w:sz w:val="24"/>
          <w:szCs w:val="24"/>
        </w:rPr>
        <w:t>,</w:t>
      </w:r>
      <w:r w:rsidR="00B60DCE">
        <w:rPr>
          <w:rFonts w:ascii="Times New Roman" w:hAnsi="Times New Roman" w:cs="Times New Roman"/>
          <w:sz w:val="24"/>
          <w:szCs w:val="24"/>
        </w:rPr>
        <w:t xml:space="preserve"> </w:t>
      </w:r>
      <w:r w:rsidR="00C5654E" w:rsidRPr="00FB4316">
        <w:rPr>
          <w:rFonts w:ascii="Times New Roman" w:hAnsi="Times New Roman" w:cs="Times New Roman"/>
          <w:sz w:val="24"/>
          <w:szCs w:val="24"/>
        </w:rPr>
        <w:t xml:space="preserve">which recommends </w:t>
      </w:r>
      <w:r w:rsidRPr="00FB4316">
        <w:rPr>
          <w:rFonts w:ascii="Times New Roman" w:hAnsi="Times New Roman" w:cs="Times New Roman"/>
          <w:sz w:val="24"/>
          <w:szCs w:val="24"/>
        </w:rPr>
        <w:t>that</w:t>
      </w:r>
      <w:r w:rsidR="00D106D6">
        <w:rPr>
          <w:rFonts w:ascii="Times New Roman" w:hAnsi="Times New Roman" w:cs="Times New Roman"/>
          <w:sz w:val="24"/>
          <w:szCs w:val="24"/>
        </w:rPr>
        <w:t>,</w:t>
      </w:r>
      <w:r w:rsidR="00B60DCE">
        <w:rPr>
          <w:rFonts w:ascii="Times New Roman" w:hAnsi="Times New Roman" w:cs="Times New Roman"/>
          <w:sz w:val="24"/>
          <w:szCs w:val="24"/>
        </w:rPr>
        <w:t xml:space="preserve"> </w:t>
      </w:r>
      <w:r w:rsidR="00B60DCE" w:rsidRPr="00FB4316">
        <w:rPr>
          <w:rFonts w:ascii="Times New Roman" w:hAnsi="Times New Roman" w:cs="Times New Roman"/>
          <w:sz w:val="24"/>
          <w:szCs w:val="24"/>
        </w:rPr>
        <w:t>to fully reap the benefits of technological progress while minimizing the potential for harm</w:t>
      </w:r>
      <w:r w:rsidR="00D106D6">
        <w:rPr>
          <w:rFonts w:ascii="Times New Roman" w:hAnsi="Times New Roman" w:cs="Times New Roman"/>
          <w:sz w:val="24"/>
          <w:szCs w:val="24"/>
        </w:rPr>
        <w:t>,</w:t>
      </w:r>
      <w:r w:rsidRPr="00FB4316">
        <w:rPr>
          <w:rFonts w:ascii="Times New Roman" w:hAnsi="Times New Roman" w:cs="Times New Roman"/>
          <w:sz w:val="24"/>
          <w:szCs w:val="24"/>
        </w:rPr>
        <w:t xml:space="preserve"> </w:t>
      </w:r>
    </w:p>
    <w:p w14:paraId="56A714AE" w14:textId="0D038F62" w:rsidR="002E5B67" w:rsidRPr="00FB4316" w:rsidRDefault="007A5BF8" w:rsidP="00B60DCE">
      <w:pPr>
        <w:spacing w:after="0" w:line="480" w:lineRule="auto"/>
        <w:ind w:left="851" w:right="95"/>
        <w:rPr>
          <w:rFonts w:ascii="Times New Roman" w:hAnsi="Times New Roman" w:cs="Times New Roman"/>
          <w:sz w:val="24"/>
          <w:szCs w:val="24"/>
        </w:rPr>
      </w:pPr>
      <w:r>
        <w:rPr>
          <w:rFonts w:ascii="Times New Roman" w:hAnsi="Times New Roman" w:cs="Times New Roman"/>
          <w:sz w:val="24"/>
          <w:szCs w:val="24"/>
        </w:rPr>
        <w:t>“</w:t>
      </w:r>
      <w:r w:rsidR="00B60DCE">
        <w:rPr>
          <w:rFonts w:ascii="Times New Roman" w:hAnsi="Times New Roman" w:cs="Times New Roman"/>
          <w:sz w:val="24"/>
          <w:szCs w:val="24"/>
        </w:rPr>
        <w:t xml:space="preserve">… </w:t>
      </w:r>
      <w:r w:rsidR="002E5B67" w:rsidRPr="00FB4316">
        <w:rPr>
          <w:rFonts w:ascii="Times New Roman" w:hAnsi="Times New Roman" w:cs="Times New Roman"/>
          <w:sz w:val="24"/>
          <w:szCs w:val="24"/>
        </w:rPr>
        <w:t>the development and deployment of new technologies needs to be rooted in strong human rights foundations… The development, diffusion and adoption of new technologies consistent with international obligations can be enhanced by effective and meaningful participation of rights holders</w:t>
      </w:r>
      <w:r>
        <w:rPr>
          <w:rFonts w:ascii="Times New Roman" w:hAnsi="Times New Roman" w:cs="Times New Roman"/>
          <w:sz w:val="24"/>
          <w:szCs w:val="24"/>
        </w:rPr>
        <w:t>”</w:t>
      </w:r>
      <w:r w:rsidR="002E5B67" w:rsidRPr="00FB4316">
        <w:rPr>
          <w:rFonts w:ascii="Times New Roman" w:hAnsi="Times New Roman" w:cs="Times New Roman"/>
          <w:sz w:val="24"/>
          <w:szCs w:val="24"/>
        </w:rPr>
        <w:t xml:space="preserve"> (</w:t>
      </w:r>
      <w:r w:rsidR="00113E54" w:rsidRPr="00FB4316">
        <w:rPr>
          <w:rFonts w:ascii="Times New Roman" w:hAnsi="Times New Roman" w:cs="Times New Roman"/>
          <w:sz w:val="24"/>
          <w:szCs w:val="24"/>
        </w:rPr>
        <w:t xml:space="preserve">United Nations </w:t>
      </w:r>
      <w:r w:rsidR="002E5B67" w:rsidRPr="00FB4316">
        <w:rPr>
          <w:rFonts w:ascii="Times New Roman" w:hAnsi="Times New Roman" w:cs="Times New Roman"/>
          <w:sz w:val="24"/>
          <w:szCs w:val="24"/>
        </w:rPr>
        <w:t>Human Rights</w:t>
      </w:r>
      <w:r w:rsidR="00C22557">
        <w:rPr>
          <w:rFonts w:ascii="Times New Roman" w:hAnsi="Times New Roman" w:cs="Times New Roman"/>
          <w:sz w:val="24"/>
          <w:szCs w:val="24"/>
        </w:rPr>
        <w:t xml:space="preserve"> Council</w:t>
      </w:r>
      <w:r w:rsidR="002E5B67" w:rsidRPr="00FB4316">
        <w:rPr>
          <w:rFonts w:ascii="Times New Roman" w:hAnsi="Times New Roman" w:cs="Times New Roman"/>
          <w:sz w:val="24"/>
          <w:szCs w:val="24"/>
        </w:rPr>
        <w:t xml:space="preserve"> 20</w:t>
      </w:r>
      <w:r w:rsidR="00113E54" w:rsidRPr="00FB4316">
        <w:rPr>
          <w:rFonts w:ascii="Times New Roman" w:hAnsi="Times New Roman" w:cs="Times New Roman"/>
          <w:sz w:val="24"/>
          <w:szCs w:val="24"/>
        </w:rPr>
        <w:t>20</w:t>
      </w:r>
      <w:r w:rsidR="00D3595E">
        <w:rPr>
          <w:rFonts w:ascii="Times New Roman" w:hAnsi="Times New Roman" w:cs="Times New Roman"/>
          <w:sz w:val="24"/>
          <w:szCs w:val="24"/>
        </w:rPr>
        <w:t xml:space="preserve">, </w:t>
      </w:r>
      <w:r w:rsidR="00C22557">
        <w:rPr>
          <w:rFonts w:ascii="Times New Roman" w:hAnsi="Times New Roman" w:cs="Times New Roman"/>
          <w:sz w:val="24"/>
          <w:szCs w:val="24"/>
        </w:rPr>
        <w:t>9</w:t>
      </w:r>
      <w:r w:rsidR="002E5B67" w:rsidRPr="00FB4316">
        <w:rPr>
          <w:rFonts w:ascii="Times New Roman" w:hAnsi="Times New Roman" w:cs="Times New Roman"/>
          <w:sz w:val="24"/>
          <w:szCs w:val="24"/>
        </w:rPr>
        <w:t>).</w:t>
      </w:r>
    </w:p>
    <w:p w14:paraId="07C28134" w14:textId="42719544" w:rsidR="00BB32A8" w:rsidRPr="00FB4316" w:rsidRDefault="002E5B67" w:rsidP="00B60DCE">
      <w:pPr>
        <w:spacing w:after="0" w:line="480" w:lineRule="auto"/>
        <w:ind w:right="95" w:firstLine="720"/>
        <w:rPr>
          <w:rFonts w:ascii="Times New Roman" w:hAnsi="Times New Roman" w:cs="Times New Roman"/>
          <w:sz w:val="24"/>
          <w:szCs w:val="24"/>
        </w:rPr>
      </w:pPr>
      <w:r w:rsidRPr="00FB4316">
        <w:rPr>
          <w:rFonts w:ascii="Times New Roman" w:hAnsi="Times New Roman" w:cs="Times New Roman"/>
          <w:spacing w:val="-5"/>
          <w:sz w:val="24"/>
          <w:szCs w:val="24"/>
          <w:shd w:val="clear" w:color="auto" w:fill="FFFFFF"/>
        </w:rPr>
        <w:t xml:space="preserve">We must recast the concept of ‘digital </w:t>
      </w:r>
      <w:r w:rsidR="00223B16" w:rsidRPr="00FB4316">
        <w:rPr>
          <w:rFonts w:ascii="Times New Roman" w:hAnsi="Times New Roman" w:cs="Times New Roman"/>
          <w:spacing w:val="-5"/>
          <w:sz w:val="24"/>
          <w:szCs w:val="24"/>
          <w:shd w:val="clear" w:color="auto" w:fill="FFFFFF"/>
        </w:rPr>
        <w:t>equity</w:t>
      </w:r>
      <w:r w:rsidR="00D32A03" w:rsidRPr="00FB4316">
        <w:rPr>
          <w:rFonts w:ascii="Times New Roman" w:hAnsi="Times New Roman" w:cs="Times New Roman"/>
          <w:spacing w:val="-5"/>
          <w:sz w:val="24"/>
          <w:szCs w:val="24"/>
          <w:shd w:val="clear" w:color="auto" w:fill="FFFFFF"/>
        </w:rPr>
        <w:t>’</w:t>
      </w:r>
      <w:r w:rsidRPr="00FB4316">
        <w:rPr>
          <w:rFonts w:ascii="Times New Roman" w:hAnsi="Times New Roman" w:cs="Times New Roman"/>
          <w:spacing w:val="-5"/>
          <w:sz w:val="24"/>
          <w:szCs w:val="24"/>
          <w:shd w:val="clear" w:color="auto" w:fill="FFFFFF"/>
        </w:rPr>
        <w:t xml:space="preserve"> as</w:t>
      </w:r>
      <w:r w:rsidR="00223B16" w:rsidRPr="00FB4316">
        <w:rPr>
          <w:rFonts w:ascii="Times New Roman" w:hAnsi="Times New Roman" w:cs="Times New Roman"/>
          <w:spacing w:val="-5"/>
          <w:sz w:val="24"/>
          <w:szCs w:val="24"/>
          <w:shd w:val="clear" w:color="auto" w:fill="FFFFFF"/>
        </w:rPr>
        <w:t xml:space="preserve"> a</w:t>
      </w:r>
      <w:r w:rsidRPr="00FB4316">
        <w:rPr>
          <w:rFonts w:ascii="Times New Roman" w:hAnsi="Times New Roman" w:cs="Times New Roman"/>
          <w:spacing w:val="-5"/>
          <w:sz w:val="24"/>
          <w:szCs w:val="24"/>
          <w:shd w:val="clear" w:color="auto" w:fill="FFFFFF"/>
        </w:rPr>
        <w:t xml:space="preserve"> ‘digital right’</w:t>
      </w:r>
      <w:r w:rsidR="00D14B82" w:rsidRPr="00FB4316">
        <w:rPr>
          <w:rFonts w:ascii="Times New Roman" w:hAnsi="Times New Roman" w:cs="Times New Roman"/>
          <w:spacing w:val="-5"/>
          <w:sz w:val="24"/>
          <w:szCs w:val="24"/>
          <w:shd w:val="clear" w:color="auto" w:fill="FFFFFF"/>
        </w:rPr>
        <w:t xml:space="preserve"> and flesh out the concept of equity’ itself based on Indigenous understandings</w:t>
      </w:r>
      <w:r w:rsidRPr="00FB4316">
        <w:rPr>
          <w:rFonts w:ascii="Times New Roman" w:hAnsi="Times New Roman" w:cs="Times New Roman"/>
          <w:spacing w:val="-5"/>
          <w:sz w:val="24"/>
          <w:szCs w:val="24"/>
          <w:shd w:val="clear" w:color="auto" w:fill="FFFFFF"/>
        </w:rPr>
        <w:t xml:space="preserve">. That creates an entirely different platform for </w:t>
      </w:r>
      <w:r w:rsidR="00D32A03" w:rsidRPr="00FB4316">
        <w:rPr>
          <w:rFonts w:ascii="Times New Roman" w:hAnsi="Times New Roman" w:cs="Times New Roman"/>
          <w:spacing w:val="-5"/>
          <w:sz w:val="24"/>
          <w:szCs w:val="24"/>
          <w:shd w:val="clear" w:color="auto" w:fill="FFFFFF"/>
        </w:rPr>
        <w:t xml:space="preserve">digital </w:t>
      </w:r>
      <w:r w:rsidR="00D14B82" w:rsidRPr="00FB4316">
        <w:rPr>
          <w:rFonts w:ascii="Times New Roman" w:hAnsi="Times New Roman" w:cs="Times New Roman"/>
          <w:spacing w:val="-5"/>
          <w:sz w:val="24"/>
          <w:szCs w:val="24"/>
          <w:shd w:val="clear" w:color="auto" w:fill="FFFFFF"/>
        </w:rPr>
        <w:t>policy and practice</w:t>
      </w:r>
      <w:r w:rsidRPr="00FB4316">
        <w:rPr>
          <w:rFonts w:ascii="Times New Roman" w:hAnsi="Times New Roman" w:cs="Times New Roman"/>
          <w:spacing w:val="-5"/>
          <w:sz w:val="24"/>
          <w:szCs w:val="24"/>
          <w:shd w:val="clear" w:color="auto" w:fill="FFFFFF"/>
        </w:rPr>
        <w:t>.</w:t>
      </w:r>
      <w:r w:rsidR="00223B16" w:rsidRPr="00FB4316">
        <w:rPr>
          <w:rFonts w:ascii="Times New Roman" w:hAnsi="Times New Roman" w:cs="Times New Roman"/>
          <w:spacing w:val="-5"/>
          <w:sz w:val="24"/>
          <w:szCs w:val="24"/>
          <w:shd w:val="clear" w:color="auto" w:fill="FFFFFF"/>
        </w:rPr>
        <w:t xml:space="preserve"> </w:t>
      </w:r>
      <w:r w:rsidR="00C54EA0" w:rsidRPr="00FB4316">
        <w:rPr>
          <w:rFonts w:ascii="Times New Roman" w:hAnsi="Times New Roman" w:cs="Times New Roman"/>
          <w:sz w:val="24"/>
          <w:szCs w:val="24"/>
          <w:shd w:val="clear" w:color="auto" w:fill="FFFFFF"/>
        </w:rPr>
        <w:t xml:space="preserve">Arguably, Indigenous people should have equitable </w:t>
      </w:r>
      <w:r w:rsidR="00223B16" w:rsidRPr="00FB4316">
        <w:rPr>
          <w:rFonts w:ascii="Times New Roman" w:hAnsi="Times New Roman" w:cs="Times New Roman"/>
          <w:sz w:val="24"/>
          <w:szCs w:val="24"/>
          <w:shd w:val="clear" w:color="auto" w:fill="FFFFFF"/>
        </w:rPr>
        <w:t xml:space="preserve">and affordable </w:t>
      </w:r>
      <w:r w:rsidR="00C54EA0" w:rsidRPr="00FB4316">
        <w:rPr>
          <w:rFonts w:ascii="Times New Roman" w:hAnsi="Times New Roman" w:cs="Times New Roman"/>
          <w:sz w:val="24"/>
          <w:szCs w:val="24"/>
          <w:shd w:val="clear" w:color="auto" w:fill="FFFFFF"/>
        </w:rPr>
        <w:t xml:space="preserve">access and choice </w:t>
      </w:r>
      <w:r w:rsidR="00F869A1" w:rsidRPr="00FB4316">
        <w:rPr>
          <w:rFonts w:ascii="Times New Roman" w:hAnsi="Times New Roman" w:cs="Times New Roman"/>
          <w:sz w:val="24"/>
          <w:szCs w:val="24"/>
          <w:shd w:val="clear" w:color="auto" w:fill="FFFFFF"/>
        </w:rPr>
        <w:t>amongst</w:t>
      </w:r>
      <w:r w:rsidR="00C54EA0" w:rsidRPr="00FB4316">
        <w:rPr>
          <w:rFonts w:ascii="Times New Roman" w:hAnsi="Times New Roman" w:cs="Times New Roman"/>
          <w:sz w:val="24"/>
          <w:szCs w:val="24"/>
          <w:shd w:val="clear" w:color="auto" w:fill="FFFFFF"/>
        </w:rPr>
        <w:t xml:space="preserve"> the wide range of ICT technologies.</w:t>
      </w:r>
      <w:r w:rsidR="00C54EA0" w:rsidRPr="00FB4316">
        <w:rPr>
          <w:rFonts w:ascii="Times New Roman" w:hAnsi="Times New Roman" w:cs="Times New Roman"/>
          <w:i/>
          <w:sz w:val="24"/>
          <w:szCs w:val="24"/>
          <w:shd w:val="clear" w:color="auto" w:fill="FFFFFF"/>
        </w:rPr>
        <w:t xml:space="preserve"> </w:t>
      </w:r>
      <w:r w:rsidR="00223B16" w:rsidRPr="00FB4316">
        <w:rPr>
          <w:rFonts w:ascii="Times New Roman" w:hAnsi="Times New Roman" w:cs="Times New Roman"/>
          <w:sz w:val="24"/>
          <w:szCs w:val="24"/>
        </w:rPr>
        <w:t>In</w:t>
      </w:r>
      <w:r w:rsidR="00C54EA0" w:rsidRPr="00FB4316">
        <w:rPr>
          <w:rFonts w:ascii="Times New Roman" w:hAnsi="Times New Roman" w:cs="Times New Roman"/>
          <w:sz w:val="24"/>
          <w:szCs w:val="24"/>
        </w:rPr>
        <w:t xml:space="preserve"> circumstances where services are not available, erratic</w:t>
      </w:r>
      <w:r w:rsidR="00894230">
        <w:rPr>
          <w:rFonts w:ascii="Times New Roman" w:hAnsi="Times New Roman" w:cs="Times New Roman"/>
          <w:sz w:val="24"/>
          <w:szCs w:val="24"/>
        </w:rPr>
        <w:t>,</w:t>
      </w:r>
      <w:r w:rsidR="00C54EA0" w:rsidRPr="00FB4316">
        <w:rPr>
          <w:rFonts w:ascii="Times New Roman" w:hAnsi="Times New Roman" w:cs="Times New Roman"/>
          <w:sz w:val="24"/>
          <w:szCs w:val="24"/>
        </w:rPr>
        <w:t xml:space="preserve"> or of high cost, Indigenous groups and their organi</w:t>
      </w:r>
      <w:r w:rsidR="00B931EF">
        <w:rPr>
          <w:rFonts w:ascii="Times New Roman" w:hAnsi="Times New Roman" w:cs="Times New Roman"/>
          <w:sz w:val="24"/>
          <w:szCs w:val="24"/>
        </w:rPr>
        <w:t>z</w:t>
      </w:r>
      <w:r w:rsidR="00C54EA0" w:rsidRPr="00FB4316">
        <w:rPr>
          <w:rFonts w:ascii="Times New Roman" w:hAnsi="Times New Roman" w:cs="Times New Roman"/>
          <w:sz w:val="24"/>
          <w:szCs w:val="24"/>
        </w:rPr>
        <w:t xml:space="preserve">ations </w:t>
      </w:r>
      <w:r w:rsidR="00223B16" w:rsidRPr="00FB4316">
        <w:rPr>
          <w:rFonts w:ascii="Times New Roman" w:hAnsi="Times New Roman" w:cs="Times New Roman"/>
          <w:sz w:val="24"/>
          <w:szCs w:val="24"/>
        </w:rPr>
        <w:t xml:space="preserve">are leveraging their rights and assets </w:t>
      </w:r>
      <w:r w:rsidR="00C54EA0" w:rsidRPr="00FB4316">
        <w:rPr>
          <w:rFonts w:ascii="Times New Roman" w:hAnsi="Times New Roman" w:cs="Times New Roman"/>
          <w:sz w:val="24"/>
          <w:szCs w:val="24"/>
        </w:rPr>
        <w:t xml:space="preserve">to design culturally-based </w:t>
      </w:r>
      <w:r w:rsidR="00223B16" w:rsidRPr="00FB4316">
        <w:rPr>
          <w:rFonts w:ascii="Times New Roman" w:hAnsi="Times New Roman" w:cs="Times New Roman"/>
          <w:sz w:val="24"/>
          <w:szCs w:val="24"/>
        </w:rPr>
        <w:t xml:space="preserve">digital </w:t>
      </w:r>
      <w:r w:rsidR="00C54EA0" w:rsidRPr="00FB4316">
        <w:rPr>
          <w:rFonts w:ascii="Times New Roman" w:hAnsi="Times New Roman" w:cs="Times New Roman"/>
          <w:sz w:val="24"/>
          <w:szCs w:val="24"/>
        </w:rPr>
        <w:t xml:space="preserve">applications for governing their </w:t>
      </w:r>
      <w:r w:rsidR="00223B16" w:rsidRPr="00FB4316">
        <w:rPr>
          <w:rFonts w:ascii="Times New Roman" w:hAnsi="Times New Roman" w:cs="Times New Roman"/>
          <w:sz w:val="24"/>
          <w:szCs w:val="24"/>
        </w:rPr>
        <w:t>knowledge systems, lands</w:t>
      </w:r>
      <w:r w:rsidR="007D7878">
        <w:rPr>
          <w:rFonts w:ascii="Times New Roman" w:hAnsi="Times New Roman" w:cs="Times New Roman"/>
          <w:sz w:val="24"/>
          <w:szCs w:val="24"/>
        </w:rPr>
        <w:t>,</w:t>
      </w:r>
      <w:r w:rsidR="00223B16" w:rsidRPr="00FB4316">
        <w:rPr>
          <w:rFonts w:ascii="Times New Roman" w:hAnsi="Times New Roman" w:cs="Times New Roman"/>
          <w:sz w:val="24"/>
          <w:szCs w:val="24"/>
        </w:rPr>
        <w:t xml:space="preserve"> and waters, and </w:t>
      </w:r>
      <w:r w:rsidR="00C54EA0" w:rsidRPr="00FB4316">
        <w:rPr>
          <w:rFonts w:ascii="Times New Roman" w:hAnsi="Times New Roman" w:cs="Times New Roman"/>
          <w:sz w:val="24"/>
          <w:szCs w:val="24"/>
        </w:rPr>
        <w:t xml:space="preserve">development </w:t>
      </w:r>
      <w:r w:rsidR="00223B16" w:rsidRPr="00FB4316">
        <w:rPr>
          <w:rFonts w:ascii="Times New Roman" w:hAnsi="Times New Roman" w:cs="Times New Roman"/>
          <w:sz w:val="24"/>
          <w:szCs w:val="24"/>
        </w:rPr>
        <w:t>options</w:t>
      </w:r>
      <w:r w:rsidR="00C54EA0" w:rsidRPr="00FB4316">
        <w:rPr>
          <w:rFonts w:ascii="Times New Roman" w:hAnsi="Times New Roman" w:cs="Times New Roman"/>
          <w:sz w:val="24"/>
          <w:szCs w:val="24"/>
        </w:rPr>
        <w:t xml:space="preserve">. </w:t>
      </w:r>
      <w:r w:rsidR="00D32A03" w:rsidRPr="00FB4316">
        <w:rPr>
          <w:rFonts w:ascii="Times New Roman" w:hAnsi="Times New Roman" w:cs="Times New Roman"/>
          <w:sz w:val="24"/>
          <w:szCs w:val="24"/>
        </w:rPr>
        <w:t>Indeed, the adoption of ICT by Indigenous communities has been so rapid and transformative over the past two decades that one Australian researcher (Corn 2013) was moved to coin a new phrase, describing it as ‘the Indigital revolution</w:t>
      </w:r>
      <w:r w:rsidR="007D7878">
        <w:rPr>
          <w:rFonts w:ascii="Times New Roman" w:hAnsi="Times New Roman" w:cs="Times New Roman"/>
          <w:sz w:val="24"/>
          <w:szCs w:val="24"/>
        </w:rPr>
        <w:t>.</w:t>
      </w:r>
      <w:r w:rsidR="00D32A03" w:rsidRPr="00FB4316">
        <w:rPr>
          <w:rFonts w:ascii="Times New Roman" w:hAnsi="Times New Roman" w:cs="Times New Roman"/>
          <w:sz w:val="24"/>
          <w:szCs w:val="24"/>
        </w:rPr>
        <w:t xml:space="preserve">’ </w:t>
      </w:r>
      <w:r w:rsidR="00223B16" w:rsidRPr="00FB4316">
        <w:rPr>
          <w:rFonts w:ascii="Times New Roman" w:hAnsi="Times New Roman" w:cs="Times New Roman"/>
          <w:sz w:val="24"/>
          <w:szCs w:val="24"/>
        </w:rPr>
        <w:t xml:space="preserve">In </w:t>
      </w:r>
      <w:r w:rsidR="00894230">
        <w:rPr>
          <w:rFonts w:ascii="Times New Roman" w:hAnsi="Times New Roman" w:cs="Times New Roman"/>
          <w:sz w:val="24"/>
          <w:szCs w:val="24"/>
        </w:rPr>
        <w:t>such</w:t>
      </w:r>
      <w:r w:rsidR="00223B16" w:rsidRPr="00FB4316">
        <w:rPr>
          <w:rFonts w:ascii="Times New Roman" w:hAnsi="Times New Roman" w:cs="Times New Roman"/>
          <w:sz w:val="24"/>
          <w:szCs w:val="24"/>
        </w:rPr>
        <w:t xml:space="preserve"> contexts, </w:t>
      </w:r>
      <w:r w:rsidR="00D32A03" w:rsidRPr="00FB4316">
        <w:rPr>
          <w:rFonts w:ascii="Times New Roman" w:hAnsi="Times New Roman" w:cs="Times New Roman"/>
          <w:sz w:val="24"/>
          <w:szCs w:val="24"/>
        </w:rPr>
        <w:t>Indigenous people</w:t>
      </w:r>
      <w:r w:rsidR="00223B16" w:rsidRPr="00FB4316">
        <w:rPr>
          <w:rFonts w:ascii="Times New Roman" w:hAnsi="Times New Roman" w:cs="Times New Roman"/>
          <w:sz w:val="24"/>
          <w:szCs w:val="24"/>
        </w:rPr>
        <w:t xml:space="preserve"> are </w:t>
      </w:r>
      <w:r w:rsidR="00D32A03" w:rsidRPr="00FB4316">
        <w:rPr>
          <w:rFonts w:ascii="Times New Roman" w:hAnsi="Times New Roman" w:cs="Times New Roman"/>
          <w:sz w:val="24"/>
          <w:szCs w:val="24"/>
        </w:rPr>
        <w:t>priviledging</w:t>
      </w:r>
      <w:r w:rsidR="00223B16" w:rsidRPr="00FB4316">
        <w:rPr>
          <w:rFonts w:ascii="Times New Roman" w:hAnsi="Times New Roman" w:cs="Times New Roman"/>
          <w:sz w:val="24"/>
          <w:szCs w:val="24"/>
        </w:rPr>
        <w:t xml:space="preserve"> their values, relationships and goals to</w:t>
      </w:r>
      <w:r w:rsidR="00E347F3" w:rsidRPr="00FB4316">
        <w:rPr>
          <w:rFonts w:ascii="Times New Roman" w:hAnsi="Times New Roman" w:cs="Times New Roman"/>
          <w:sz w:val="24"/>
          <w:szCs w:val="24"/>
        </w:rPr>
        <w:t xml:space="preserve"> effectively</w:t>
      </w:r>
      <w:r w:rsidR="00223B16" w:rsidRPr="00FB4316">
        <w:rPr>
          <w:rFonts w:ascii="Times New Roman" w:hAnsi="Times New Roman" w:cs="Times New Roman"/>
          <w:sz w:val="24"/>
          <w:szCs w:val="24"/>
        </w:rPr>
        <w:t xml:space="preserve"> ‘indigeni</w:t>
      </w:r>
      <w:r w:rsidR="007D7878">
        <w:rPr>
          <w:rFonts w:ascii="Times New Roman" w:hAnsi="Times New Roman" w:cs="Times New Roman"/>
          <w:sz w:val="24"/>
          <w:szCs w:val="24"/>
        </w:rPr>
        <w:t>z</w:t>
      </w:r>
      <w:r w:rsidR="00223B16" w:rsidRPr="00FB4316">
        <w:rPr>
          <w:rFonts w:ascii="Times New Roman" w:hAnsi="Times New Roman" w:cs="Times New Roman"/>
          <w:sz w:val="24"/>
          <w:szCs w:val="24"/>
        </w:rPr>
        <w:t>e’ digital equity</w:t>
      </w:r>
      <w:r w:rsidR="00D32A03" w:rsidRPr="00FB4316">
        <w:rPr>
          <w:rFonts w:ascii="Times New Roman" w:hAnsi="Times New Roman" w:cs="Times New Roman"/>
          <w:sz w:val="24"/>
          <w:szCs w:val="24"/>
        </w:rPr>
        <w:t>;</w:t>
      </w:r>
      <w:r w:rsidR="00223B16" w:rsidRPr="00FB4316">
        <w:rPr>
          <w:rFonts w:ascii="Times New Roman" w:hAnsi="Times New Roman" w:cs="Times New Roman"/>
          <w:sz w:val="24"/>
          <w:szCs w:val="24"/>
        </w:rPr>
        <w:t xml:space="preserve"> </w:t>
      </w:r>
      <w:r w:rsidR="00D32A03" w:rsidRPr="00FB4316">
        <w:rPr>
          <w:rFonts w:ascii="Times New Roman" w:hAnsi="Times New Roman" w:cs="Times New Roman"/>
          <w:sz w:val="24"/>
          <w:szCs w:val="24"/>
        </w:rPr>
        <w:t>b</w:t>
      </w:r>
      <w:r w:rsidR="00223B16" w:rsidRPr="00FB4316">
        <w:rPr>
          <w:rFonts w:ascii="Times New Roman" w:hAnsi="Times New Roman" w:cs="Times New Roman"/>
          <w:sz w:val="24"/>
          <w:szCs w:val="24"/>
        </w:rPr>
        <w:t xml:space="preserve">ut more importantly, to design self-determined </w:t>
      </w:r>
      <w:r w:rsidR="00D32A03" w:rsidRPr="00FB4316">
        <w:rPr>
          <w:rFonts w:ascii="Times New Roman" w:hAnsi="Times New Roman" w:cs="Times New Roman"/>
          <w:sz w:val="24"/>
          <w:szCs w:val="24"/>
        </w:rPr>
        <w:t xml:space="preserve">modes of </w:t>
      </w:r>
      <w:r w:rsidR="00223B16" w:rsidRPr="00FB4316">
        <w:rPr>
          <w:rFonts w:ascii="Times New Roman" w:hAnsi="Times New Roman" w:cs="Times New Roman"/>
          <w:sz w:val="24"/>
          <w:szCs w:val="24"/>
        </w:rPr>
        <w:t xml:space="preserve">digital governance.  </w:t>
      </w:r>
    </w:p>
    <w:p w14:paraId="37036802" w14:textId="317826CA" w:rsidR="00A94719" w:rsidRDefault="00BB32A8" w:rsidP="00B60DCE">
      <w:pPr>
        <w:spacing w:after="0" w:line="480" w:lineRule="auto"/>
        <w:ind w:right="95" w:firstLine="720"/>
        <w:rPr>
          <w:rFonts w:ascii="Times New Roman" w:eastAsia="Times New Roman" w:hAnsi="Times New Roman" w:cs="Times New Roman"/>
          <w:sz w:val="24"/>
          <w:szCs w:val="24"/>
          <w:lang w:eastAsia="en-AU"/>
        </w:rPr>
      </w:pPr>
      <w:r w:rsidRPr="00FB4316">
        <w:rPr>
          <w:rFonts w:ascii="Times New Roman" w:hAnsi="Times New Roman" w:cs="Times New Roman"/>
          <w:sz w:val="24"/>
          <w:szCs w:val="24"/>
        </w:rPr>
        <w:t>So, what kind of Indigenous engagement and innovation in digital governance is occurring at the assertively Western digital interface, and what can be learned from them?</w:t>
      </w:r>
      <w:r w:rsidR="00690DF8">
        <w:rPr>
          <w:rFonts w:ascii="Times New Roman" w:hAnsi="Times New Roman" w:cs="Times New Roman"/>
          <w:sz w:val="24"/>
          <w:szCs w:val="24"/>
        </w:rPr>
        <w:t xml:space="preserve"> Below</w:t>
      </w:r>
      <w:r w:rsidR="007D7878">
        <w:rPr>
          <w:rFonts w:ascii="Times New Roman" w:hAnsi="Times New Roman" w:cs="Times New Roman"/>
          <w:sz w:val="24"/>
          <w:szCs w:val="24"/>
        </w:rPr>
        <w:t xml:space="preserve"> are </w:t>
      </w:r>
      <w:r w:rsidRPr="00FB4316">
        <w:rPr>
          <w:rFonts w:ascii="Times New Roman" w:hAnsi="Times New Roman" w:cs="Times New Roman"/>
          <w:sz w:val="24"/>
          <w:szCs w:val="24"/>
        </w:rPr>
        <w:t>present</w:t>
      </w:r>
      <w:r w:rsidR="007D7878">
        <w:rPr>
          <w:rFonts w:ascii="Times New Roman" w:hAnsi="Times New Roman" w:cs="Times New Roman"/>
          <w:sz w:val="24"/>
          <w:szCs w:val="24"/>
        </w:rPr>
        <w:t>ed</w:t>
      </w:r>
      <w:r w:rsidRPr="00FB4316">
        <w:rPr>
          <w:rFonts w:ascii="Times New Roman" w:hAnsi="Times New Roman" w:cs="Times New Roman"/>
          <w:sz w:val="24"/>
          <w:szCs w:val="24"/>
        </w:rPr>
        <w:t xml:space="preserve"> t</w:t>
      </w:r>
      <w:r w:rsidR="00223B16" w:rsidRPr="00FB4316">
        <w:rPr>
          <w:rFonts w:ascii="Times New Roman" w:hAnsi="Times New Roman" w:cs="Times New Roman"/>
          <w:sz w:val="24"/>
          <w:szCs w:val="24"/>
        </w:rPr>
        <w:t xml:space="preserve">hree brief </w:t>
      </w:r>
      <w:r w:rsidR="00C56F0C">
        <w:rPr>
          <w:rFonts w:ascii="Times New Roman" w:hAnsi="Times New Roman" w:cs="Times New Roman"/>
          <w:sz w:val="24"/>
          <w:szCs w:val="24"/>
        </w:rPr>
        <w:t xml:space="preserve">Australian </w:t>
      </w:r>
      <w:r w:rsidR="00306691" w:rsidRPr="00FB4316">
        <w:rPr>
          <w:rFonts w:ascii="Times New Roman" w:hAnsi="Times New Roman" w:cs="Times New Roman"/>
          <w:sz w:val="24"/>
          <w:szCs w:val="24"/>
        </w:rPr>
        <w:t>snapshots</w:t>
      </w:r>
      <w:r w:rsidR="00223B16" w:rsidRPr="00FB4316">
        <w:rPr>
          <w:rFonts w:ascii="Times New Roman" w:hAnsi="Times New Roman" w:cs="Times New Roman"/>
          <w:sz w:val="24"/>
          <w:szCs w:val="24"/>
        </w:rPr>
        <w:t xml:space="preserve"> </w:t>
      </w:r>
      <w:r w:rsidRPr="00FB4316">
        <w:rPr>
          <w:rFonts w:ascii="Times New Roman" w:hAnsi="Times New Roman" w:cs="Times New Roman"/>
          <w:sz w:val="24"/>
          <w:szCs w:val="24"/>
        </w:rPr>
        <w:t>from</w:t>
      </w:r>
      <w:r w:rsidR="00D32A03" w:rsidRPr="00FB4316">
        <w:rPr>
          <w:rFonts w:ascii="Times New Roman" w:hAnsi="Times New Roman" w:cs="Times New Roman"/>
          <w:sz w:val="24"/>
          <w:szCs w:val="24"/>
        </w:rPr>
        <w:t xml:space="preserve"> different </w:t>
      </w:r>
      <w:r w:rsidR="00C56F0C">
        <w:rPr>
          <w:rFonts w:ascii="Times New Roman" w:hAnsi="Times New Roman" w:cs="Times New Roman"/>
          <w:sz w:val="24"/>
          <w:szCs w:val="24"/>
        </w:rPr>
        <w:t>fields</w:t>
      </w:r>
      <w:r w:rsidRPr="00FB4316">
        <w:rPr>
          <w:rFonts w:ascii="Times New Roman" w:eastAsia="Times New Roman" w:hAnsi="Times New Roman" w:cs="Times New Roman"/>
          <w:sz w:val="24"/>
          <w:szCs w:val="24"/>
          <w:lang w:eastAsia="en-AU"/>
        </w:rPr>
        <w:t xml:space="preserve">, in order to identify </w:t>
      </w:r>
      <w:r w:rsidR="00D14B82" w:rsidRPr="00FB4316">
        <w:rPr>
          <w:rFonts w:ascii="Times New Roman" w:eastAsia="Times New Roman" w:hAnsi="Times New Roman" w:cs="Times New Roman"/>
          <w:sz w:val="24"/>
          <w:szCs w:val="24"/>
          <w:lang w:eastAsia="en-AU"/>
        </w:rPr>
        <w:t xml:space="preserve">the </w:t>
      </w:r>
      <w:r w:rsidRPr="00FB4316">
        <w:rPr>
          <w:rFonts w:ascii="Times New Roman" w:eastAsia="Times New Roman" w:hAnsi="Times New Roman" w:cs="Times New Roman"/>
          <w:sz w:val="24"/>
          <w:szCs w:val="24"/>
          <w:lang w:eastAsia="en-AU"/>
        </w:rPr>
        <w:t xml:space="preserve">specific Indigenous </w:t>
      </w:r>
      <w:r w:rsidRPr="0047124B">
        <w:rPr>
          <w:rFonts w:ascii="Times New Roman" w:eastAsia="Times New Roman" w:hAnsi="Times New Roman" w:cs="Times New Roman"/>
          <w:sz w:val="24"/>
          <w:szCs w:val="24"/>
          <w:lang w:eastAsia="en-AU"/>
        </w:rPr>
        <w:t>governing principles</w:t>
      </w:r>
      <w:r w:rsidRPr="007D7878">
        <w:rPr>
          <w:rFonts w:ascii="Times New Roman" w:eastAsia="Times New Roman" w:hAnsi="Times New Roman" w:cs="Times New Roman"/>
          <w:sz w:val="24"/>
          <w:szCs w:val="24"/>
          <w:lang w:eastAsia="en-AU"/>
        </w:rPr>
        <w:t xml:space="preserve"> </w:t>
      </w:r>
      <w:r w:rsidR="00E347F3" w:rsidRPr="0047124B">
        <w:rPr>
          <w:rFonts w:ascii="Times New Roman" w:eastAsia="Times New Roman" w:hAnsi="Times New Roman" w:cs="Times New Roman"/>
          <w:sz w:val="24"/>
          <w:szCs w:val="24"/>
          <w:lang w:eastAsia="en-AU"/>
        </w:rPr>
        <w:t>and practices</w:t>
      </w:r>
      <w:r w:rsidR="00E347F3" w:rsidRPr="00FB4316">
        <w:rPr>
          <w:rFonts w:ascii="Times New Roman" w:eastAsia="Times New Roman" w:hAnsi="Times New Roman" w:cs="Times New Roman"/>
          <w:sz w:val="24"/>
          <w:szCs w:val="24"/>
          <w:lang w:eastAsia="en-AU"/>
        </w:rPr>
        <w:t xml:space="preserve"> </w:t>
      </w:r>
      <w:r w:rsidR="00D14B82" w:rsidRPr="00FB4316">
        <w:rPr>
          <w:rFonts w:ascii="Times New Roman" w:eastAsia="Times New Roman" w:hAnsi="Times New Roman" w:cs="Times New Roman"/>
          <w:sz w:val="24"/>
          <w:szCs w:val="24"/>
          <w:lang w:eastAsia="en-AU"/>
        </w:rPr>
        <w:t xml:space="preserve">being mobilised </w:t>
      </w:r>
      <w:r w:rsidR="00E347F3" w:rsidRPr="00FB4316">
        <w:rPr>
          <w:rFonts w:ascii="Times New Roman" w:eastAsia="Times New Roman" w:hAnsi="Times New Roman" w:cs="Times New Roman"/>
          <w:sz w:val="24"/>
          <w:szCs w:val="24"/>
          <w:lang w:eastAsia="en-AU"/>
        </w:rPr>
        <w:t>for</w:t>
      </w:r>
      <w:r w:rsidRPr="00FB4316">
        <w:rPr>
          <w:rFonts w:ascii="Times New Roman" w:eastAsia="Times New Roman" w:hAnsi="Times New Roman" w:cs="Times New Roman"/>
          <w:sz w:val="24"/>
          <w:szCs w:val="24"/>
          <w:lang w:eastAsia="en-AU"/>
        </w:rPr>
        <w:t xml:space="preserve"> </w:t>
      </w:r>
      <w:r w:rsidR="00D14B82" w:rsidRPr="00FB4316">
        <w:rPr>
          <w:rFonts w:ascii="Times New Roman" w:eastAsia="Times New Roman" w:hAnsi="Times New Roman" w:cs="Times New Roman"/>
          <w:sz w:val="24"/>
          <w:szCs w:val="24"/>
          <w:lang w:eastAsia="en-AU"/>
        </w:rPr>
        <w:t xml:space="preserve">their </w:t>
      </w:r>
      <w:r w:rsidRPr="00FB4316">
        <w:rPr>
          <w:rFonts w:ascii="Times New Roman" w:eastAsia="Times New Roman" w:hAnsi="Times New Roman" w:cs="Times New Roman"/>
          <w:sz w:val="24"/>
          <w:szCs w:val="24"/>
          <w:lang w:eastAsia="en-AU"/>
        </w:rPr>
        <w:t xml:space="preserve">digital agency and innovation. </w:t>
      </w:r>
      <w:r w:rsidR="00E347F3" w:rsidRPr="00FB4316">
        <w:rPr>
          <w:rFonts w:ascii="Times New Roman" w:hAnsi="Times New Roman" w:cs="Times New Roman"/>
          <w:sz w:val="24"/>
          <w:szCs w:val="24"/>
        </w:rPr>
        <w:t>They are</w:t>
      </w:r>
      <w:r w:rsidR="00D14B82" w:rsidRPr="00FB4316">
        <w:rPr>
          <w:rFonts w:ascii="Times New Roman" w:hAnsi="Times New Roman" w:cs="Times New Roman"/>
          <w:sz w:val="24"/>
          <w:szCs w:val="24"/>
        </w:rPr>
        <w:t>:</w:t>
      </w:r>
      <w:r w:rsidR="00E347F3" w:rsidRPr="00FB4316">
        <w:rPr>
          <w:rFonts w:ascii="Times New Roman" w:hAnsi="Times New Roman" w:cs="Times New Roman"/>
          <w:sz w:val="24"/>
          <w:szCs w:val="24"/>
        </w:rPr>
        <w:t xml:space="preserve"> (i) the Ara Irititja Project, </w:t>
      </w:r>
      <w:r w:rsidR="00C56F0C">
        <w:rPr>
          <w:rFonts w:ascii="Times New Roman" w:hAnsi="Times New Roman" w:cs="Times New Roman"/>
          <w:sz w:val="24"/>
          <w:szCs w:val="24"/>
        </w:rPr>
        <w:t>a</w:t>
      </w:r>
      <w:r w:rsidR="00E347F3" w:rsidRPr="00FB4316">
        <w:rPr>
          <w:rFonts w:ascii="Times New Roman" w:hAnsi="Times New Roman" w:cs="Times New Roman"/>
          <w:sz w:val="24"/>
          <w:szCs w:val="24"/>
        </w:rPr>
        <w:t xml:space="preserve"> nation-based example </w:t>
      </w:r>
      <w:r w:rsidR="00E347F3" w:rsidRPr="00FB4316">
        <w:rPr>
          <w:rFonts w:ascii="Times New Roman" w:hAnsi="Times New Roman" w:cs="Times New Roman"/>
          <w:sz w:val="24"/>
          <w:szCs w:val="24"/>
        </w:rPr>
        <w:lastRenderedPageBreak/>
        <w:t xml:space="preserve">of a digital Indigenous </w:t>
      </w:r>
      <w:r w:rsidR="00C56F0C">
        <w:rPr>
          <w:rFonts w:ascii="Times New Roman" w:hAnsi="Times New Roman" w:cs="Times New Roman"/>
          <w:sz w:val="24"/>
          <w:szCs w:val="24"/>
        </w:rPr>
        <w:t>k</w:t>
      </w:r>
      <w:r w:rsidR="00E347F3" w:rsidRPr="00FB4316">
        <w:rPr>
          <w:rFonts w:ascii="Times New Roman" w:hAnsi="Times New Roman" w:cs="Times New Roman"/>
          <w:sz w:val="24"/>
          <w:szCs w:val="24"/>
        </w:rPr>
        <w:t xml:space="preserve">nowledge; (ii) the Yawaru Nation’s digital mapping projects for governing Country; and (iii) the TraKs database system designed and operated by the Queensland South Native Title Services </w:t>
      </w:r>
      <w:r w:rsidR="00894230">
        <w:rPr>
          <w:rFonts w:ascii="Times New Roman" w:hAnsi="Times New Roman" w:cs="Times New Roman"/>
          <w:sz w:val="24"/>
          <w:szCs w:val="24"/>
        </w:rPr>
        <w:t xml:space="preserve">(QSNTS) </w:t>
      </w:r>
      <w:r w:rsidR="00C56F0C">
        <w:rPr>
          <w:rFonts w:ascii="Times New Roman" w:hAnsi="Times New Roman" w:cs="Times New Roman"/>
          <w:sz w:val="24"/>
          <w:szCs w:val="24"/>
        </w:rPr>
        <w:t xml:space="preserve">for </w:t>
      </w:r>
      <w:r w:rsidR="00E347F3" w:rsidRPr="00FB4316">
        <w:rPr>
          <w:rFonts w:ascii="Times New Roman" w:hAnsi="Times New Roman" w:cs="Times New Roman"/>
          <w:sz w:val="24"/>
          <w:szCs w:val="24"/>
        </w:rPr>
        <w:t>govern</w:t>
      </w:r>
      <w:r w:rsidR="00C56F0C">
        <w:rPr>
          <w:rFonts w:ascii="Times New Roman" w:hAnsi="Times New Roman" w:cs="Times New Roman"/>
          <w:sz w:val="24"/>
          <w:szCs w:val="24"/>
        </w:rPr>
        <w:t>ing</w:t>
      </w:r>
      <w:r w:rsidR="00E347F3" w:rsidRPr="00FB4316">
        <w:rPr>
          <w:rFonts w:ascii="Times New Roman" w:hAnsi="Times New Roman" w:cs="Times New Roman"/>
          <w:sz w:val="24"/>
          <w:szCs w:val="24"/>
        </w:rPr>
        <w:t xml:space="preserve"> </w:t>
      </w:r>
      <w:r w:rsidR="00C56F0C">
        <w:rPr>
          <w:rFonts w:ascii="Times New Roman" w:hAnsi="Times New Roman" w:cs="Times New Roman"/>
          <w:sz w:val="24"/>
          <w:szCs w:val="24"/>
        </w:rPr>
        <w:t>native title holders’</w:t>
      </w:r>
      <w:r w:rsidR="00E347F3" w:rsidRPr="00FB4316">
        <w:rPr>
          <w:rFonts w:ascii="Times New Roman" w:hAnsi="Times New Roman" w:cs="Times New Roman"/>
          <w:sz w:val="24"/>
          <w:szCs w:val="24"/>
        </w:rPr>
        <w:t xml:space="preserve"> development opportunities.</w:t>
      </w:r>
      <w:r w:rsidR="009A59C7" w:rsidRPr="00FB4316">
        <w:rPr>
          <w:rFonts w:ascii="Times New Roman" w:hAnsi="Times New Roman" w:cs="Times New Roman"/>
          <w:sz w:val="24"/>
          <w:szCs w:val="24"/>
        </w:rPr>
        <w:t xml:space="preserve"> </w:t>
      </w:r>
      <w:r w:rsidR="00E347F3" w:rsidRPr="00FB4316">
        <w:rPr>
          <w:rFonts w:ascii="Times New Roman" w:eastAsia="Times New Roman" w:hAnsi="Times New Roman" w:cs="Times New Roman"/>
          <w:sz w:val="24"/>
          <w:szCs w:val="24"/>
          <w:lang w:eastAsia="en-AU"/>
        </w:rPr>
        <w:t>T</w:t>
      </w:r>
      <w:r w:rsidR="00B60DCE">
        <w:rPr>
          <w:rFonts w:ascii="Times New Roman" w:eastAsia="Times New Roman" w:hAnsi="Times New Roman" w:cs="Times New Roman"/>
          <w:sz w:val="24"/>
          <w:szCs w:val="24"/>
          <w:lang w:eastAsia="en-AU"/>
        </w:rPr>
        <w:t xml:space="preserve">he first two </w:t>
      </w:r>
      <w:r w:rsidR="00E347F3" w:rsidRPr="00FB4316">
        <w:rPr>
          <w:rFonts w:ascii="Times New Roman" w:eastAsia="Times New Roman" w:hAnsi="Times New Roman" w:cs="Times New Roman"/>
          <w:sz w:val="24"/>
          <w:szCs w:val="24"/>
          <w:lang w:eastAsia="en-AU"/>
        </w:rPr>
        <w:t>cases are literature-based</w:t>
      </w:r>
      <w:r w:rsidR="00BA1BCE">
        <w:rPr>
          <w:rFonts w:ascii="Times New Roman" w:eastAsia="Times New Roman" w:hAnsi="Times New Roman" w:cs="Times New Roman"/>
          <w:sz w:val="24"/>
          <w:szCs w:val="24"/>
          <w:lang w:eastAsia="en-AU"/>
        </w:rPr>
        <w:t>. T</w:t>
      </w:r>
      <w:r w:rsidR="00B60DCE">
        <w:rPr>
          <w:rFonts w:ascii="Times New Roman" w:eastAsia="Times New Roman" w:hAnsi="Times New Roman" w:cs="Times New Roman"/>
          <w:sz w:val="24"/>
          <w:szCs w:val="24"/>
          <w:lang w:eastAsia="en-AU"/>
        </w:rPr>
        <w:t>he third</w:t>
      </w:r>
      <w:r w:rsidR="00E347F3" w:rsidRPr="00FB4316">
        <w:rPr>
          <w:rFonts w:ascii="Times New Roman" w:eastAsia="Times New Roman" w:hAnsi="Times New Roman" w:cs="Times New Roman"/>
          <w:sz w:val="24"/>
          <w:szCs w:val="24"/>
          <w:lang w:eastAsia="en-AU"/>
        </w:rPr>
        <w:t xml:space="preserve"> is </w:t>
      </w:r>
      <w:r w:rsidR="00B60DCE">
        <w:rPr>
          <w:rFonts w:ascii="Times New Roman" w:eastAsia="Times New Roman" w:hAnsi="Times New Roman" w:cs="Times New Roman"/>
          <w:sz w:val="24"/>
          <w:szCs w:val="24"/>
          <w:lang w:eastAsia="en-AU"/>
        </w:rPr>
        <w:t xml:space="preserve">based on direct </w:t>
      </w:r>
      <w:r w:rsidR="00E347F3" w:rsidRPr="00FB4316">
        <w:rPr>
          <w:rFonts w:ascii="Times New Roman" w:eastAsia="Times New Roman" w:hAnsi="Times New Roman" w:cs="Times New Roman"/>
          <w:sz w:val="24"/>
          <w:szCs w:val="24"/>
          <w:lang w:eastAsia="en-AU"/>
        </w:rPr>
        <w:t>fieldwork.</w:t>
      </w:r>
      <w:r w:rsidR="00E347F3" w:rsidRPr="00FB4316">
        <w:rPr>
          <w:rFonts w:ascii="Times New Roman" w:hAnsi="Times New Roman" w:cs="Times New Roman"/>
          <w:spacing w:val="-5"/>
          <w:sz w:val="24"/>
          <w:szCs w:val="24"/>
          <w:shd w:val="clear" w:color="auto" w:fill="FFFFFF"/>
        </w:rPr>
        <w:t xml:space="preserve"> </w:t>
      </w:r>
      <w:r w:rsidR="00306691" w:rsidRPr="00FB4316">
        <w:rPr>
          <w:rFonts w:ascii="Times New Roman" w:eastAsia="Times New Roman" w:hAnsi="Times New Roman" w:cs="Times New Roman"/>
          <w:sz w:val="24"/>
          <w:szCs w:val="24"/>
          <w:lang w:eastAsia="en-AU"/>
        </w:rPr>
        <w:t>The</w:t>
      </w:r>
      <w:r w:rsidR="00E347F3" w:rsidRPr="00FB4316">
        <w:rPr>
          <w:rFonts w:ascii="Times New Roman" w:eastAsia="Times New Roman" w:hAnsi="Times New Roman" w:cs="Times New Roman"/>
          <w:sz w:val="24"/>
          <w:szCs w:val="24"/>
          <w:lang w:eastAsia="en-AU"/>
        </w:rPr>
        <w:t xml:space="preserve"> </w:t>
      </w:r>
      <w:r w:rsidR="00306691" w:rsidRPr="00FB4316">
        <w:rPr>
          <w:rFonts w:ascii="Times New Roman" w:eastAsia="Times New Roman" w:hAnsi="Times New Roman" w:cs="Times New Roman"/>
          <w:sz w:val="24"/>
          <w:szCs w:val="24"/>
          <w:lang w:eastAsia="en-AU"/>
        </w:rPr>
        <w:t xml:space="preserve">principles </w:t>
      </w:r>
      <w:r w:rsidR="00E347F3" w:rsidRPr="00FB4316">
        <w:rPr>
          <w:rFonts w:ascii="Times New Roman" w:eastAsia="Times New Roman" w:hAnsi="Times New Roman" w:cs="Times New Roman"/>
          <w:sz w:val="24"/>
          <w:szCs w:val="24"/>
          <w:lang w:eastAsia="en-AU"/>
        </w:rPr>
        <w:t xml:space="preserve">and practices </w:t>
      </w:r>
      <w:r w:rsidR="009A59C7" w:rsidRPr="00FB4316">
        <w:rPr>
          <w:rFonts w:ascii="Times New Roman" w:eastAsia="Times New Roman" w:hAnsi="Times New Roman" w:cs="Times New Roman"/>
          <w:sz w:val="24"/>
          <w:szCs w:val="24"/>
          <w:lang w:eastAsia="en-AU"/>
        </w:rPr>
        <w:t xml:space="preserve">identified </w:t>
      </w:r>
      <w:r w:rsidR="00894230">
        <w:rPr>
          <w:rFonts w:ascii="Times New Roman" w:eastAsia="Times New Roman" w:hAnsi="Times New Roman" w:cs="Times New Roman"/>
          <w:sz w:val="24"/>
          <w:szCs w:val="24"/>
          <w:lang w:eastAsia="en-AU"/>
        </w:rPr>
        <w:t>in each</w:t>
      </w:r>
      <w:r w:rsidR="009A59C7" w:rsidRPr="00FB4316">
        <w:rPr>
          <w:rFonts w:ascii="Times New Roman" w:eastAsia="Times New Roman" w:hAnsi="Times New Roman" w:cs="Times New Roman"/>
          <w:sz w:val="24"/>
          <w:szCs w:val="24"/>
          <w:lang w:eastAsia="en-AU"/>
        </w:rPr>
        <w:t xml:space="preserve"> </w:t>
      </w:r>
      <w:r w:rsidR="00306691" w:rsidRPr="00FB4316">
        <w:rPr>
          <w:rFonts w:ascii="Times New Roman" w:eastAsia="Times New Roman" w:hAnsi="Times New Roman" w:cs="Times New Roman"/>
          <w:sz w:val="24"/>
          <w:szCs w:val="24"/>
          <w:lang w:eastAsia="en-AU"/>
        </w:rPr>
        <w:t>are finally synthesi</w:t>
      </w:r>
      <w:r w:rsidR="009E4BB1">
        <w:rPr>
          <w:rFonts w:ascii="Times New Roman" w:eastAsia="Times New Roman" w:hAnsi="Times New Roman" w:cs="Times New Roman"/>
          <w:sz w:val="24"/>
          <w:szCs w:val="24"/>
          <w:lang w:eastAsia="en-AU"/>
        </w:rPr>
        <w:t>z</w:t>
      </w:r>
      <w:r w:rsidR="00306691" w:rsidRPr="00FB4316">
        <w:rPr>
          <w:rFonts w:ascii="Times New Roman" w:eastAsia="Times New Roman" w:hAnsi="Times New Roman" w:cs="Times New Roman"/>
          <w:sz w:val="24"/>
          <w:szCs w:val="24"/>
          <w:lang w:eastAsia="en-AU"/>
        </w:rPr>
        <w:t xml:space="preserve">ed into a more broadly relevant framework for </w:t>
      </w:r>
      <w:r w:rsidR="00D14B82" w:rsidRPr="00FB4316">
        <w:rPr>
          <w:rFonts w:ascii="Times New Roman" w:eastAsia="Times New Roman" w:hAnsi="Times New Roman" w:cs="Times New Roman"/>
          <w:sz w:val="24"/>
          <w:szCs w:val="24"/>
          <w:lang w:eastAsia="en-AU"/>
        </w:rPr>
        <w:t>Indigenous self-determined digital governance</w:t>
      </w:r>
      <w:r w:rsidR="00894230">
        <w:rPr>
          <w:rFonts w:ascii="Times New Roman" w:eastAsia="Times New Roman" w:hAnsi="Times New Roman" w:cs="Times New Roman"/>
          <w:sz w:val="24"/>
          <w:szCs w:val="24"/>
          <w:lang w:eastAsia="en-AU"/>
        </w:rPr>
        <w:t>,</w:t>
      </w:r>
      <w:r w:rsidR="00D14B82" w:rsidRPr="00FB4316">
        <w:rPr>
          <w:rFonts w:ascii="Times New Roman" w:eastAsia="Times New Roman" w:hAnsi="Times New Roman" w:cs="Times New Roman"/>
          <w:sz w:val="24"/>
          <w:szCs w:val="24"/>
          <w:lang w:eastAsia="en-AU"/>
        </w:rPr>
        <w:t xml:space="preserve"> and to propose </w:t>
      </w:r>
      <w:r w:rsidR="00306691" w:rsidRPr="00FB4316">
        <w:rPr>
          <w:rFonts w:ascii="Times New Roman" w:eastAsia="Times New Roman" w:hAnsi="Times New Roman" w:cs="Times New Roman"/>
          <w:sz w:val="24"/>
          <w:szCs w:val="24"/>
          <w:lang w:eastAsia="en-AU"/>
        </w:rPr>
        <w:t>a cultur</w:t>
      </w:r>
      <w:r w:rsidR="00D14B82" w:rsidRPr="00FB4316">
        <w:rPr>
          <w:rFonts w:ascii="Times New Roman" w:eastAsia="Times New Roman" w:hAnsi="Times New Roman" w:cs="Times New Roman"/>
          <w:sz w:val="24"/>
          <w:szCs w:val="24"/>
          <w:lang w:eastAsia="en-AU"/>
        </w:rPr>
        <w:t>e</w:t>
      </w:r>
      <w:r w:rsidR="00306691" w:rsidRPr="00FB4316">
        <w:rPr>
          <w:rFonts w:ascii="Times New Roman" w:eastAsia="Times New Roman" w:hAnsi="Times New Roman" w:cs="Times New Roman"/>
          <w:sz w:val="24"/>
          <w:szCs w:val="24"/>
          <w:lang w:eastAsia="en-AU"/>
        </w:rPr>
        <w:t xml:space="preserve">-centred concept of digital equity. </w:t>
      </w:r>
    </w:p>
    <w:p w14:paraId="38BE9DCB" w14:textId="77777777" w:rsidR="00BA1BCE" w:rsidRPr="00B60DCE" w:rsidRDefault="00BA1BCE" w:rsidP="00B60DCE">
      <w:pPr>
        <w:spacing w:after="0" w:line="480" w:lineRule="auto"/>
        <w:ind w:right="95" w:firstLine="720"/>
        <w:rPr>
          <w:rFonts w:ascii="Times New Roman" w:hAnsi="Times New Roman" w:cs="Times New Roman"/>
          <w:spacing w:val="-5"/>
          <w:sz w:val="24"/>
          <w:szCs w:val="24"/>
          <w:shd w:val="clear" w:color="auto" w:fill="FFFFFF"/>
        </w:rPr>
      </w:pPr>
    </w:p>
    <w:p w14:paraId="1DF7F446" w14:textId="3C042AFD" w:rsidR="00A94719" w:rsidRPr="00FB4316" w:rsidRDefault="009A59C7" w:rsidP="00B60DCE">
      <w:pPr>
        <w:spacing w:after="0" w:line="480" w:lineRule="auto"/>
        <w:ind w:left="709" w:right="95" w:hanging="709"/>
        <w:rPr>
          <w:rFonts w:ascii="Times New Roman" w:hAnsi="Times New Roman" w:cs="Times New Roman"/>
          <w:b/>
          <w:sz w:val="24"/>
          <w:szCs w:val="24"/>
        </w:rPr>
      </w:pPr>
      <w:r w:rsidRPr="00FB4316">
        <w:rPr>
          <w:rFonts w:ascii="Times New Roman" w:hAnsi="Times New Roman" w:cs="Times New Roman"/>
          <w:b/>
          <w:sz w:val="24"/>
          <w:szCs w:val="24"/>
        </w:rPr>
        <w:t xml:space="preserve">Governing </w:t>
      </w:r>
      <w:r w:rsidR="005C550E" w:rsidRPr="00FB4316">
        <w:rPr>
          <w:rFonts w:ascii="Times New Roman" w:hAnsi="Times New Roman" w:cs="Times New Roman"/>
          <w:b/>
          <w:sz w:val="24"/>
          <w:szCs w:val="24"/>
        </w:rPr>
        <w:t>Digital Knowledge</w:t>
      </w:r>
      <w:r w:rsidR="00B60DCE">
        <w:rPr>
          <w:rFonts w:ascii="Times New Roman" w:hAnsi="Times New Roman" w:cs="Times New Roman"/>
          <w:b/>
          <w:sz w:val="24"/>
          <w:szCs w:val="24"/>
        </w:rPr>
        <w:t>:</w:t>
      </w:r>
      <w:r w:rsidR="00B60DCE" w:rsidRPr="00B60DCE">
        <w:rPr>
          <w:rFonts w:ascii="Times New Roman" w:hAnsi="Times New Roman" w:cs="Times New Roman"/>
          <w:b/>
          <w:sz w:val="24"/>
          <w:szCs w:val="24"/>
        </w:rPr>
        <w:t xml:space="preserve"> </w:t>
      </w:r>
      <w:r w:rsidR="00B60DCE">
        <w:rPr>
          <w:rFonts w:ascii="Times New Roman" w:hAnsi="Times New Roman" w:cs="Times New Roman"/>
          <w:b/>
          <w:sz w:val="24"/>
          <w:szCs w:val="24"/>
        </w:rPr>
        <w:t>Case Study</w:t>
      </w:r>
    </w:p>
    <w:p w14:paraId="3DDFA3B2" w14:textId="6974F011" w:rsidR="001A0FF9" w:rsidRPr="00FB4316" w:rsidRDefault="00B60DCE" w:rsidP="00B60DCE">
      <w:pPr>
        <w:spacing w:after="0" w:line="480" w:lineRule="auto"/>
        <w:ind w:right="95"/>
        <w:rPr>
          <w:rFonts w:ascii="Times New Roman" w:hAnsi="Times New Roman" w:cs="Times New Roman"/>
          <w:sz w:val="24"/>
          <w:szCs w:val="24"/>
        </w:rPr>
      </w:pPr>
      <w:r>
        <w:rPr>
          <w:rFonts w:ascii="Times New Roman" w:hAnsi="Times New Roman" w:cs="Times New Roman"/>
          <w:sz w:val="24"/>
          <w:szCs w:val="24"/>
        </w:rPr>
        <w:t>I</w:t>
      </w:r>
      <w:r w:rsidRPr="00FB4316">
        <w:rPr>
          <w:rFonts w:ascii="Times New Roman" w:hAnsi="Times New Roman" w:cs="Times New Roman"/>
          <w:sz w:val="24"/>
          <w:szCs w:val="24"/>
        </w:rPr>
        <w:t>n the mid-nineties</w:t>
      </w:r>
      <w:r w:rsidR="00BA1BCE">
        <w:rPr>
          <w:rFonts w:ascii="Times New Roman" w:hAnsi="Times New Roman" w:cs="Times New Roman"/>
          <w:sz w:val="24"/>
          <w:szCs w:val="24"/>
        </w:rPr>
        <w:t>,</w:t>
      </w:r>
      <w:r w:rsidRPr="00FB4316">
        <w:rPr>
          <w:rFonts w:ascii="Times New Roman" w:hAnsi="Times New Roman" w:cs="Times New Roman"/>
          <w:sz w:val="24"/>
          <w:szCs w:val="24"/>
        </w:rPr>
        <w:t xml:space="preserve"> senior Ngaanyatjarra, Pitjantjatjara</w:t>
      </w:r>
      <w:r w:rsidR="00BA1BCE">
        <w:rPr>
          <w:rFonts w:ascii="Times New Roman" w:hAnsi="Times New Roman" w:cs="Times New Roman"/>
          <w:sz w:val="24"/>
          <w:szCs w:val="24"/>
        </w:rPr>
        <w:t>,</w:t>
      </w:r>
      <w:r w:rsidRPr="00FB4316">
        <w:rPr>
          <w:rFonts w:ascii="Times New Roman" w:hAnsi="Times New Roman" w:cs="Times New Roman"/>
          <w:sz w:val="24"/>
          <w:szCs w:val="24"/>
        </w:rPr>
        <w:t xml:space="preserve"> and Yankunytjatjara</w:t>
      </w:r>
      <w:r w:rsidR="00BA1BCE">
        <w:rPr>
          <w:rFonts w:ascii="Times New Roman" w:hAnsi="Times New Roman" w:cs="Times New Roman"/>
          <w:sz w:val="24"/>
          <w:szCs w:val="24"/>
        </w:rPr>
        <w:t xml:space="preserve"> (NPY)</w:t>
      </w:r>
      <w:r>
        <w:rPr>
          <w:rFonts w:ascii="Times New Roman" w:hAnsi="Times New Roman" w:cs="Times New Roman"/>
          <w:sz w:val="24"/>
          <w:szCs w:val="24"/>
        </w:rPr>
        <w:t xml:space="preserve"> peoples (known collectively as Anangu)</w:t>
      </w:r>
      <w:r w:rsidRPr="00FB4316">
        <w:rPr>
          <w:rFonts w:ascii="Times New Roman" w:hAnsi="Times New Roman" w:cs="Times New Roman"/>
          <w:sz w:val="24"/>
          <w:szCs w:val="24"/>
        </w:rPr>
        <w:t xml:space="preserve"> told </w:t>
      </w:r>
      <w:r>
        <w:rPr>
          <w:rFonts w:ascii="Times New Roman" w:hAnsi="Times New Roman" w:cs="Times New Roman"/>
          <w:sz w:val="24"/>
          <w:szCs w:val="24"/>
        </w:rPr>
        <w:t>their NPY</w:t>
      </w:r>
      <w:r w:rsidRPr="00FB4316">
        <w:rPr>
          <w:rFonts w:ascii="Times New Roman" w:hAnsi="Times New Roman" w:cs="Times New Roman"/>
          <w:sz w:val="24"/>
          <w:szCs w:val="24"/>
        </w:rPr>
        <w:t xml:space="preserve"> </w:t>
      </w:r>
      <w:r>
        <w:rPr>
          <w:rFonts w:ascii="Times New Roman" w:hAnsi="Times New Roman" w:cs="Times New Roman"/>
          <w:sz w:val="24"/>
          <w:szCs w:val="24"/>
        </w:rPr>
        <w:t xml:space="preserve">Land </w:t>
      </w:r>
      <w:r w:rsidRPr="00FB4316">
        <w:rPr>
          <w:rFonts w:ascii="Times New Roman" w:hAnsi="Times New Roman" w:cs="Times New Roman"/>
          <w:sz w:val="24"/>
          <w:szCs w:val="24"/>
        </w:rPr>
        <w:t>Council to retrieve images and materials that missionaries, schoolteachers, anthropologists, scientists, doctors</w:t>
      </w:r>
      <w:r w:rsidR="00ED7333">
        <w:rPr>
          <w:rFonts w:ascii="Times New Roman" w:hAnsi="Times New Roman" w:cs="Times New Roman"/>
          <w:sz w:val="24"/>
          <w:szCs w:val="24"/>
        </w:rPr>
        <w:t>,</w:t>
      </w:r>
      <w:r w:rsidRPr="00FB4316">
        <w:rPr>
          <w:rFonts w:ascii="Times New Roman" w:hAnsi="Times New Roman" w:cs="Times New Roman"/>
          <w:sz w:val="24"/>
          <w:szCs w:val="24"/>
        </w:rPr>
        <w:t xml:space="preserve"> and</w:t>
      </w:r>
      <w:r w:rsidR="00ED7333">
        <w:rPr>
          <w:rFonts w:ascii="Times New Roman" w:hAnsi="Times New Roman" w:cs="Times New Roman"/>
          <w:sz w:val="24"/>
          <w:szCs w:val="24"/>
        </w:rPr>
        <w:t xml:space="preserve"> the</w:t>
      </w:r>
      <w:r w:rsidRPr="00FB4316">
        <w:rPr>
          <w:rFonts w:ascii="Times New Roman" w:hAnsi="Times New Roman" w:cs="Times New Roman"/>
          <w:sz w:val="24"/>
          <w:szCs w:val="24"/>
        </w:rPr>
        <w:t xml:space="preserve"> government had collected over time and were keeping in </w:t>
      </w:r>
      <w:r>
        <w:rPr>
          <w:rFonts w:ascii="Times New Roman" w:hAnsi="Times New Roman" w:cs="Times New Roman"/>
          <w:sz w:val="24"/>
          <w:szCs w:val="24"/>
        </w:rPr>
        <w:t>western</w:t>
      </w:r>
      <w:r w:rsidRPr="00FB4316">
        <w:rPr>
          <w:rFonts w:ascii="Times New Roman" w:hAnsi="Times New Roman" w:cs="Times New Roman"/>
          <w:sz w:val="24"/>
          <w:szCs w:val="24"/>
        </w:rPr>
        <w:t xml:space="preserve"> institutions</w:t>
      </w:r>
      <w:r>
        <w:rPr>
          <w:rFonts w:ascii="Times New Roman" w:hAnsi="Times New Roman" w:cs="Times New Roman"/>
          <w:sz w:val="24"/>
          <w:szCs w:val="24"/>
        </w:rPr>
        <w:t>.</w:t>
      </w:r>
      <w:r w:rsidRPr="00FB4316">
        <w:rPr>
          <w:rFonts w:ascii="Times New Roman" w:hAnsi="Times New Roman" w:cs="Times New Roman"/>
          <w:sz w:val="24"/>
          <w:szCs w:val="24"/>
        </w:rPr>
        <w:t xml:space="preserve"> </w:t>
      </w:r>
      <w:r w:rsidR="00731E82" w:rsidRPr="00FB4316">
        <w:rPr>
          <w:rFonts w:ascii="Times New Roman" w:hAnsi="Times New Roman" w:cs="Times New Roman"/>
          <w:sz w:val="24"/>
          <w:szCs w:val="24"/>
        </w:rPr>
        <w:t>Over several decades,</w:t>
      </w:r>
      <w:r w:rsidR="00AE719B" w:rsidRPr="00FB4316">
        <w:rPr>
          <w:rFonts w:ascii="Times New Roman" w:hAnsi="Times New Roman" w:cs="Times New Roman"/>
          <w:sz w:val="24"/>
          <w:szCs w:val="24"/>
        </w:rPr>
        <w:t xml:space="preserve"> </w:t>
      </w:r>
      <w:r>
        <w:rPr>
          <w:rFonts w:ascii="Times New Roman" w:hAnsi="Times New Roman" w:cs="Times New Roman"/>
          <w:sz w:val="24"/>
          <w:szCs w:val="24"/>
        </w:rPr>
        <w:t xml:space="preserve">the Council and Anangu </w:t>
      </w:r>
      <w:r w:rsidR="00B56CB8" w:rsidRPr="00FB4316">
        <w:rPr>
          <w:rFonts w:ascii="Times New Roman" w:hAnsi="Times New Roman" w:cs="Times New Roman"/>
          <w:sz w:val="24"/>
          <w:szCs w:val="24"/>
        </w:rPr>
        <w:t>collaborat</w:t>
      </w:r>
      <w:r w:rsidR="00894230">
        <w:rPr>
          <w:rFonts w:ascii="Times New Roman" w:hAnsi="Times New Roman" w:cs="Times New Roman"/>
          <w:sz w:val="24"/>
          <w:szCs w:val="24"/>
        </w:rPr>
        <w:t>ed</w:t>
      </w:r>
      <w:r w:rsidR="006913D9" w:rsidRPr="00FB4316">
        <w:rPr>
          <w:rFonts w:ascii="Times New Roman" w:hAnsi="Times New Roman" w:cs="Times New Roman"/>
          <w:sz w:val="24"/>
          <w:szCs w:val="24"/>
        </w:rPr>
        <w:t xml:space="preserve"> </w:t>
      </w:r>
      <w:r w:rsidR="00B56CB8" w:rsidRPr="00FB4316">
        <w:rPr>
          <w:rFonts w:ascii="Times New Roman" w:hAnsi="Times New Roman" w:cs="Times New Roman"/>
          <w:sz w:val="24"/>
          <w:szCs w:val="24"/>
        </w:rPr>
        <w:t>with</w:t>
      </w:r>
      <w:r w:rsidR="006913D9" w:rsidRPr="00FB4316">
        <w:rPr>
          <w:rFonts w:ascii="Times New Roman" w:hAnsi="Times New Roman" w:cs="Times New Roman"/>
          <w:sz w:val="24"/>
          <w:szCs w:val="24"/>
        </w:rPr>
        <w:t xml:space="preserve"> </w:t>
      </w:r>
      <w:r w:rsidR="00D14B82" w:rsidRPr="00FB4316">
        <w:rPr>
          <w:rFonts w:ascii="Times New Roman" w:hAnsi="Times New Roman" w:cs="Times New Roman"/>
          <w:sz w:val="24"/>
          <w:szCs w:val="24"/>
        </w:rPr>
        <w:t xml:space="preserve">trusted </w:t>
      </w:r>
      <w:r w:rsidR="006913D9" w:rsidRPr="00FB4316">
        <w:rPr>
          <w:rFonts w:ascii="Times New Roman" w:hAnsi="Times New Roman" w:cs="Times New Roman"/>
          <w:sz w:val="24"/>
          <w:szCs w:val="24"/>
        </w:rPr>
        <w:t xml:space="preserve">local teachers, </w:t>
      </w:r>
      <w:r w:rsidR="001A0FF9" w:rsidRPr="00FB4316">
        <w:rPr>
          <w:rFonts w:ascii="Times New Roman" w:hAnsi="Times New Roman" w:cs="Times New Roman"/>
          <w:sz w:val="24"/>
          <w:szCs w:val="24"/>
        </w:rPr>
        <w:t>researchers</w:t>
      </w:r>
      <w:r w:rsidR="00ED7333">
        <w:rPr>
          <w:rFonts w:ascii="Times New Roman" w:hAnsi="Times New Roman" w:cs="Times New Roman"/>
          <w:sz w:val="24"/>
          <w:szCs w:val="24"/>
        </w:rPr>
        <w:t>,</w:t>
      </w:r>
      <w:r w:rsidR="00157AF2" w:rsidRPr="00FB4316">
        <w:rPr>
          <w:rFonts w:ascii="Times New Roman" w:hAnsi="Times New Roman" w:cs="Times New Roman"/>
          <w:sz w:val="24"/>
          <w:szCs w:val="24"/>
        </w:rPr>
        <w:t xml:space="preserve"> </w:t>
      </w:r>
      <w:r w:rsidR="006913D9" w:rsidRPr="00FB4316">
        <w:rPr>
          <w:rFonts w:ascii="Times New Roman" w:hAnsi="Times New Roman" w:cs="Times New Roman"/>
          <w:sz w:val="24"/>
          <w:szCs w:val="24"/>
        </w:rPr>
        <w:t xml:space="preserve">and IT </w:t>
      </w:r>
      <w:r w:rsidR="001A0FF9" w:rsidRPr="00FB4316">
        <w:rPr>
          <w:rFonts w:ascii="Times New Roman" w:hAnsi="Times New Roman" w:cs="Times New Roman"/>
          <w:sz w:val="24"/>
          <w:szCs w:val="24"/>
        </w:rPr>
        <w:t>experts</w:t>
      </w:r>
      <w:r w:rsidR="006913D9" w:rsidRPr="00FB4316">
        <w:rPr>
          <w:rFonts w:ascii="Times New Roman" w:hAnsi="Times New Roman" w:cs="Times New Roman"/>
          <w:sz w:val="24"/>
          <w:szCs w:val="24"/>
        </w:rPr>
        <w:t xml:space="preserve"> </w:t>
      </w:r>
      <w:r w:rsidR="00A575BA" w:rsidRPr="00FB4316">
        <w:rPr>
          <w:rFonts w:ascii="Times New Roman" w:hAnsi="Times New Roman" w:cs="Times New Roman"/>
          <w:sz w:val="24"/>
          <w:szCs w:val="24"/>
        </w:rPr>
        <w:t>to</w:t>
      </w:r>
      <w:r w:rsidR="00157AF2" w:rsidRPr="00FB4316">
        <w:rPr>
          <w:rFonts w:ascii="Times New Roman" w:hAnsi="Times New Roman" w:cs="Times New Roman"/>
          <w:sz w:val="24"/>
          <w:szCs w:val="24"/>
        </w:rPr>
        <w:t xml:space="preserve"> </w:t>
      </w:r>
      <w:r w:rsidR="006913D9" w:rsidRPr="00FB4316">
        <w:rPr>
          <w:rFonts w:ascii="Times New Roman" w:hAnsi="Times New Roman" w:cs="Times New Roman"/>
          <w:sz w:val="24"/>
          <w:szCs w:val="24"/>
        </w:rPr>
        <w:t>design</w:t>
      </w:r>
      <w:r w:rsidR="00157AF2" w:rsidRPr="00FB4316">
        <w:rPr>
          <w:rFonts w:ascii="Times New Roman" w:hAnsi="Times New Roman" w:cs="Times New Roman"/>
          <w:sz w:val="24"/>
          <w:szCs w:val="24"/>
        </w:rPr>
        <w:t xml:space="preserve"> </w:t>
      </w:r>
      <w:r w:rsidR="001A0FF9" w:rsidRPr="00FB4316">
        <w:rPr>
          <w:rFonts w:ascii="Times New Roman" w:hAnsi="Times New Roman" w:cs="Times New Roman"/>
          <w:sz w:val="24"/>
          <w:szCs w:val="24"/>
        </w:rPr>
        <w:t>a</w:t>
      </w:r>
      <w:r w:rsidR="00157AF2" w:rsidRPr="00FB4316">
        <w:rPr>
          <w:rFonts w:ascii="Times New Roman" w:hAnsi="Times New Roman" w:cs="Times New Roman"/>
          <w:sz w:val="24"/>
          <w:szCs w:val="24"/>
        </w:rPr>
        <w:t xml:space="preserve"> purpose-built </w:t>
      </w:r>
      <w:r w:rsidR="00A94719" w:rsidRPr="00FB4316">
        <w:rPr>
          <w:rFonts w:ascii="Times New Roman" w:hAnsi="Times New Roman" w:cs="Times New Roman"/>
          <w:sz w:val="24"/>
          <w:szCs w:val="24"/>
        </w:rPr>
        <w:t xml:space="preserve">digital </w:t>
      </w:r>
      <w:r w:rsidR="00F57ECC" w:rsidRPr="00FB4316">
        <w:rPr>
          <w:rFonts w:ascii="Times New Roman" w:hAnsi="Times New Roman" w:cs="Times New Roman"/>
          <w:sz w:val="24"/>
          <w:szCs w:val="24"/>
        </w:rPr>
        <w:t xml:space="preserve">knowledge </w:t>
      </w:r>
      <w:r>
        <w:rPr>
          <w:rFonts w:ascii="Times New Roman" w:hAnsi="Times New Roman" w:cs="Times New Roman"/>
          <w:sz w:val="24"/>
          <w:szCs w:val="24"/>
        </w:rPr>
        <w:t>system</w:t>
      </w:r>
      <w:r w:rsidR="00A94719" w:rsidRPr="00FB4316">
        <w:rPr>
          <w:rFonts w:ascii="Times New Roman" w:hAnsi="Times New Roman" w:cs="Times New Roman"/>
          <w:sz w:val="24"/>
          <w:szCs w:val="24"/>
        </w:rPr>
        <w:t xml:space="preserve">, known as Ara Iritja, </w:t>
      </w:r>
      <w:r w:rsidR="00F57ECC" w:rsidRPr="00FB4316">
        <w:rPr>
          <w:rFonts w:ascii="Times New Roman" w:hAnsi="Times New Roman" w:cs="Times New Roman"/>
          <w:sz w:val="24"/>
          <w:szCs w:val="24"/>
        </w:rPr>
        <w:t xml:space="preserve">to </w:t>
      </w:r>
      <w:r>
        <w:rPr>
          <w:rFonts w:ascii="Times New Roman" w:hAnsi="Times New Roman" w:cs="Times New Roman"/>
          <w:sz w:val="24"/>
          <w:szCs w:val="24"/>
        </w:rPr>
        <w:t>house these repatriated treasures.</w:t>
      </w:r>
      <w:r w:rsidR="00A94719" w:rsidRPr="00FB4316">
        <w:rPr>
          <w:rFonts w:ascii="Times New Roman" w:hAnsi="Times New Roman" w:cs="Times New Roman"/>
          <w:sz w:val="24"/>
          <w:szCs w:val="24"/>
        </w:rPr>
        <w:t xml:space="preserve"> Today, </w:t>
      </w:r>
      <w:r w:rsidR="00F57ECC" w:rsidRPr="00FB4316">
        <w:rPr>
          <w:rFonts w:ascii="Times New Roman" w:hAnsi="Times New Roman" w:cs="Times New Roman"/>
          <w:sz w:val="24"/>
          <w:szCs w:val="24"/>
        </w:rPr>
        <w:t>it</w:t>
      </w:r>
      <w:r w:rsidR="00605F87" w:rsidRPr="00FB4316">
        <w:rPr>
          <w:rFonts w:ascii="Times New Roman" w:hAnsi="Times New Roman" w:cs="Times New Roman"/>
          <w:sz w:val="24"/>
          <w:szCs w:val="24"/>
        </w:rPr>
        <w:t xml:space="preserve"> </w:t>
      </w:r>
      <w:r w:rsidR="00A94719" w:rsidRPr="00FB4316">
        <w:rPr>
          <w:rFonts w:ascii="Times New Roman" w:hAnsi="Times New Roman" w:cs="Times New Roman"/>
          <w:sz w:val="24"/>
          <w:szCs w:val="24"/>
        </w:rPr>
        <w:t>comprises</w:t>
      </w:r>
      <w:r w:rsidR="00605F87" w:rsidRPr="00FB4316">
        <w:rPr>
          <w:rFonts w:ascii="Times New Roman" w:hAnsi="Times New Roman" w:cs="Times New Roman"/>
          <w:sz w:val="24"/>
          <w:szCs w:val="24"/>
        </w:rPr>
        <w:t xml:space="preserve"> a</w:t>
      </w:r>
      <w:r w:rsidR="00157AF2" w:rsidRPr="00FB4316">
        <w:rPr>
          <w:rFonts w:ascii="Times New Roman" w:hAnsi="Times New Roman" w:cs="Times New Roman"/>
          <w:sz w:val="24"/>
          <w:szCs w:val="24"/>
        </w:rPr>
        <w:t xml:space="preserve"> digital archive of over 200,000 repatriated </w:t>
      </w:r>
      <w:r w:rsidR="00605F87" w:rsidRPr="00FB4316">
        <w:rPr>
          <w:rFonts w:ascii="Times New Roman" w:hAnsi="Times New Roman" w:cs="Times New Roman"/>
          <w:sz w:val="24"/>
          <w:szCs w:val="24"/>
        </w:rPr>
        <w:t xml:space="preserve">and </w:t>
      </w:r>
      <w:r w:rsidR="00B56CB8" w:rsidRPr="00FB4316">
        <w:rPr>
          <w:rFonts w:ascii="Times New Roman" w:hAnsi="Times New Roman" w:cs="Times New Roman"/>
          <w:sz w:val="24"/>
          <w:szCs w:val="24"/>
        </w:rPr>
        <w:t>locally produced</w:t>
      </w:r>
      <w:r w:rsidR="001A0FF9" w:rsidRPr="00FB4316">
        <w:rPr>
          <w:rFonts w:ascii="Times New Roman" w:hAnsi="Times New Roman" w:cs="Times New Roman"/>
          <w:sz w:val="24"/>
          <w:szCs w:val="24"/>
        </w:rPr>
        <w:t xml:space="preserve"> </w:t>
      </w:r>
      <w:r w:rsidR="00A575BA" w:rsidRPr="00FB4316">
        <w:rPr>
          <w:rFonts w:ascii="Times New Roman" w:hAnsi="Times New Roman" w:cs="Times New Roman"/>
          <w:sz w:val="24"/>
          <w:szCs w:val="24"/>
        </w:rPr>
        <w:t xml:space="preserve">materials </w:t>
      </w:r>
      <w:r w:rsidR="00D14B82" w:rsidRPr="00FB4316">
        <w:rPr>
          <w:rFonts w:ascii="Times New Roman" w:hAnsi="Times New Roman" w:cs="Times New Roman"/>
          <w:sz w:val="24"/>
          <w:szCs w:val="24"/>
        </w:rPr>
        <w:t>including photographs, sound recordings, film footage, historical records, documents</w:t>
      </w:r>
      <w:r w:rsidR="00ED7333">
        <w:rPr>
          <w:rFonts w:ascii="Times New Roman" w:hAnsi="Times New Roman" w:cs="Times New Roman"/>
          <w:sz w:val="24"/>
          <w:szCs w:val="24"/>
        </w:rPr>
        <w:t>,</w:t>
      </w:r>
      <w:r w:rsidR="00D14B82" w:rsidRPr="00FB4316">
        <w:rPr>
          <w:rFonts w:ascii="Times New Roman" w:hAnsi="Times New Roman" w:cs="Times New Roman"/>
          <w:sz w:val="24"/>
          <w:szCs w:val="24"/>
        </w:rPr>
        <w:t xml:space="preserve"> and oral histories </w:t>
      </w:r>
      <w:r w:rsidR="00A575BA" w:rsidRPr="00FB4316">
        <w:rPr>
          <w:rFonts w:ascii="Times New Roman" w:hAnsi="Times New Roman" w:cs="Times New Roman"/>
          <w:sz w:val="24"/>
          <w:szCs w:val="24"/>
        </w:rPr>
        <w:t xml:space="preserve">about </w:t>
      </w:r>
      <w:r w:rsidR="00A94719" w:rsidRPr="00FB4316">
        <w:rPr>
          <w:rFonts w:ascii="Times New Roman" w:hAnsi="Times New Roman" w:cs="Times New Roman"/>
          <w:sz w:val="24"/>
          <w:szCs w:val="24"/>
        </w:rPr>
        <w:t>Anangu</w:t>
      </w:r>
      <w:r w:rsidR="00CB0120" w:rsidRPr="00FB4316">
        <w:rPr>
          <w:rFonts w:ascii="Times New Roman" w:hAnsi="Times New Roman" w:cs="Times New Roman"/>
          <w:sz w:val="24"/>
          <w:szCs w:val="24"/>
        </w:rPr>
        <w:t xml:space="preserve"> </w:t>
      </w:r>
      <w:r w:rsidR="00A94719" w:rsidRPr="00FB4316">
        <w:rPr>
          <w:rFonts w:ascii="Times New Roman" w:hAnsi="Times New Roman" w:cs="Times New Roman"/>
          <w:sz w:val="24"/>
          <w:szCs w:val="24"/>
        </w:rPr>
        <w:t xml:space="preserve">cultural </w:t>
      </w:r>
      <w:r w:rsidR="001A0FF9" w:rsidRPr="00FB4316">
        <w:rPr>
          <w:rFonts w:ascii="Times New Roman" w:hAnsi="Times New Roman" w:cs="Times New Roman"/>
          <w:sz w:val="24"/>
          <w:szCs w:val="24"/>
        </w:rPr>
        <w:t xml:space="preserve">and contemporary </w:t>
      </w:r>
      <w:r w:rsidR="00B56CB8" w:rsidRPr="00FB4316">
        <w:rPr>
          <w:rFonts w:ascii="Times New Roman" w:hAnsi="Times New Roman" w:cs="Times New Roman"/>
          <w:sz w:val="24"/>
          <w:szCs w:val="24"/>
        </w:rPr>
        <w:t>lives</w:t>
      </w:r>
      <w:r>
        <w:rPr>
          <w:rFonts w:ascii="Times New Roman" w:hAnsi="Times New Roman" w:cs="Times New Roman"/>
          <w:sz w:val="24"/>
          <w:szCs w:val="24"/>
        </w:rPr>
        <w:t xml:space="preserve"> </w:t>
      </w:r>
      <w:r w:rsidRPr="00FB4316">
        <w:rPr>
          <w:rFonts w:ascii="Times New Roman" w:hAnsi="Times New Roman" w:cs="Times New Roman"/>
          <w:sz w:val="24"/>
          <w:szCs w:val="24"/>
        </w:rPr>
        <w:t xml:space="preserve">(Ara Irititja </w:t>
      </w:r>
      <w:r>
        <w:rPr>
          <w:rFonts w:ascii="Times New Roman" w:hAnsi="Times New Roman" w:cs="Times New Roman"/>
          <w:sz w:val="24"/>
          <w:szCs w:val="24"/>
        </w:rPr>
        <w:t>2023</w:t>
      </w:r>
      <w:r w:rsidRPr="00FB4316">
        <w:rPr>
          <w:rFonts w:ascii="Times New Roman" w:hAnsi="Times New Roman" w:cs="Times New Roman"/>
          <w:sz w:val="24"/>
          <w:szCs w:val="24"/>
        </w:rPr>
        <w:t>)</w:t>
      </w:r>
      <w:r w:rsidR="00605F87" w:rsidRPr="00FB4316">
        <w:rPr>
          <w:rFonts w:ascii="Times New Roman" w:hAnsi="Times New Roman" w:cs="Times New Roman"/>
          <w:sz w:val="24"/>
          <w:szCs w:val="24"/>
        </w:rPr>
        <w:t xml:space="preserve">. </w:t>
      </w:r>
      <w:r w:rsidR="001A0FF9" w:rsidRPr="00FB4316">
        <w:rPr>
          <w:rFonts w:ascii="Times New Roman" w:hAnsi="Times New Roman" w:cs="Times New Roman"/>
          <w:sz w:val="24"/>
          <w:szCs w:val="24"/>
        </w:rPr>
        <w:t xml:space="preserve">Anangu </w:t>
      </w:r>
      <w:r w:rsidR="00141C83" w:rsidRPr="00FB4316">
        <w:rPr>
          <w:rFonts w:ascii="Times New Roman" w:hAnsi="Times New Roman" w:cs="Times New Roman"/>
          <w:sz w:val="24"/>
          <w:szCs w:val="24"/>
        </w:rPr>
        <w:t xml:space="preserve">spokeswoman </w:t>
      </w:r>
      <w:r w:rsidR="001A0FF9" w:rsidRPr="00FB4316">
        <w:rPr>
          <w:rFonts w:ascii="Times New Roman" w:hAnsi="Times New Roman" w:cs="Times New Roman"/>
          <w:sz w:val="24"/>
          <w:szCs w:val="24"/>
        </w:rPr>
        <w:t xml:space="preserve">Sally Scales </w:t>
      </w:r>
      <w:r w:rsidR="00605F87" w:rsidRPr="00FB4316">
        <w:rPr>
          <w:rFonts w:ascii="Times New Roman" w:hAnsi="Times New Roman" w:cs="Times New Roman"/>
          <w:sz w:val="24"/>
          <w:szCs w:val="24"/>
        </w:rPr>
        <w:t xml:space="preserve">described </w:t>
      </w:r>
      <w:r w:rsidR="00A94719" w:rsidRPr="00FB4316">
        <w:rPr>
          <w:rFonts w:ascii="Times New Roman" w:hAnsi="Times New Roman" w:cs="Times New Roman"/>
          <w:sz w:val="24"/>
          <w:szCs w:val="24"/>
        </w:rPr>
        <w:t>the</w:t>
      </w:r>
      <w:r w:rsidR="00605F87" w:rsidRPr="00FB4316">
        <w:rPr>
          <w:rFonts w:ascii="Times New Roman" w:hAnsi="Times New Roman" w:cs="Times New Roman"/>
          <w:sz w:val="24"/>
          <w:szCs w:val="24"/>
        </w:rPr>
        <w:t xml:space="preserve"> motivation</w:t>
      </w:r>
      <w:r w:rsidR="00D14B82" w:rsidRPr="00FB4316">
        <w:rPr>
          <w:rFonts w:ascii="Times New Roman" w:hAnsi="Times New Roman" w:cs="Times New Roman"/>
          <w:sz w:val="24"/>
          <w:szCs w:val="24"/>
        </w:rPr>
        <w:t>s</w:t>
      </w:r>
      <w:r w:rsidR="001A0FF9" w:rsidRPr="00FB4316">
        <w:rPr>
          <w:rFonts w:ascii="Times New Roman" w:hAnsi="Times New Roman" w:cs="Times New Roman"/>
          <w:sz w:val="24"/>
          <w:szCs w:val="24"/>
        </w:rPr>
        <w:t xml:space="preserve"> </w:t>
      </w:r>
      <w:r w:rsidR="00A94719" w:rsidRPr="00FB4316">
        <w:rPr>
          <w:rFonts w:ascii="Times New Roman" w:hAnsi="Times New Roman" w:cs="Times New Roman"/>
          <w:sz w:val="24"/>
          <w:szCs w:val="24"/>
        </w:rPr>
        <w:t>behind the</w:t>
      </w:r>
      <w:r w:rsidR="00894230">
        <w:rPr>
          <w:rFonts w:ascii="Times New Roman" w:hAnsi="Times New Roman" w:cs="Times New Roman"/>
          <w:sz w:val="24"/>
          <w:szCs w:val="24"/>
        </w:rPr>
        <w:t>ir</w:t>
      </w:r>
      <w:r w:rsidR="00A94719" w:rsidRPr="00FB4316">
        <w:rPr>
          <w:rFonts w:ascii="Times New Roman" w:hAnsi="Times New Roman" w:cs="Times New Roman"/>
          <w:sz w:val="24"/>
          <w:szCs w:val="24"/>
        </w:rPr>
        <w:t xml:space="preserve"> archive</w:t>
      </w:r>
      <w:r w:rsidR="001A0FF9" w:rsidRPr="00FB4316">
        <w:rPr>
          <w:rFonts w:ascii="Times New Roman" w:hAnsi="Times New Roman" w:cs="Times New Roman"/>
          <w:sz w:val="24"/>
          <w:szCs w:val="24"/>
        </w:rPr>
        <w:t xml:space="preserve">: </w:t>
      </w:r>
    </w:p>
    <w:p w14:paraId="4797C18D" w14:textId="0B2D7129" w:rsidR="001A0FF9" w:rsidRPr="00FB4316" w:rsidRDefault="00ED7333" w:rsidP="00B60DCE">
      <w:pPr>
        <w:spacing w:after="0" w:line="480" w:lineRule="auto"/>
        <w:ind w:left="993" w:right="521"/>
        <w:rPr>
          <w:rFonts w:ascii="Times New Roman" w:hAnsi="Times New Roman" w:cs="Times New Roman"/>
          <w:sz w:val="24"/>
          <w:szCs w:val="24"/>
        </w:rPr>
      </w:pPr>
      <w:r>
        <w:rPr>
          <w:rFonts w:ascii="Times New Roman" w:hAnsi="Times New Roman" w:cs="Times New Roman"/>
          <w:sz w:val="24"/>
          <w:szCs w:val="24"/>
        </w:rPr>
        <w:t>“</w:t>
      </w:r>
      <w:r w:rsidR="001A0FF9" w:rsidRPr="00FB4316">
        <w:rPr>
          <w:rFonts w:ascii="Times New Roman" w:hAnsi="Times New Roman" w:cs="Times New Roman"/>
          <w:sz w:val="24"/>
          <w:szCs w:val="24"/>
        </w:rPr>
        <w:t>Ara Irititja means our history or stories from a long time ago and</w:t>
      </w:r>
      <w:r w:rsidR="00D14B82" w:rsidRPr="00FB4316">
        <w:rPr>
          <w:rFonts w:ascii="Times New Roman" w:hAnsi="Times New Roman" w:cs="Times New Roman"/>
          <w:sz w:val="24"/>
          <w:szCs w:val="24"/>
        </w:rPr>
        <w:t>...</w:t>
      </w:r>
      <w:r w:rsidR="008B28E1">
        <w:rPr>
          <w:rFonts w:ascii="Times New Roman" w:hAnsi="Times New Roman" w:cs="Times New Roman"/>
          <w:sz w:val="24"/>
          <w:szCs w:val="24"/>
        </w:rPr>
        <w:t xml:space="preserve"> </w:t>
      </w:r>
      <w:r w:rsidR="001A0FF9" w:rsidRPr="00FB4316">
        <w:rPr>
          <w:rFonts w:ascii="Times New Roman" w:hAnsi="Times New Roman" w:cs="Times New Roman"/>
          <w:sz w:val="24"/>
          <w:szCs w:val="24"/>
        </w:rPr>
        <w:t>Our old people said that they wanted this information back and to teach the young people...and to keep our culture strong…</w:t>
      </w:r>
      <w:r>
        <w:rPr>
          <w:rFonts w:ascii="Times New Roman" w:hAnsi="Times New Roman" w:cs="Times New Roman"/>
          <w:sz w:val="24"/>
          <w:szCs w:val="24"/>
        </w:rPr>
        <w:t>.”</w:t>
      </w:r>
      <w:r w:rsidR="00314D48" w:rsidRPr="00FB4316">
        <w:rPr>
          <w:rFonts w:ascii="Times New Roman" w:hAnsi="Times New Roman" w:cs="Times New Roman"/>
          <w:sz w:val="24"/>
          <w:szCs w:val="24"/>
        </w:rPr>
        <w:t xml:space="preserve"> (Scales c</w:t>
      </w:r>
      <w:r w:rsidR="001A0FF9" w:rsidRPr="00FB4316">
        <w:rPr>
          <w:rFonts w:ascii="Times New Roman" w:hAnsi="Times New Roman" w:cs="Times New Roman"/>
          <w:sz w:val="24"/>
          <w:szCs w:val="24"/>
        </w:rPr>
        <w:t xml:space="preserve">ited in </w:t>
      </w:r>
      <w:r w:rsidR="00314D48" w:rsidRPr="00FB4316">
        <w:rPr>
          <w:rFonts w:ascii="Times New Roman" w:hAnsi="Times New Roman" w:cs="Times New Roman"/>
          <w:sz w:val="24"/>
          <w:szCs w:val="24"/>
        </w:rPr>
        <w:t>Ormond-Parker et al. 2013</w:t>
      </w:r>
      <w:r>
        <w:rPr>
          <w:rFonts w:ascii="Times New Roman" w:hAnsi="Times New Roman" w:cs="Times New Roman"/>
          <w:sz w:val="24"/>
          <w:szCs w:val="24"/>
        </w:rPr>
        <w:t>,</w:t>
      </w:r>
      <w:r w:rsidR="00B60DCE">
        <w:rPr>
          <w:rFonts w:ascii="Times New Roman" w:hAnsi="Times New Roman" w:cs="Times New Roman"/>
          <w:sz w:val="24"/>
          <w:szCs w:val="24"/>
        </w:rPr>
        <w:t xml:space="preserve"> </w:t>
      </w:r>
      <w:r w:rsidR="00314D48" w:rsidRPr="00FB4316">
        <w:rPr>
          <w:rFonts w:ascii="Times New Roman" w:hAnsi="Times New Roman" w:cs="Times New Roman"/>
          <w:sz w:val="24"/>
          <w:szCs w:val="24"/>
        </w:rPr>
        <w:t>vii)</w:t>
      </w:r>
      <w:r w:rsidR="00D14B82" w:rsidRPr="00FB4316">
        <w:rPr>
          <w:rFonts w:ascii="Times New Roman" w:hAnsi="Times New Roman" w:cs="Times New Roman"/>
          <w:sz w:val="24"/>
          <w:szCs w:val="24"/>
        </w:rPr>
        <w:t>.</w:t>
      </w:r>
    </w:p>
    <w:p w14:paraId="3DF9EA41" w14:textId="6C6EEF74" w:rsidR="00D838A5" w:rsidRPr="00FB4316" w:rsidRDefault="00314D48" w:rsidP="00B60DCE">
      <w:pPr>
        <w:spacing w:after="0" w:line="480" w:lineRule="auto"/>
        <w:ind w:right="95" w:firstLine="567"/>
        <w:rPr>
          <w:rFonts w:ascii="Times New Roman" w:hAnsi="Times New Roman" w:cs="Times New Roman"/>
          <w:sz w:val="24"/>
          <w:szCs w:val="24"/>
        </w:rPr>
      </w:pPr>
      <w:r w:rsidRPr="00FB4316">
        <w:rPr>
          <w:rFonts w:ascii="Times New Roman" w:hAnsi="Times New Roman" w:cs="Times New Roman"/>
          <w:sz w:val="24"/>
          <w:szCs w:val="24"/>
        </w:rPr>
        <w:lastRenderedPageBreak/>
        <w:t>By 2001</w:t>
      </w:r>
      <w:r w:rsidR="006324F6" w:rsidRPr="00FB4316">
        <w:rPr>
          <w:rFonts w:ascii="Times New Roman" w:hAnsi="Times New Roman" w:cs="Times New Roman"/>
          <w:sz w:val="24"/>
          <w:szCs w:val="24"/>
        </w:rPr>
        <w:t>,</w:t>
      </w:r>
      <w:r w:rsidRPr="00FB4316">
        <w:rPr>
          <w:rFonts w:ascii="Times New Roman" w:hAnsi="Times New Roman" w:cs="Times New Roman"/>
          <w:sz w:val="24"/>
          <w:szCs w:val="24"/>
        </w:rPr>
        <w:t xml:space="preserve"> the first Ara Irititja computers were delivered to </w:t>
      </w:r>
      <w:r w:rsidR="004F0243" w:rsidRPr="00FB4316">
        <w:rPr>
          <w:rFonts w:ascii="Times New Roman" w:hAnsi="Times New Roman" w:cs="Times New Roman"/>
          <w:sz w:val="24"/>
          <w:szCs w:val="24"/>
        </w:rPr>
        <w:t>several</w:t>
      </w:r>
      <w:r w:rsidR="00744D6D" w:rsidRPr="00FB4316">
        <w:rPr>
          <w:rFonts w:ascii="Times New Roman" w:hAnsi="Times New Roman" w:cs="Times New Roman"/>
          <w:sz w:val="24"/>
          <w:szCs w:val="24"/>
        </w:rPr>
        <w:t xml:space="preserve"> </w:t>
      </w:r>
      <w:r w:rsidRPr="00FB4316">
        <w:rPr>
          <w:rFonts w:ascii="Times New Roman" w:hAnsi="Times New Roman" w:cs="Times New Roman"/>
          <w:sz w:val="24"/>
          <w:szCs w:val="24"/>
        </w:rPr>
        <w:t>Anangu communities</w:t>
      </w:r>
      <w:r w:rsidR="00060A8E" w:rsidRPr="00FB4316">
        <w:rPr>
          <w:rFonts w:ascii="Times New Roman" w:hAnsi="Times New Roman" w:cs="Times New Roman"/>
          <w:sz w:val="24"/>
          <w:szCs w:val="24"/>
        </w:rPr>
        <w:t xml:space="preserve">. </w:t>
      </w:r>
      <w:r w:rsidR="0066701A" w:rsidRPr="00FB4316">
        <w:rPr>
          <w:rFonts w:ascii="Times New Roman" w:hAnsi="Times New Roman" w:cs="Times New Roman"/>
          <w:sz w:val="24"/>
          <w:szCs w:val="24"/>
        </w:rPr>
        <w:t>Since then, t</w:t>
      </w:r>
      <w:r w:rsidR="003C7894" w:rsidRPr="00FB4316">
        <w:rPr>
          <w:rFonts w:ascii="Times New Roman" w:hAnsi="Times New Roman" w:cs="Times New Roman"/>
          <w:sz w:val="24"/>
          <w:szCs w:val="24"/>
        </w:rPr>
        <w:t>he software</w:t>
      </w:r>
      <w:r w:rsidR="006324F6" w:rsidRPr="00FB4316">
        <w:rPr>
          <w:rFonts w:ascii="Times New Roman" w:hAnsi="Times New Roman" w:cs="Times New Roman"/>
          <w:sz w:val="24"/>
          <w:szCs w:val="24"/>
        </w:rPr>
        <w:t xml:space="preserve"> configuration</w:t>
      </w:r>
      <w:r w:rsidR="00060A8E" w:rsidRPr="00FB4316">
        <w:rPr>
          <w:rFonts w:ascii="Times New Roman" w:hAnsi="Times New Roman" w:cs="Times New Roman"/>
          <w:sz w:val="24"/>
          <w:szCs w:val="24"/>
        </w:rPr>
        <w:t xml:space="preserve"> </w:t>
      </w:r>
      <w:r w:rsidR="003C7894" w:rsidRPr="00FB4316">
        <w:rPr>
          <w:rFonts w:ascii="Times New Roman" w:hAnsi="Times New Roman" w:cs="Times New Roman"/>
          <w:sz w:val="24"/>
          <w:szCs w:val="24"/>
        </w:rPr>
        <w:t>and project</w:t>
      </w:r>
      <w:r w:rsidR="00060A8E" w:rsidRPr="00FB4316">
        <w:rPr>
          <w:rFonts w:ascii="Times New Roman" w:hAnsi="Times New Roman" w:cs="Times New Roman"/>
          <w:sz w:val="24"/>
          <w:szCs w:val="24"/>
        </w:rPr>
        <w:t xml:space="preserve"> scope have</w:t>
      </w:r>
      <w:r w:rsidR="003C7894" w:rsidRPr="00FB4316">
        <w:rPr>
          <w:rFonts w:ascii="Times New Roman" w:hAnsi="Times New Roman" w:cs="Times New Roman"/>
          <w:sz w:val="24"/>
          <w:szCs w:val="24"/>
        </w:rPr>
        <w:t xml:space="preserve"> </w:t>
      </w:r>
      <w:r w:rsidR="00060A8E" w:rsidRPr="00FB4316">
        <w:rPr>
          <w:rFonts w:ascii="Times New Roman" w:hAnsi="Times New Roman" w:cs="Times New Roman"/>
          <w:sz w:val="24"/>
          <w:szCs w:val="24"/>
        </w:rPr>
        <w:t xml:space="preserve">continued to be </w:t>
      </w:r>
      <w:r w:rsidR="006324F6" w:rsidRPr="00FB4316">
        <w:rPr>
          <w:rFonts w:ascii="Times New Roman" w:hAnsi="Times New Roman" w:cs="Times New Roman"/>
          <w:sz w:val="24"/>
          <w:szCs w:val="24"/>
        </w:rPr>
        <w:t>customi</w:t>
      </w:r>
      <w:r w:rsidR="00506C29">
        <w:rPr>
          <w:rFonts w:ascii="Times New Roman" w:hAnsi="Times New Roman" w:cs="Times New Roman"/>
          <w:sz w:val="24"/>
          <w:szCs w:val="24"/>
        </w:rPr>
        <w:t>z</w:t>
      </w:r>
      <w:r w:rsidR="006324F6" w:rsidRPr="00FB4316">
        <w:rPr>
          <w:rFonts w:ascii="Times New Roman" w:hAnsi="Times New Roman" w:cs="Times New Roman"/>
          <w:sz w:val="24"/>
          <w:szCs w:val="24"/>
        </w:rPr>
        <w:t>ed</w:t>
      </w:r>
      <w:r w:rsidR="003C7894" w:rsidRPr="00FB4316">
        <w:rPr>
          <w:rFonts w:ascii="Times New Roman" w:hAnsi="Times New Roman" w:cs="Times New Roman"/>
          <w:sz w:val="24"/>
          <w:szCs w:val="24"/>
        </w:rPr>
        <w:t xml:space="preserve"> </w:t>
      </w:r>
      <w:r w:rsidR="00D267D9" w:rsidRPr="00FB4316">
        <w:rPr>
          <w:rFonts w:ascii="Times New Roman" w:hAnsi="Times New Roman" w:cs="Times New Roman"/>
          <w:sz w:val="24"/>
          <w:szCs w:val="24"/>
        </w:rPr>
        <w:t xml:space="preserve">to </w:t>
      </w:r>
      <w:r w:rsidR="00A94719" w:rsidRPr="00FB4316">
        <w:rPr>
          <w:rFonts w:ascii="Times New Roman" w:hAnsi="Times New Roman" w:cs="Times New Roman"/>
          <w:sz w:val="24"/>
          <w:szCs w:val="24"/>
        </w:rPr>
        <w:t>create</w:t>
      </w:r>
      <w:r w:rsidR="00D267D9" w:rsidRPr="00FB4316">
        <w:rPr>
          <w:rFonts w:ascii="Times New Roman" w:hAnsi="Times New Roman" w:cs="Times New Roman"/>
          <w:sz w:val="24"/>
          <w:szCs w:val="24"/>
        </w:rPr>
        <w:t xml:space="preserve"> a </w:t>
      </w:r>
      <w:r w:rsidR="00C56F0C" w:rsidRPr="00FB4316">
        <w:rPr>
          <w:rFonts w:ascii="Times New Roman" w:hAnsi="Times New Roman" w:cs="Times New Roman"/>
          <w:sz w:val="24"/>
          <w:szCs w:val="24"/>
        </w:rPr>
        <w:t>culturally aligned</w:t>
      </w:r>
      <w:r w:rsidR="00C56F0C">
        <w:rPr>
          <w:rFonts w:ascii="Times New Roman" w:hAnsi="Times New Roman" w:cs="Times New Roman"/>
          <w:sz w:val="24"/>
          <w:szCs w:val="24"/>
        </w:rPr>
        <w:t>,</w:t>
      </w:r>
      <w:r w:rsidR="00C911F7" w:rsidRPr="00FB4316">
        <w:rPr>
          <w:rFonts w:ascii="Times New Roman" w:hAnsi="Times New Roman" w:cs="Times New Roman"/>
          <w:sz w:val="24"/>
          <w:szCs w:val="24"/>
        </w:rPr>
        <w:t xml:space="preserve"> </w:t>
      </w:r>
      <w:r w:rsidR="00D14B82" w:rsidRPr="00FB4316">
        <w:rPr>
          <w:rFonts w:ascii="Times New Roman" w:hAnsi="Times New Roman" w:cs="Times New Roman"/>
          <w:sz w:val="24"/>
          <w:szCs w:val="24"/>
        </w:rPr>
        <w:t xml:space="preserve">digital </w:t>
      </w:r>
      <w:r w:rsidR="00D267D9" w:rsidRPr="00FB4316">
        <w:rPr>
          <w:rFonts w:ascii="Times New Roman" w:hAnsi="Times New Roman" w:cs="Times New Roman"/>
          <w:sz w:val="24"/>
          <w:szCs w:val="24"/>
        </w:rPr>
        <w:t xml:space="preserve">information architecture </w:t>
      </w:r>
      <w:r w:rsidR="00060A8E" w:rsidRPr="00FB4316">
        <w:rPr>
          <w:rFonts w:ascii="Times New Roman" w:hAnsi="Times New Roman" w:cs="Times New Roman"/>
          <w:sz w:val="24"/>
          <w:szCs w:val="24"/>
        </w:rPr>
        <w:t>(</w:t>
      </w:r>
      <w:r w:rsidR="00CD52D0" w:rsidRPr="00FB4316">
        <w:rPr>
          <w:rFonts w:ascii="Times New Roman" w:hAnsi="Times New Roman" w:cs="Times New Roman"/>
          <w:sz w:val="24"/>
          <w:szCs w:val="24"/>
        </w:rPr>
        <w:t xml:space="preserve">Christen 2006; </w:t>
      </w:r>
      <w:r w:rsidR="00060A8E" w:rsidRPr="00FB4316">
        <w:rPr>
          <w:rFonts w:ascii="Times New Roman" w:hAnsi="Times New Roman" w:cs="Times New Roman"/>
          <w:sz w:val="24"/>
          <w:szCs w:val="24"/>
        </w:rPr>
        <w:t xml:space="preserve">Hughes and Dallwitz </w:t>
      </w:r>
      <w:r w:rsidR="003C7894" w:rsidRPr="00FB4316">
        <w:rPr>
          <w:rFonts w:ascii="Times New Roman" w:hAnsi="Times New Roman" w:cs="Times New Roman"/>
          <w:sz w:val="24"/>
          <w:szCs w:val="24"/>
        </w:rPr>
        <w:t>2007)</w:t>
      </w:r>
      <w:r w:rsidR="00C911F7" w:rsidRPr="00FB4316">
        <w:rPr>
          <w:rFonts w:ascii="Times New Roman" w:hAnsi="Times New Roman" w:cs="Times New Roman"/>
          <w:sz w:val="24"/>
          <w:szCs w:val="24"/>
        </w:rPr>
        <w:t xml:space="preserve">. </w:t>
      </w:r>
      <w:r w:rsidR="00D838A5" w:rsidRPr="00FB4316">
        <w:rPr>
          <w:rFonts w:ascii="Times New Roman" w:hAnsi="Times New Roman" w:cs="Times New Roman"/>
          <w:sz w:val="24"/>
          <w:szCs w:val="24"/>
        </w:rPr>
        <w:t>Rightside Response Pty Ltd</w:t>
      </w:r>
      <w:r w:rsidR="00FF5BE1">
        <w:rPr>
          <w:rFonts w:ascii="Times New Roman" w:hAnsi="Times New Roman" w:cs="Times New Roman"/>
          <w:sz w:val="24"/>
          <w:szCs w:val="24"/>
        </w:rPr>
        <w:t>.</w:t>
      </w:r>
      <w:r w:rsidR="00D838A5" w:rsidRPr="00FB4316">
        <w:rPr>
          <w:rFonts w:ascii="Times New Roman" w:hAnsi="Times New Roman" w:cs="Times New Roman"/>
          <w:sz w:val="24"/>
          <w:szCs w:val="24"/>
        </w:rPr>
        <w:t xml:space="preserve"> designed </w:t>
      </w:r>
      <w:r w:rsidR="00F57ECC" w:rsidRPr="00FB4316">
        <w:rPr>
          <w:rFonts w:ascii="Times New Roman" w:hAnsi="Times New Roman" w:cs="Times New Roman"/>
          <w:sz w:val="24"/>
          <w:szCs w:val="24"/>
        </w:rPr>
        <w:t xml:space="preserve">and </w:t>
      </w:r>
      <w:r w:rsidR="00D838A5" w:rsidRPr="00FB4316">
        <w:rPr>
          <w:rFonts w:ascii="Times New Roman" w:hAnsi="Times New Roman" w:cs="Times New Roman"/>
          <w:sz w:val="24"/>
          <w:szCs w:val="24"/>
        </w:rPr>
        <w:t>manage</w:t>
      </w:r>
      <w:r w:rsidR="00C56F0C">
        <w:rPr>
          <w:rFonts w:ascii="Times New Roman" w:hAnsi="Times New Roman" w:cs="Times New Roman"/>
          <w:sz w:val="24"/>
          <w:szCs w:val="24"/>
        </w:rPr>
        <w:t>s</w:t>
      </w:r>
      <w:r w:rsidR="00D838A5" w:rsidRPr="00FB4316">
        <w:rPr>
          <w:rFonts w:ascii="Times New Roman" w:hAnsi="Times New Roman" w:cs="Times New Roman"/>
          <w:sz w:val="24"/>
          <w:szCs w:val="24"/>
        </w:rPr>
        <w:t xml:space="preserve"> the platform</w:t>
      </w:r>
      <w:r w:rsidR="006324F6" w:rsidRPr="00FB4316">
        <w:rPr>
          <w:rFonts w:ascii="Times New Roman" w:hAnsi="Times New Roman" w:cs="Times New Roman"/>
          <w:sz w:val="24"/>
          <w:szCs w:val="24"/>
        </w:rPr>
        <w:t>,</w:t>
      </w:r>
      <w:r w:rsidR="00D838A5" w:rsidRPr="00FB4316">
        <w:rPr>
          <w:rFonts w:ascii="Times New Roman" w:hAnsi="Times New Roman" w:cs="Times New Roman"/>
          <w:sz w:val="24"/>
          <w:szCs w:val="24"/>
        </w:rPr>
        <w:t xml:space="preserve"> </w:t>
      </w:r>
      <w:r w:rsidR="006324F6" w:rsidRPr="00FB4316">
        <w:rPr>
          <w:rFonts w:ascii="Times New Roman" w:hAnsi="Times New Roman" w:cs="Times New Roman"/>
          <w:sz w:val="24"/>
          <w:szCs w:val="24"/>
        </w:rPr>
        <w:t>work</w:t>
      </w:r>
      <w:r w:rsidR="00894230">
        <w:rPr>
          <w:rFonts w:ascii="Times New Roman" w:hAnsi="Times New Roman" w:cs="Times New Roman"/>
          <w:sz w:val="24"/>
          <w:szCs w:val="24"/>
        </w:rPr>
        <w:t>ing</w:t>
      </w:r>
      <w:r w:rsidR="006324F6" w:rsidRPr="00FB4316">
        <w:rPr>
          <w:rFonts w:ascii="Times New Roman" w:hAnsi="Times New Roman" w:cs="Times New Roman"/>
          <w:sz w:val="24"/>
          <w:szCs w:val="24"/>
        </w:rPr>
        <w:t xml:space="preserve"> </w:t>
      </w:r>
      <w:r w:rsidR="00C911F7" w:rsidRPr="00FB4316">
        <w:rPr>
          <w:rFonts w:ascii="Times New Roman" w:hAnsi="Times New Roman" w:cs="Times New Roman"/>
          <w:sz w:val="24"/>
          <w:szCs w:val="24"/>
        </w:rPr>
        <w:t>under Anangu instruction</w:t>
      </w:r>
      <w:r w:rsidR="006324F6" w:rsidRPr="00FB4316">
        <w:rPr>
          <w:rFonts w:ascii="Times New Roman" w:hAnsi="Times New Roman" w:cs="Times New Roman"/>
          <w:sz w:val="24"/>
          <w:szCs w:val="24"/>
        </w:rPr>
        <w:t xml:space="preserve"> to </w:t>
      </w:r>
      <w:r w:rsidR="00376626" w:rsidRPr="00FB4316">
        <w:rPr>
          <w:rFonts w:ascii="Times New Roman" w:hAnsi="Times New Roman" w:cs="Times New Roman"/>
          <w:sz w:val="24"/>
          <w:szCs w:val="24"/>
        </w:rPr>
        <w:t>ensure</w:t>
      </w:r>
      <w:r w:rsidR="00D838A5" w:rsidRPr="00FB4316">
        <w:rPr>
          <w:rFonts w:ascii="Times New Roman" w:hAnsi="Times New Roman" w:cs="Times New Roman"/>
          <w:sz w:val="24"/>
          <w:szCs w:val="24"/>
        </w:rPr>
        <w:t xml:space="preserve"> </w:t>
      </w:r>
      <w:r w:rsidR="00C911F7" w:rsidRPr="00FB4316">
        <w:rPr>
          <w:rFonts w:ascii="Times New Roman" w:hAnsi="Times New Roman" w:cs="Times New Roman"/>
          <w:sz w:val="24"/>
          <w:szCs w:val="24"/>
        </w:rPr>
        <w:t>cultural</w:t>
      </w:r>
      <w:r w:rsidR="00D838A5" w:rsidRPr="00FB4316">
        <w:rPr>
          <w:rFonts w:ascii="Times New Roman" w:hAnsi="Times New Roman" w:cs="Times New Roman"/>
          <w:sz w:val="24"/>
          <w:szCs w:val="24"/>
        </w:rPr>
        <w:t xml:space="preserve"> protocols </w:t>
      </w:r>
      <w:r w:rsidR="00376626" w:rsidRPr="00FB4316">
        <w:rPr>
          <w:rFonts w:ascii="Times New Roman" w:hAnsi="Times New Roman" w:cs="Times New Roman"/>
          <w:sz w:val="24"/>
          <w:szCs w:val="24"/>
        </w:rPr>
        <w:t xml:space="preserve">were embedded </w:t>
      </w:r>
      <w:r w:rsidR="006324F6" w:rsidRPr="00FB4316">
        <w:rPr>
          <w:rFonts w:ascii="Times New Roman" w:hAnsi="Times New Roman" w:cs="Times New Roman"/>
          <w:sz w:val="24"/>
          <w:szCs w:val="24"/>
        </w:rPr>
        <w:t>into</w:t>
      </w:r>
      <w:r w:rsidR="00D838A5" w:rsidRPr="00FB4316">
        <w:rPr>
          <w:rFonts w:ascii="Times New Roman" w:hAnsi="Times New Roman" w:cs="Times New Roman"/>
          <w:sz w:val="24"/>
          <w:szCs w:val="24"/>
        </w:rPr>
        <w:t xml:space="preserve"> the </w:t>
      </w:r>
      <w:r w:rsidR="00376626" w:rsidRPr="00FB4316">
        <w:rPr>
          <w:rFonts w:ascii="Times New Roman" w:hAnsi="Times New Roman" w:cs="Times New Roman"/>
          <w:sz w:val="24"/>
          <w:szCs w:val="24"/>
        </w:rPr>
        <w:t xml:space="preserve">software </w:t>
      </w:r>
      <w:r w:rsidR="00D838A5" w:rsidRPr="00FB4316">
        <w:rPr>
          <w:rFonts w:ascii="Times New Roman" w:hAnsi="Times New Roman" w:cs="Times New Roman"/>
          <w:sz w:val="24"/>
          <w:szCs w:val="24"/>
        </w:rPr>
        <w:t xml:space="preserve">programs and online </w:t>
      </w:r>
      <w:r w:rsidR="00376626" w:rsidRPr="00FB4316">
        <w:rPr>
          <w:rFonts w:ascii="Times New Roman" w:hAnsi="Times New Roman" w:cs="Times New Roman"/>
          <w:sz w:val="24"/>
          <w:szCs w:val="24"/>
        </w:rPr>
        <w:t xml:space="preserve">access-use </w:t>
      </w:r>
      <w:r w:rsidR="00D838A5" w:rsidRPr="00FB4316">
        <w:rPr>
          <w:rFonts w:ascii="Times New Roman" w:hAnsi="Times New Roman" w:cs="Times New Roman"/>
          <w:sz w:val="24"/>
          <w:szCs w:val="24"/>
        </w:rPr>
        <w:t>pathways (</w:t>
      </w:r>
      <w:hyperlink r:id="rId8" w:history="1">
        <w:r w:rsidR="00B60DCE">
          <w:rPr>
            <w:rStyle w:val="Hyperlink"/>
            <w:rFonts w:ascii="Times New Roman" w:hAnsi="Times New Roman" w:cs="Times New Roman"/>
            <w:color w:val="auto"/>
            <w:sz w:val="24"/>
            <w:szCs w:val="24"/>
            <w:u w:val="none"/>
          </w:rPr>
          <w:t>R</w:t>
        </w:r>
        <w:r w:rsidR="00D838A5" w:rsidRPr="00FB4316">
          <w:rPr>
            <w:rStyle w:val="Hyperlink"/>
            <w:rFonts w:ascii="Times New Roman" w:hAnsi="Times New Roman" w:cs="Times New Roman"/>
            <w:color w:val="auto"/>
            <w:sz w:val="24"/>
            <w:szCs w:val="24"/>
            <w:u w:val="none"/>
          </w:rPr>
          <w:t>ightside</w:t>
        </w:r>
      </w:hyperlink>
      <w:r w:rsidR="00B60DCE">
        <w:rPr>
          <w:rStyle w:val="Hyperlink"/>
          <w:rFonts w:ascii="Times New Roman" w:hAnsi="Times New Roman" w:cs="Times New Roman"/>
          <w:color w:val="auto"/>
          <w:sz w:val="24"/>
          <w:szCs w:val="24"/>
          <w:u w:val="none"/>
        </w:rPr>
        <w:t xml:space="preserve"> Response Pty Ltd. 2023</w:t>
      </w:r>
      <w:r w:rsidR="00D838A5" w:rsidRPr="00FB4316">
        <w:rPr>
          <w:rFonts w:ascii="Times New Roman" w:hAnsi="Times New Roman" w:cs="Times New Roman"/>
          <w:sz w:val="24"/>
          <w:szCs w:val="24"/>
        </w:rPr>
        <w:t>).</w:t>
      </w:r>
    </w:p>
    <w:p w14:paraId="379CA212" w14:textId="1D6C8122" w:rsidR="00B82253" w:rsidRPr="00FB4316" w:rsidRDefault="00C911F7" w:rsidP="00B60DCE">
      <w:pPr>
        <w:spacing w:after="0" w:line="480" w:lineRule="auto"/>
        <w:ind w:right="95" w:firstLine="567"/>
        <w:rPr>
          <w:rFonts w:ascii="Times New Roman" w:hAnsi="Times New Roman" w:cs="Times New Roman"/>
          <w:sz w:val="24"/>
          <w:szCs w:val="24"/>
        </w:rPr>
      </w:pPr>
      <w:r w:rsidRPr="00FB4316">
        <w:rPr>
          <w:rFonts w:ascii="Times New Roman" w:hAnsi="Times New Roman" w:cs="Times New Roman"/>
          <w:sz w:val="24"/>
          <w:szCs w:val="24"/>
        </w:rPr>
        <w:t>Today, the knowl</w:t>
      </w:r>
      <w:r w:rsidR="003B4CB0" w:rsidRPr="00FB4316">
        <w:rPr>
          <w:rFonts w:ascii="Times New Roman" w:hAnsi="Times New Roman" w:cs="Times New Roman"/>
          <w:sz w:val="24"/>
          <w:szCs w:val="24"/>
        </w:rPr>
        <w:t>edge management software called</w:t>
      </w:r>
      <w:r w:rsidRPr="00FB4316">
        <w:rPr>
          <w:rFonts w:ascii="Times New Roman" w:hAnsi="Times New Roman" w:cs="Times New Roman"/>
          <w:sz w:val="24"/>
          <w:szCs w:val="24"/>
        </w:rPr>
        <w:t xml:space="preserve"> the ‘Keeping Culture </w:t>
      </w:r>
      <w:r w:rsidRPr="00FB4316">
        <w:rPr>
          <w:rFonts w:ascii="Times New Roman" w:hAnsi="Times New Roman" w:cs="Times New Roman"/>
          <w:sz w:val="24"/>
          <w:szCs w:val="24"/>
          <w:shd w:val="clear" w:color="auto" w:fill="FFFFFF"/>
        </w:rPr>
        <w:t>Knowledge M</w:t>
      </w:r>
      <w:r w:rsidR="003B4CB0" w:rsidRPr="00FB4316">
        <w:rPr>
          <w:rFonts w:ascii="Times New Roman" w:hAnsi="Times New Roman" w:cs="Times New Roman"/>
          <w:sz w:val="24"/>
          <w:szCs w:val="24"/>
          <w:shd w:val="clear" w:color="auto" w:fill="FFFFFF"/>
        </w:rPr>
        <w:t>anagement System’</w:t>
      </w:r>
      <w:r w:rsidRPr="00FB4316">
        <w:rPr>
          <w:rFonts w:ascii="Times New Roman" w:hAnsi="Times New Roman" w:cs="Times New Roman"/>
          <w:sz w:val="24"/>
          <w:szCs w:val="24"/>
        </w:rPr>
        <w:t xml:space="preserve"> is a cloud-hosted configurable </w:t>
      </w:r>
      <w:r w:rsidR="00376626" w:rsidRPr="00FB4316">
        <w:rPr>
          <w:rFonts w:ascii="Times New Roman" w:hAnsi="Times New Roman" w:cs="Times New Roman"/>
          <w:sz w:val="24"/>
          <w:szCs w:val="24"/>
        </w:rPr>
        <w:t xml:space="preserve">App </w:t>
      </w:r>
      <w:r w:rsidRPr="00FB4316">
        <w:rPr>
          <w:rFonts w:ascii="Times New Roman" w:hAnsi="Times New Roman" w:cs="Times New Roman"/>
          <w:sz w:val="24"/>
          <w:szCs w:val="24"/>
        </w:rPr>
        <w:t xml:space="preserve">that enables </w:t>
      </w:r>
      <w:r w:rsidR="00376626" w:rsidRPr="00FB4316">
        <w:rPr>
          <w:rFonts w:ascii="Times New Roman" w:hAnsi="Times New Roman" w:cs="Times New Roman"/>
          <w:sz w:val="24"/>
          <w:szCs w:val="24"/>
        </w:rPr>
        <w:t>governance</w:t>
      </w:r>
      <w:r w:rsidRPr="00FB4316">
        <w:rPr>
          <w:rFonts w:ascii="Times New Roman" w:hAnsi="Times New Roman" w:cs="Times New Roman"/>
          <w:sz w:val="24"/>
          <w:szCs w:val="24"/>
        </w:rPr>
        <w:t xml:space="preserve"> of </w:t>
      </w:r>
      <w:r w:rsidR="008B28E1">
        <w:rPr>
          <w:rFonts w:ascii="Times New Roman" w:hAnsi="Times New Roman" w:cs="Times New Roman"/>
          <w:sz w:val="24"/>
          <w:szCs w:val="24"/>
        </w:rPr>
        <w:t>“</w:t>
      </w:r>
      <w:r w:rsidRPr="00FB4316">
        <w:rPr>
          <w:rFonts w:ascii="Times New Roman" w:hAnsi="Times New Roman" w:cs="Times New Roman"/>
          <w:sz w:val="24"/>
          <w:szCs w:val="24"/>
        </w:rPr>
        <w:t>a broad spectrum of cultural information while conforming to cultural protocols and community expectations</w:t>
      </w:r>
      <w:r w:rsidR="00265A15">
        <w:rPr>
          <w:rFonts w:ascii="Times New Roman" w:hAnsi="Times New Roman" w:cs="Times New Roman"/>
          <w:sz w:val="24"/>
          <w:szCs w:val="24"/>
        </w:rPr>
        <w:t>”</w:t>
      </w:r>
      <w:r w:rsidR="00B60DCE">
        <w:rPr>
          <w:rFonts w:ascii="Times New Roman" w:hAnsi="Times New Roman" w:cs="Times New Roman"/>
          <w:sz w:val="24"/>
          <w:szCs w:val="24"/>
        </w:rPr>
        <w:t xml:space="preserve"> (</w:t>
      </w:r>
      <w:r w:rsidR="00B60DCE" w:rsidRPr="00FB4316">
        <w:rPr>
          <w:rFonts w:ascii="Times New Roman" w:hAnsi="Times New Roman" w:cs="Times New Roman"/>
          <w:sz w:val="24"/>
          <w:szCs w:val="24"/>
        </w:rPr>
        <w:t>Keeping Culture</w:t>
      </w:r>
      <w:r w:rsidR="00B60DCE">
        <w:rPr>
          <w:rFonts w:ascii="Times New Roman" w:hAnsi="Times New Roman" w:cs="Times New Roman"/>
          <w:sz w:val="24"/>
          <w:szCs w:val="24"/>
        </w:rPr>
        <w:t xml:space="preserve"> Pty Ltd. 2023)</w:t>
      </w:r>
      <w:r w:rsidRPr="00B60DCE">
        <w:rPr>
          <w:rFonts w:ascii="Times New Roman" w:hAnsi="Times New Roman" w:cs="Times New Roman"/>
          <w:sz w:val="24"/>
          <w:szCs w:val="24"/>
        </w:rPr>
        <w:t>.</w:t>
      </w:r>
      <w:r w:rsidRPr="00FB4316">
        <w:rPr>
          <w:rFonts w:ascii="Times New Roman" w:hAnsi="Times New Roman" w:cs="Times New Roman"/>
          <w:sz w:val="24"/>
          <w:szCs w:val="24"/>
        </w:rPr>
        <w:t xml:space="preserve"> T</w:t>
      </w:r>
      <w:r w:rsidR="00D267D9" w:rsidRPr="00FB4316">
        <w:rPr>
          <w:rFonts w:ascii="Times New Roman" w:hAnsi="Times New Roman" w:cs="Times New Roman"/>
          <w:sz w:val="24"/>
          <w:szCs w:val="24"/>
        </w:rPr>
        <w:t xml:space="preserve">he digital archive </w:t>
      </w:r>
      <w:r w:rsidR="006324F6" w:rsidRPr="00FB4316">
        <w:rPr>
          <w:rFonts w:ascii="Times New Roman" w:hAnsi="Times New Roman" w:cs="Times New Roman"/>
          <w:sz w:val="24"/>
          <w:szCs w:val="24"/>
        </w:rPr>
        <w:t xml:space="preserve">is </w:t>
      </w:r>
      <w:r w:rsidR="00D267D9" w:rsidRPr="00FB4316">
        <w:rPr>
          <w:rFonts w:ascii="Times New Roman" w:hAnsi="Times New Roman" w:cs="Times New Roman"/>
          <w:sz w:val="24"/>
          <w:szCs w:val="24"/>
        </w:rPr>
        <w:t xml:space="preserve">available to </w:t>
      </w:r>
      <w:r w:rsidRPr="00FB4316">
        <w:rPr>
          <w:rFonts w:ascii="Times New Roman" w:hAnsi="Times New Roman" w:cs="Times New Roman"/>
          <w:sz w:val="24"/>
          <w:szCs w:val="24"/>
        </w:rPr>
        <w:t xml:space="preserve">all </w:t>
      </w:r>
      <w:r w:rsidR="00D267D9" w:rsidRPr="00FB4316">
        <w:rPr>
          <w:rFonts w:ascii="Times New Roman" w:hAnsi="Times New Roman" w:cs="Times New Roman"/>
          <w:sz w:val="24"/>
          <w:szCs w:val="24"/>
        </w:rPr>
        <w:t xml:space="preserve">Anangu </w:t>
      </w:r>
      <w:r w:rsidRPr="00FB4316">
        <w:rPr>
          <w:rFonts w:ascii="Times New Roman" w:hAnsi="Times New Roman" w:cs="Times New Roman"/>
          <w:sz w:val="24"/>
          <w:szCs w:val="24"/>
        </w:rPr>
        <w:t xml:space="preserve">communities </w:t>
      </w:r>
      <w:r w:rsidR="00D267D9" w:rsidRPr="00FB4316">
        <w:rPr>
          <w:rFonts w:ascii="Times New Roman" w:hAnsi="Times New Roman" w:cs="Times New Roman"/>
          <w:sz w:val="24"/>
          <w:szCs w:val="24"/>
        </w:rPr>
        <w:t xml:space="preserve">through </w:t>
      </w:r>
      <w:r w:rsidRPr="00FB4316">
        <w:rPr>
          <w:rFonts w:ascii="Times New Roman" w:hAnsi="Times New Roman" w:cs="Times New Roman"/>
          <w:sz w:val="24"/>
          <w:szCs w:val="24"/>
        </w:rPr>
        <w:t xml:space="preserve">networked, </w:t>
      </w:r>
      <w:r w:rsidR="00D267D9" w:rsidRPr="00FB4316">
        <w:rPr>
          <w:rFonts w:ascii="Times New Roman" w:hAnsi="Times New Roman" w:cs="Times New Roman"/>
          <w:sz w:val="24"/>
          <w:szCs w:val="24"/>
        </w:rPr>
        <w:t>interactive software</w:t>
      </w:r>
      <w:r w:rsidR="006324F6" w:rsidRPr="00FB4316">
        <w:rPr>
          <w:rFonts w:ascii="Times New Roman" w:hAnsi="Times New Roman" w:cs="Times New Roman"/>
          <w:sz w:val="24"/>
          <w:szCs w:val="24"/>
        </w:rPr>
        <w:t xml:space="preserve"> </w:t>
      </w:r>
      <w:r w:rsidRPr="00FB4316">
        <w:rPr>
          <w:rFonts w:ascii="Times New Roman" w:hAnsi="Times New Roman" w:cs="Times New Roman"/>
          <w:sz w:val="24"/>
          <w:szCs w:val="24"/>
        </w:rPr>
        <w:t xml:space="preserve">that is locally </w:t>
      </w:r>
      <w:r w:rsidR="006324F6" w:rsidRPr="00FB4316">
        <w:rPr>
          <w:rFonts w:ascii="Times New Roman" w:hAnsi="Times New Roman" w:cs="Times New Roman"/>
          <w:sz w:val="24"/>
          <w:szCs w:val="24"/>
        </w:rPr>
        <w:t xml:space="preserve">housed at Ara Irititja </w:t>
      </w:r>
      <w:r w:rsidRPr="00FB4316">
        <w:rPr>
          <w:rFonts w:ascii="Times New Roman" w:hAnsi="Times New Roman" w:cs="Times New Roman"/>
          <w:sz w:val="24"/>
          <w:szCs w:val="24"/>
        </w:rPr>
        <w:t>‘</w:t>
      </w:r>
      <w:r w:rsidR="006324F6" w:rsidRPr="00FB4316">
        <w:rPr>
          <w:rFonts w:ascii="Times New Roman" w:hAnsi="Times New Roman" w:cs="Times New Roman"/>
          <w:sz w:val="24"/>
          <w:szCs w:val="24"/>
        </w:rPr>
        <w:t>hubs</w:t>
      </w:r>
      <w:r w:rsidRPr="00FB4316">
        <w:rPr>
          <w:rFonts w:ascii="Times New Roman" w:hAnsi="Times New Roman" w:cs="Times New Roman"/>
          <w:sz w:val="24"/>
          <w:szCs w:val="24"/>
        </w:rPr>
        <w:t>’</w:t>
      </w:r>
      <w:r w:rsidR="003B4CB0" w:rsidRPr="00FB4316">
        <w:rPr>
          <w:rFonts w:ascii="Times New Roman" w:hAnsi="Times New Roman" w:cs="Times New Roman"/>
          <w:sz w:val="24"/>
          <w:szCs w:val="24"/>
        </w:rPr>
        <w:t xml:space="preserve"> across the vast Anangu lands</w:t>
      </w:r>
      <w:r w:rsidR="00D267D9" w:rsidRPr="00FB4316">
        <w:rPr>
          <w:rFonts w:ascii="Times New Roman" w:hAnsi="Times New Roman" w:cs="Times New Roman"/>
          <w:sz w:val="24"/>
          <w:szCs w:val="24"/>
        </w:rPr>
        <w:t xml:space="preserve">. </w:t>
      </w:r>
      <w:r w:rsidRPr="00FB4316">
        <w:rPr>
          <w:rFonts w:ascii="Times New Roman" w:hAnsi="Times New Roman" w:cs="Times New Roman"/>
          <w:sz w:val="24"/>
          <w:szCs w:val="24"/>
        </w:rPr>
        <w:t xml:space="preserve">In each community, senior </w:t>
      </w:r>
      <w:r w:rsidR="006324F6" w:rsidRPr="00FB4316">
        <w:rPr>
          <w:rFonts w:ascii="Times New Roman" w:hAnsi="Times New Roman" w:cs="Times New Roman"/>
          <w:sz w:val="24"/>
          <w:szCs w:val="24"/>
        </w:rPr>
        <w:t>Anangu with cultural knowledge and skills run the local hub</w:t>
      </w:r>
      <w:r w:rsidR="001964FB">
        <w:rPr>
          <w:rFonts w:ascii="Times New Roman" w:hAnsi="Times New Roman" w:cs="Times New Roman"/>
          <w:sz w:val="24"/>
          <w:szCs w:val="24"/>
        </w:rPr>
        <w:t xml:space="preserve"> and manage the computers</w:t>
      </w:r>
      <w:r w:rsidR="006324F6" w:rsidRPr="00FB4316">
        <w:rPr>
          <w:rFonts w:ascii="Times New Roman" w:hAnsi="Times New Roman" w:cs="Times New Roman"/>
          <w:sz w:val="24"/>
          <w:szCs w:val="24"/>
        </w:rPr>
        <w:t xml:space="preserve">. </w:t>
      </w:r>
    </w:p>
    <w:p w14:paraId="312FFB69" w14:textId="73AD0170" w:rsidR="00C15138" w:rsidRPr="00B60DCE" w:rsidRDefault="00137E8A" w:rsidP="00B60DCE">
      <w:pPr>
        <w:spacing w:after="0" w:line="480" w:lineRule="auto"/>
        <w:ind w:right="95" w:firstLine="709"/>
        <w:rPr>
          <w:rFonts w:ascii="Times New Roman" w:hAnsi="Times New Roman" w:cs="Times New Roman"/>
          <w:sz w:val="24"/>
          <w:szCs w:val="24"/>
        </w:rPr>
      </w:pPr>
      <w:r w:rsidRPr="00B60DCE">
        <w:rPr>
          <w:rFonts w:ascii="Times New Roman" w:hAnsi="Times New Roman" w:cs="Times New Roman"/>
          <w:sz w:val="24"/>
          <w:szCs w:val="24"/>
        </w:rPr>
        <w:t>S</w:t>
      </w:r>
      <w:r w:rsidR="009C44CB" w:rsidRPr="00B60DCE">
        <w:rPr>
          <w:rFonts w:ascii="Times New Roman" w:hAnsi="Times New Roman" w:cs="Times New Roman"/>
          <w:sz w:val="24"/>
          <w:szCs w:val="24"/>
        </w:rPr>
        <w:t>everal Indigenous principles</w:t>
      </w:r>
      <w:r w:rsidR="00C12616" w:rsidRPr="00B60DCE">
        <w:rPr>
          <w:rFonts w:ascii="Times New Roman" w:hAnsi="Times New Roman" w:cs="Times New Roman"/>
          <w:sz w:val="24"/>
          <w:szCs w:val="24"/>
        </w:rPr>
        <w:t xml:space="preserve"> </w:t>
      </w:r>
      <w:r w:rsidRPr="00B60DCE">
        <w:rPr>
          <w:rFonts w:ascii="Times New Roman" w:hAnsi="Times New Roman" w:cs="Times New Roman"/>
          <w:sz w:val="24"/>
          <w:szCs w:val="24"/>
        </w:rPr>
        <w:t>and practices appear</w:t>
      </w:r>
      <w:r w:rsidR="003B4CB0" w:rsidRPr="00B60DCE">
        <w:rPr>
          <w:rFonts w:ascii="Times New Roman" w:hAnsi="Times New Roman" w:cs="Times New Roman"/>
          <w:sz w:val="24"/>
          <w:szCs w:val="24"/>
        </w:rPr>
        <w:t xml:space="preserve"> to be</w:t>
      </w:r>
      <w:r w:rsidR="00C12616" w:rsidRPr="00B60DCE">
        <w:rPr>
          <w:rFonts w:ascii="Times New Roman" w:hAnsi="Times New Roman" w:cs="Times New Roman"/>
          <w:sz w:val="24"/>
          <w:szCs w:val="24"/>
        </w:rPr>
        <w:t xml:space="preserve"> </w:t>
      </w:r>
      <w:r w:rsidR="003B4CB0" w:rsidRPr="00B60DCE">
        <w:rPr>
          <w:rFonts w:ascii="Times New Roman" w:hAnsi="Times New Roman" w:cs="Times New Roman"/>
          <w:sz w:val="24"/>
          <w:szCs w:val="24"/>
        </w:rPr>
        <w:t>instrumental</w:t>
      </w:r>
      <w:r w:rsidR="00C12616" w:rsidRPr="00B60DCE">
        <w:rPr>
          <w:rFonts w:ascii="Times New Roman" w:hAnsi="Times New Roman" w:cs="Times New Roman"/>
          <w:sz w:val="24"/>
          <w:szCs w:val="24"/>
        </w:rPr>
        <w:t xml:space="preserve"> </w:t>
      </w:r>
      <w:r w:rsidRPr="00B60DCE">
        <w:rPr>
          <w:rFonts w:ascii="Times New Roman" w:hAnsi="Times New Roman" w:cs="Times New Roman"/>
          <w:sz w:val="24"/>
          <w:szCs w:val="24"/>
        </w:rPr>
        <w:t>in</w:t>
      </w:r>
      <w:r w:rsidR="009C44CB" w:rsidRPr="00B60DCE">
        <w:rPr>
          <w:rFonts w:ascii="Times New Roman" w:hAnsi="Times New Roman" w:cs="Times New Roman"/>
          <w:sz w:val="24"/>
          <w:szCs w:val="24"/>
        </w:rPr>
        <w:t xml:space="preserve"> </w:t>
      </w:r>
      <w:r w:rsidR="00892306" w:rsidRPr="00B60DCE">
        <w:rPr>
          <w:rFonts w:ascii="Times New Roman" w:hAnsi="Times New Roman" w:cs="Times New Roman"/>
          <w:sz w:val="24"/>
          <w:szCs w:val="24"/>
        </w:rPr>
        <w:t>how</w:t>
      </w:r>
      <w:r w:rsidR="009C44CB" w:rsidRPr="00B60DCE">
        <w:rPr>
          <w:rFonts w:ascii="Times New Roman" w:hAnsi="Times New Roman" w:cs="Times New Roman"/>
          <w:sz w:val="24"/>
          <w:szCs w:val="24"/>
        </w:rPr>
        <w:t xml:space="preserve"> </w:t>
      </w:r>
      <w:r w:rsidRPr="00B60DCE">
        <w:rPr>
          <w:rFonts w:ascii="Times New Roman" w:hAnsi="Times New Roman" w:cs="Times New Roman"/>
          <w:sz w:val="24"/>
          <w:szCs w:val="24"/>
        </w:rPr>
        <w:t xml:space="preserve">Anangu govern </w:t>
      </w:r>
      <w:r w:rsidR="00C12616" w:rsidRPr="00B60DCE">
        <w:rPr>
          <w:rFonts w:ascii="Times New Roman" w:hAnsi="Times New Roman" w:cs="Times New Roman"/>
          <w:sz w:val="24"/>
          <w:szCs w:val="24"/>
        </w:rPr>
        <w:t>Ara Irititja</w:t>
      </w:r>
      <w:r w:rsidR="009C44CB" w:rsidRPr="00B60DCE">
        <w:rPr>
          <w:rFonts w:ascii="Times New Roman" w:hAnsi="Times New Roman" w:cs="Times New Roman"/>
          <w:sz w:val="24"/>
          <w:szCs w:val="24"/>
        </w:rPr>
        <w:t xml:space="preserve">. </w:t>
      </w:r>
      <w:r w:rsidR="00923AAE" w:rsidRPr="00B60DCE">
        <w:rPr>
          <w:rFonts w:ascii="Times New Roman" w:hAnsi="Times New Roman" w:cs="Times New Roman"/>
          <w:sz w:val="24"/>
          <w:szCs w:val="24"/>
        </w:rPr>
        <w:t xml:space="preserve">Most critical is </w:t>
      </w:r>
      <w:r w:rsidR="004905DF" w:rsidRPr="00B60DCE">
        <w:rPr>
          <w:rFonts w:ascii="Times New Roman" w:hAnsi="Times New Roman" w:cs="Times New Roman"/>
          <w:sz w:val="24"/>
          <w:szCs w:val="24"/>
        </w:rPr>
        <w:t xml:space="preserve">to </w:t>
      </w:r>
      <w:r w:rsidR="00265A15">
        <w:rPr>
          <w:rFonts w:ascii="Times New Roman" w:hAnsi="Times New Roman" w:cs="Times New Roman"/>
          <w:sz w:val="24"/>
          <w:szCs w:val="24"/>
        </w:rPr>
        <w:t>“</w:t>
      </w:r>
      <w:r w:rsidR="004905DF" w:rsidRPr="00B60DCE">
        <w:rPr>
          <w:rFonts w:ascii="Times New Roman" w:hAnsi="Times New Roman" w:cs="Times New Roman"/>
          <w:sz w:val="24"/>
          <w:szCs w:val="24"/>
        </w:rPr>
        <w:t>ensure that Anangu maintain control of this rich heritage</w:t>
      </w:r>
      <w:r w:rsidR="00265A15">
        <w:rPr>
          <w:rFonts w:ascii="Times New Roman" w:hAnsi="Times New Roman" w:cs="Times New Roman"/>
          <w:sz w:val="24"/>
          <w:szCs w:val="24"/>
        </w:rPr>
        <w:t>”</w:t>
      </w:r>
      <w:r w:rsidR="004905DF" w:rsidRPr="00B60DCE">
        <w:rPr>
          <w:rFonts w:ascii="Times New Roman" w:hAnsi="Times New Roman" w:cs="Times New Roman"/>
          <w:sz w:val="24"/>
          <w:szCs w:val="24"/>
        </w:rPr>
        <w:t xml:space="preserve"> (Hughes </w:t>
      </w:r>
      <w:r w:rsidR="00265A15">
        <w:rPr>
          <w:rFonts w:ascii="Times New Roman" w:hAnsi="Times New Roman" w:cs="Times New Roman"/>
          <w:sz w:val="24"/>
          <w:szCs w:val="24"/>
        </w:rPr>
        <w:t>and</w:t>
      </w:r>
      <w:r w:rsidR="00F12D97" w:rsidRPr="00B60DCE">
        <w:rPr>
          <w:rFonts w:ascii="Times New Roman" w:hAnsi="Times New Roman" w:cs="Times New Roman"/>
          <w:sz w:val="24"/>
          <w:szCs w:val="24"/>
        </w:rPr>
        <w:t xml:space="preserve"> Dallwitz</w:t>
      </w:r>
      <w:r w:rsidR="004905DF" w:rsidRPr="00B60DCE">
        <w:rPr>
          <w:rFonts w:ascii="Times New Roman" w:hAnsi="Times New Roman" w:cs="Times New Roman"/>
          <w:sz w:val="24"/>
          <w:szCs w:val="24"/>
        </w:rPr>
        <w:t xml:space="preserve"> 2007; Scales </w:t>
      </w:r>
      <w:r w:rsidR="00CD52D0" w:rsidRPr="00B60DCE">
        <w:rPr>
          <w:rFonts w:ascii="Times New Roman" w:hAnsi="Times New Roman" w:cs="Times New Roman"/>
          <w:sz w:val="24"/>
          <w:szCs w:val="24"/>
        </w:rPr>
        <w:t xml:space="preserve">et al. </w:t>
      </w:r>
      <w:r w:rsidR="004905DF" w:rsidRPr="00B60DCE">
        <w:rPr>
          <w:rFonts w:ascii="Times New Roman" w:hAnsi="Times New Roman" w:cs="Times New Roman"/>
          <w:sz w:val="24"/>
          <w:szCs w:val="24"/>
        </w:rPr>
        <w:t>2013</w:t>
      </w:r>
      <w:r w:rsidR="00265A15">
        <w:rPr>
          <w:rFonts w:ascii="Times New Roman" w:hAnsi="Times New Roman" w:cs="Times New Roman"/>
          <w:sz w:val="24"/>
          <w:szCs w:val="24"/>
        </w:rPr>
        <w:t>,</w:t>
      </w:r>
      <w:r w:rsidR="002C0749" w:rsidRPr="00B60DCE">
        <w:rPr>
          <w:rFonts w:ascii="Times New Roman" w:hAnsi="Times New Roman" w:cs="Times New Roman"/>
          <w:sz w:val="24"/>
          <w:szCs w:val="24"/>
        </w:rPr>
        <w:t>152</w:t>
      </w:r>
      <w:r w:rsidR="004905DF" w:rsidRPr="00B60DCE">
        <w:rPr>
          <w:rFonts w:ascii="Times New Roman" w:hAnsi="Times New Roman" w:cs="Times New Roman"/>
          <w:sz w:val="24"/>
          <w:szCs w:val="24"/>
        </w:rPr>
        <w:t xml:space="preserve">).  </w:t>
      </w:r>
      <w:r w:rsidR="005024E3" w:rsidRPr="00B60DCE">
        <w:rPr>
          <w:rFonts w:ascii="Times New Roman" w:hAnsi="Times New Roman" w:cs="Times New Roman"/>
          <w:sz w:val="24"/>
          <w:szCs w:val="24"/>
        </w:rPr>
        <w:t xml:space="preserve">The </w:t>
      </w:r>
      <w:r w:rsidR="00B60DCE">
        <w:rPr>
          <w:rFonts w:ascii="Times New Roman" w:hAnsi="Times New Roman" w:cs="Times New Roman"/>
          <w:sz w:val="24"/>
          <w:szCs w:val="24"/>
        </w:rPr>
        <w:t>NPY Land</w:t>
      </w:r>
      <w:r w:rsidR="0024344E" w:rsidRPr="00B60DCE">
        <w:rPr>
          <w:rFonts w:ascii="Times New Roman" w:hAnsi="Times New Roman" w:cs="Times New Roman"/>
          <w:sz w:val="24"/>
          <w:szCs w:val="24"/>
        </w:rPr>
        <w:t xml:space="preserve"> </w:t>
      </w:r>
      <w:r w:rsidR="00923AAE" w:rsidRPr="00B60DCE">
        <w:rPr>
          <w:rFonts w:ascii="Times New Roman" w:hAnsi="Times New Roman" w:cs="Times New Roman"/>
          <w:sz w:val="24"/>
          <w:szCs w:val="24"/>
        </w:rPr>
        <w:t>Council governs</w:t>
      </w:r>
      <w:r w:rsidR="005024E3" w:rsidRPr="00B60DCE">
        <w:rPr>
          <w:rFonts w:ascii="Times New Roman" w:hAnsi="Times New Roman" w:cs="Times New Roman"/>
          <w:sz w:val="24"/>
          <w:szCs w:val="24"/>
        </w:rPr>
        <w:t xml:space="preserve"> the archive</w:t>
      </w:r>
      <w:r w:rsidR="00923AAE" w:rsidRPr="00B60DCE">
        <w:rPr>
          <w:rFonts w:ascii="Times New Roman" w:hAnsi="Times New Roman" w:cs="Times New Roman"/>
          <w:sz w:val="24"/>
          <w:szCs w:val="24"/>
        </w:rPr>
        <w:t xml:space="preserve"> </w:t>
      </w:r>
      <w:r w:rsidR="003B4CB0" w:rsidRPr="00B60DCE">
        <w:rPr>
          <w:rFonts w:ascii="Times New Roman" w:hAnsi="Times New Roman" w:cs="Times New Roman"/>
          <w:sz w:val="24"/>
          <w:szCs w:val="24"/>
        </w:rPr>
        <w:t>to</w:t>
      </w:r>
      <w:r w:rsidR="00923AAE" w:rsidRPr="00B60DCE">
        <w:rPr>
          <w:rFonts w:ascii="Times New Roman" w:hAnsi="Times New Roman" w:cs="Times New Roman"/>
          <w:sz w:val="24"/>
          <w:szCs w:val="24"/>
        </w:rPr>
        <w:t xml:space="preserve"> ensure</w:t>
      </w:r>
      <w:r w:rsidR="005024E3" w:rsidRPr="00B60DCE">
        <w:rPr>
          <w:rFonts w:ascii="Times New Roman" w:hAnsi="Times New Roman" w:cs="Times New Roman"/>
          <w:sz w:val="24"/>
          <w:szCs w:val="24"/>
        </w:rPr>
        <w:t xml:space="preserve"> </w:t>
      </w:r>
      <w:r w:rsidR="003B4CB0" w:rsidRPr="00B60DCE">
        <w:rPr>
          <w:rFonts w:ascii="Times New Roman" w:hAnsi="Times New Roman" w:cs="Times New Roman"/>
          <w:sz w:val="24"/>
          <w:szCs w:val="24"/>
        </w:rPr>
        <w:t>it</w:t>
      </w:r>
      <w:r w:rsidR="005024E3" w:rsidRPr="00B60DCE">
        <w:rPr>
          <w:rFonts w:ascii="Times New Roman" w:hAnsi="Times New Roman" w:cs="Times New Roman"/>
          <w:sz w:val="24"/>
          <w:szCs w:val="24"/>
        </w:rPr>
        <w:t xml:space="preserve"> </w:t>
      </w:r>
      <w:r w:rsidR="00892306" w:rsidRPr="00B60DCE">
        <w:rPr>
          <w:rFonts w:ascii="Times New Roman" w:hAnsi="Times New Roman" w:cs="Times New Roman"/>
          <w:sz w:val="24"/>
          <w:szCs w:val="24"/>
        </w:rPr>
        <w:t>remains</w:t>
      </w:r>
      <w:r w:rsidR="005024E3" w:rsidRPr="00B60DCE">
        <w:rPr>
          <w:rFonts w:ascii="Times New Roman" w:hAnsi="Times New Roman" w:cs="Times New Roman"/>
          <w:sz w:val="24"/>
          <w:szCs w:val="24"/>
        </w:rPr>
        <w:t xml:space="preserve"> a community-owned</w:t>
      </w:r>
      <w:r w:rsidR="004905DF" w:rsidRPr="00B60DCE">
        <w:rPr>
          <w:rFonts w:ascii="Times New Roman" w:hAnsi="Times New Roman" w:cs="Times New Roman"/>
          <w:sz w:val="24"/>
          <w:szCs w:val="24"/>
        </w:rPr>
        <w:t xml:space="preserve">, </w:t>
      </w:r>
      <w:r w:rsidR="002C0749" w:rsidRPr="00B60DCE">
        <w:rPr>
          <w:rFonts w:ascii="Times New Roman" w:hAnsi="Times New Roman" w:cs="Times New Roman"/>
          <w:sz w:val="24"/>
          <w:szCs w:val="24"/>
        </w:rPr>
        <w:t xml:space="preserve">locally </w:t>
      </w:r>
      <w:r w:rsidR="004905DF" w:rsidRPr="00B60DCE">
        <w:rPr>
          <w:rFonts w:ascii="Times New Roman" w:hAnsi="Times New Roman" w:cs="Times New Roman"/>
          <w:sz w:val="24"/>
          <w:szCs w:val="24"/>
        </w:rPr>
        <w:t>accessible</w:t>
      </w:r>
      <w:r w:rsidR="00265A15">
        <w:rPr>
          <w:rFonts w:ascii="Times New Roman" w:hAnsi="Times New Roman" w:cs="Times New Roman"/>
          <w:sz w:val="24"/>
          <w:szCs w:val="24"/>
        </w:rPr>
        <w:t>,</w:t>
      </w:r>
      <w:r w:rsidR="005024E3" w:rsidRPr="00B60DCE">
        <w:rPr>
          <w:rFonts w:ascii="Times New Roman" w:hAnsi="Times New Roman" w:cs="Times New Roman"/>
          <w:sz w:val="24"/>
          <w:szCs w:val="24"/>
        </w:rPr>
        <w:t xml:space="preserve"> and </w:t>
      </w:r>
      <w:r w:rsidR="004905DF" w:rsidRPr="00B60DCE">
        <w:rPr>
          <w:rFonts w:ascii="Times New Roman" w:hAnsi="Times New Roman" w:cs="Times New Roman"/>
          <w:sz w:val="24"/>
          <w:szCs w:val="24"/>
        </w:rPr>
        <w:t>accountable</w:t>
      </w:r>
      <w:r w:rsidR="005024E3" w:rsidRPr="00B60DCE">
        <w:rPr>
          <w:rFonts w:ascii="Times New Roman" w:hAnsi="Times New Roman" w:cs="Times New Roman"/>
          <w:sz w:val="24"/>
          <w:szCs w:val="24"/>
        </w:rPr>
        <w:t xml:space="preserve"> resource. </w:t>
      </w:r>
      <w:r w:rsidR="00376626" w:rsidRPr="00B60DCE">
        <w:rPr>
          <w:rFonts w:ascii="Times New Roman" w:hAnsi="Times New Roman" w:cs="Times New Roman"/>
          <w:sz w:val="24"/>
          <w:szCs w:val="24"/>
        </w:rPr>
        <w:t>I</w:t>
      </w:r>
      <w:r w:rsidR="00892306" w:rsidRPr="00B60DCE">
        <w:rPr>
          <w:rFonts w:ascii="Times New Roman" w:hAnsi="Times New Roman" w:cs="Times New Roman"/>
          <w:sz w:val="24"/>
          <w:szCs w:val="24"/>
        </w:rPr>
        <w:t xml:space="preserve">n contrast </w:t>
      </w:r>
      <w:r w:rsidR="002C0749" w:rsidRPr="00B60DCE">
        <w:rPr>
          <w:rFonts w:ascii="Times New Roman" w:hAnsi="Times New Roman" w:cs="Times New Roman"/>
          <w:sz w:val="24"/>
          <w:szCs w:val="24"/>
          <w:shd w:val="clear" w:color="auto" w:fill="FFFFFF"/>
        </w:rPr>
        <w:t>to the global</w:t>
      </w:r>
      <w:r w:rsidR="0025370C" w:rsidRPr="00B60DCE">
        <w:rPr>
          <w:rFonts w:ascii="Times New Roman" w:hAnsi="Times New Roman" w:cs="Times New Roman"/>
          <w:sz w:val="24"/>
          <w:szCs w:val="24"/>
          <w:shd w:val="clear" w:color="auto" w:fill="FFFFFF"/>
        </w:rPr>
        <w:t xml:space="preserve"> </w:t>
      </w:r>
      <w:r w:rsidR="005024E3" w:rsidRPr="00B60DCE">
        <w:rPr>
          <w:rFonts w:ascii="Times New Roman" w:hAnsi="Times New Roman" w:cs="Times New Roman"/>
          <w:sz w:val="24"/>
          <w:szCs w:val="24"/>
          <w:shd w:val="clear" w:color="auto" w:fill="FFFFFF"/>
        </w:rPr>
        <w:t>push for ‘open data’</w:t>
      </w:r>
      <w:r w:rsidR="0025370C" w:rsidRPr="00B60DCE">
        <w:rPr>
          <w:rFonts w:ascii="Times New Roman" w:hAnsi="Times New Roman" w:cs="Times New Roman"/>
          <w:sz w:val="24"/>
          <w:szCs w:val="24"/>
          <w:shd w:val="clear" w:color="auto" w:fill="FFFFFF"/>
        </w:rPr>
        <w:t xml:space="preserve"> (Kukutai </w:t>
      </w:r>
      <w:r w:rsidR="00265A15">
        <w:rPr>
          <w:rFonts w:ascii="Times New Roman" w:hAnsi="Times New Roman" w:cs="Times New Roman"/>
          <w:sz w:val="24"/>
          <w:szCs w:val="24"/>
          <w:shd w:val="clear" w:color="auto" w:fill="FFFFFF"/>
        </w:rPr>
        <w:t>and</w:t>
      </w:r>
      <w:r w:rsidR="0025370C" w:rsidRPr="00B60DCE">
        <w:rPr>
          <w:rFonts w:ascii="Times New Roman" w:hAnsi="Times New Roman" w:cs="Times New Roman"/>
          <w:sz w:val="24"/>
          <w:szCs w:val="24"/>
          <w:shd w:val="clear" w:color="auto" w:fill="FFFFFF"/>
        </w:rPr>
        <w:t xml:space="preserve"> Taylor 2016)</w:t>
      </w:r>
      <w:r w:rsidR="005024E3" w:rsidRPr="00B60DCE">
        <w:rPr>
          <w:rFonts w:ascii="Times New Roman" w:hAnsi="Times New Roman" w:cs="Times New Roman"/>
          <w:sz w:val="24"/>
          <w:szCs w:val="24"/>
          <w:shd w:val="clear" w:color="auto" w:fill="FFFFFF"/>
        </w:rPr>
        <w:t>, t</w:t>
      </w:r>
      <w:r w:rsidR="00A517DA" w:rsidRPr="00B60DCE">
        <w:rPr>
          <w:rFonts w:ascii="Times New Roman" w:hAnsi="Times New Roman" w:cs="Times New Roman"/>
          <w:sz w:val="24"/>
          <w:szCs w:val="24"/>
          <w:shd w:val="clear" w:color="auto" w:fill="FFFFFF"/>
        </w:rPr>
        <w:t>he vast majority of </w:t>
      </w:r>
      <w:r w:rsidR="005024E3" w:rsidRPr="00B60DCE">
        <w:rPr>
          <w:rStyle w:val="Emphasis"/>
          <w:rFonts w:ascii="Times New Roman" w:hAnsi="Times New Roman" w:cs="Times New Roman"/>
          <w:i w:val="0"/>
          <w:sz w:val="24"/>
          <w:szCs w:val="24"/>
          <w:bdr w:val="none" w:sz="0" w:space="0" w:color="auto" w:frame="1"/>
          <w:shd w:val="clear" w:color="auto" w:fill="FFFFFF"/>
        </w:rPr>
        <w:t>Anangu</w:t>
      </w:r>
      <w:r w:rsidR="005024E3" w:rsidRPr="00B60DCE">
        <w:rPr>
          <w:rFonts w:ascii="Times New Roman" w:hAnsi="Times New Roman" w:cs="Times New Roman"/>
          <w:sz w:val="24"/>
          <w:szCs w:val="24"/>
          <w:shd w:val="clear" w:color="auto" w:fill="FFFFFF"/>
        </w:rPr>
        <w:t xml:space="preserve"> wish to keep th</w:t>
      </w:r>
      <w:r w:rsidR="00892306" w:rsidRPr="00B60DCE">
        <w:rPr>
          <w:rFonts w:ascii="Times New Roman" w:hAnsi="Times New Roman" w:cs="Times New Roman"/>
          <w:sz w:val="24"/>
          <w:szCs w:val="24"/>
          <w:shd w:val="clear" w:color="auto" w:fill="FFFFFF"/>
        </w:rPr>
        <w:t>is</w:t>
      </w:r>
      <w:r w:rsidR="005024E3" w:rsidRPr="00B60DCE">
        <w:rPr>
          <w:rFonts w:ascii="Times New Roman" w:hAnsi="Times New Roman" w:cs="Times New Roman"/>
          <w:sz w:val="24"/>
          <w:szCs w:val="24"/>
          <w:shd w:val="clear" w:color="auto" w:fill="FFFFFF"/>
        </w:rPr>
        <w:t xml:space="preserve"> cultural </w:t>
      </w:r>
      <w:r w:rsidR="00376626" w:rsidRPr="00B60DCE">
        <w:rPr>
          <w:rFonts w:ascii="Times New Roman" w:hAnsi="Times New Roman" w:cs="Times New Roman"/>
          <w:sz w:val="24"/>
          <w:szCs w:val="24"/>
          <w:shd w:val="clear" w:color="auto" w:fill="FFFFFF"/>
        </w:rPr>
        <w:t>knowledge</w:t>
      </w:r>
      <w:r w:rsidR="00A517DA" w:rsidRPr="00B60DCE">
        <w:rPr>
          <w:rFonts w:ascii="Times New Roman" w:hAnsi="Times New Roman" w:cs="Times New Roman"/>
          <w:sz w:val="24"/>
          <w:szCs w:val="24"/>
          <w:shd w:val="clear" w:color="auto" w:fill="FFFFFF"/>
        </w:rPr>
        <w:t xml:space="preserve"> private. </w:t>
      </w:r>
      <w:r w:rsidR="005024E3" w:rsidRPr="00B60DCE">
        <w:rPr>
          <w:rFonts w:ascii="Times New Roman" w:hAnsi="Times New Roman" w:cs="Times New Roman"/>
          <w:sz w:val="24"/>
          <w:szCs w:val="24"/>
          <w:shd w:val="clear" w:color="auto" w:fill="FFFFFF"/>
        </w:rPr>
        <w:t xml:space="preserve">It is not a market </w:t>
      </w:r>
      <w:r w:rsidR="00376626" w:rsidRPr="00B60DCE">
        <w:rPr>
          <w:rFonts w:ascii="Times New Roman" w:hAnsi="Times New Roman" w:cs="Times New Roman"/>
          <w:sz w:val="24"/>
          <w:szCs w:val="24"/>
          <w:shd w:val="clear" w:color="auto" w:fill="FFFFFF"/>
        </w:rPr>
        <w:t>commodity,</w:t>
      </w:r>
      <w:r w:rsidR="005024E3" w:rsidRPr="00B60DCE">
        <w:rPr>
          <w:rFonts w:ascii="Times New Roman" w:hAnsi="Times New Roman" w:cs="Times New Roman"/>
          <w:sz w:val="24"/>
          <w:szCs w:val="24"/>
          <w:shd w:val="clear" w:color="auto" w:fill="FFFFFF"/>
        </w:rPr>
        <w:t xml:space="preserve"> and they are not </w:t>
      </w:r>
      <w:r w:rsidR="002C0749" w:rsidRPr="00B60DCE">
        <w:rPr>
          <w:rFonts w:ascii="Times New Roman" w:hAnsi="Times New Roman" w:cs="Times New Roman"/>
          <w:sz w:val="24"/>
          <w:szCs w:val="24"/>
          <w:shd w:val="clear" w:color="auto" w:fill="FFFFFF"/>
        </w:rPr>
        <w:t>‘</w:t>
      </w:r>
      <w:r w:rsidR="005024E3" w:rsidRPr="00B60DCE">
        <w:rPr>
          <w:rFonts w:ascii="Times New Roman" w:hAnsi="Times New Roman" w:cs="Times New Roman"/>
          <w:sz w:val="24"/>
          <w:szCs w:val="24"/>
          <w:shd w:val="clear" w:color="auto" w:fill="FFFFFF"/>
        </w:rPr>
        <w:t>c</w:t>
      </w:r>
      <w:r w:rsidR="00376626" w:rsidRPr="00B60DCE">
        <w:rPr>
          <w:rFonts w:ascii="Times New Roman" w:hAnsi="Times New Roman" w:cs="Times New Roman"/>
          <w:sz w:val="24"/>
          <w:szCs w:val="24"/>
          <w:shd w:val="clear" w:color="auto" w:fill="FFFFFF"/>
        </w:rPr>
        <w:t>ustomers</w:t>
      </w:r>
      <w:r w:rsidR="002C0749" w:rsidRPr="00B60DCE">
        <w:rPr>
          <w:rFonts w:ascii="Times New Roman" w:hAnsi="Times New Roman" w:cs="Times New Roman"/>
          <w:sz w:val="24"/>
          <w:szCs w:val="24"/>
          <w:shd w:val="clear" w:color="auto" w:fill="FFFFFF"/>
        </w:rPr>
        <w:t>’</w:t>
      </w:r>
      <w:r w:rsidR="00044760" w:rsidRPr="00B60DCE">
        <w:rPr>
          <w:rFonts w:ascii="Times New Roman" w:hAnsi="Times New Roman" w:cs="Times New Roman"/>
          <w:sz w:val="24"/>
          <w:szCs w:val="24"/>
          <w:shd w:val="clear" w:color="auto" w:fill="FFFFFF"/>
        </w:rPr>
        <w:t xml:space="preserve"> </w:t>
      </w:r>
      <w:r w:rsidR="002C0749" w:rsidRPr="00B60DCE">
        <w:rPr>
          <w:rFonts w:ascii="Times New Roman" w:hAnsi="Times New Roman" w:cs="Times New Roman"/>
          <w:sz w:val="24"/>
          <w:szCs w:val="24"/>
          <w:shd w:val="clear" w:color="auto" w:fill="FFFFFF"/>
        </w:rPr>
        <w:t>of a</w:t>
      </w:r>
      <w:r w:rsidR="00892306" w:rsidRPr="00B60DCE">
        <w:rPr>
          <w:rFonts w:ascii="Times New Roman" w:hAnsi="Times New Roman" w:cs="Times New Roman"/>
          <w:sz w:val="24"/>
          <w:szCs w:val="24"/>
          <w:shd w:val="clear" w:color="auto" w:fill="FFFFFF"/>
        </w:rPr>
        <w:t>n external</w:t>
      </w:r>
      <w:r w:rsidR="002C0749" w:rsidRPr="00B60DCE">
        <w:rPr>
          <w:rFonts w:ascii="Times New Roman" w:hAnsi="Times New Roman" w:cs="Times New Roman"/>
          <w:sz w:val="24"/>
          <w:szCs w:val="24"/>
          <w:shd w:val="clear" w:color="auto" w:fill="FFFFFF"/>
        </w:rPr>
        <w:t xml:space="preserve"> service </w:t>
      </w:r>
      <w:r w:rsidR="00F12D97" w:rsidRPr="00B60DCE">
        <w:rPr>
          <w:rFonts w:ascii="Times New Roman" w:hAnsi="Times New Roman" w:cs="Times New Roman"/>
          <w:sz w:val="24"/>
          <w:szCs w:val="24"/>
          <w:shd w:val="clear" w:color="auto" w:fill="FFFFFF"/>
        </w:rPr>
        <w:t xml:space="preserve">(Christen 2018; Christie </w:t>
      </w:r>
      <w:r w:rsidR="00CD52D0" w:rsidRPr="00B60DCE">
        <w:rPr>
          <w:rFonts w:ascii="Times New Roman" w:hAnsi="Times New Roman" w:cs="Times New Roman"/>
          <w:sz w:val="24"/>
          <w:szCs w:val="24"/>
          <w:shd w:val="clear" w:color="auto" w:fill="FFFFFF"/>
        </w:rPr>
        <w:t xml:space="preserve">2004, </w:t>
      </w:r>
      <w:r w:rsidR="00F12D97" w:rsidRPr="00B60DCE">
        <w:rPr>
          <w:rFonts w:ascii="Times New Roman" w:hAnsi="Times New Roman" w:cs="Times New Roman"/>
          <w:sz w:val="24"/>
          <w:szCs w:val="24"/>
          <w:shd w:val="clear" w:color="auto" w:fill="FFFFFF"/>
        </w:rPr>
        <w:t>2008</w:t>
      </w:r>
      <w:r w:rsidR="00044760" w:rsidRPr="00B60DCE">
        <w:rPr>
          <w:rFonts w:ascii="Times New Roman" w:hAnsi="Times New Roman" w:cs="Times New Roman"/>
          <w:sz w:val="24"/>
          <w:szCs w:val="24"/>
          <w:shd w:val="clear" w:color="auto" w:fill="FFFFFF"/>
        </w:rPr>
        <w:t>)</w:t>
      </w:r>
      <w:r w:rsidR="002C0749" w:rsidRPr="00B60DCE">
        <w:rPr>
          <w:rFonts w:ascii="Times New Roman" w:hAnsi="Times New Roman" w:cs="Times New Roman"/>
          <w:sz w:val="24"/>
          <w:szCs w:val="24"/>
          <w:shd w:val="clear" w:color="auto" w:fill="FFFFFF"/>
        </w:rPr>
        <w:t>.</w:t>
      </w:r>
      <w:r w:rsidR="005024E3" w:rsidRPr="00B60DCE">
        <w:rPr>
          <w:rFonts w:ascii="Times New Roman" w:hAnsi="Times New Roman" w:cs="Times New Roman"/>
          <w:sz w:val="24"/>
          <w:szCs w:val="24"/>
          <w:shd w:val="clear" w:color="auto" w:fill="FFFFFF"/>
        </w:rPr>
        <w:t xml:space="preserve"> </w:t>
      </w:r>
      <w:r w:rsidR="00376626" w:rsidRPr="00B60DCE">
        <w:rPr>
          <w:rFonts w:ascii="Times New Roman" w:hAnsi="Times New Roman" w:cs="Times New Roman"/>
          <w:sz w:val="24"/>
          <w:szCs w:val="24"/>
          <w:shd w:val="clear" w:color="auto" w:fill="FFFFFF"/>
        </w:rPr>
        <w:t>All</w:t>
      </w:r>
      <w:r w:rsidR="007C7077" w:rsidRPr="00B60DCE">
        <w:rPr>
          <w:rFonts w:ascii="Times New Roman" w:hAnsi="Times New Roman" w:cs="Times New Roman"/>
          <w:sz w:val="24"/>
          <w:szCs w:val="24"/>
          <w:shd w:val="clear" w:color="auto" w:fill="FFFFFF"/>
        </w:rPr>
        <w:t xml:space="preserve"> intellectual property is owned by Anangu</w:t>
      </w:r>
      <w:r w:rsidR="00265A15">
        <w:rPr>
          <w:rFonts w:ascii="Times New Roman" w:hAnsi="Times New Roman" w:cs="Times New Roman"/>
          <w:sz w:val="24"/>
          <w:szCs w:val="24"/>
          <w:shd w:val="clear" w:color="auto" w:fill="FFFFFF"/>
        </w:rPr>
        <w:t>,</w:t>
      </w:r>
      <w:r w:rsidR="007C7077" w:rsidRPr="00B60DCE">
        <w:rPr>
          <w:rFonts w:ascii="Times New Roman" w:hAnsi="Times New Roman" w:cs="Times New Roman"/>
          <w:sz w:val="24"/>
          <w:szCs w:val="24"/>
          <w:shd w:val="clear" w:color="auto" w:fill="FFFFFF"/>
        </w:rPr>
        <w:t xml:space="preserve"> who are stewards</w:t>
      </w:r>
      <w:r w:rsidR="003B4CB0" w:rsidRPr="00B60DCE">
        <w:rPr>
          <w:rFonts w:ascii="Times New Roman" w:hAnsi="Times New Roman" w:cs="Times New Roman"/>
          <w:sz w:val="24"/>
          <w:szCs w:val="24"/>
          <w:shd w:val="clear" w:color="auto" w:fill="FFFFFF"/>
        </w:rPr>
        <w:t xml:space="preserve"> of the knowledge</w:t>
      </w:r>
      <w:r w:rsidR="007C7077" w:rsidRPr="00B60DCE">
        <w:rPr>
          <w:rFonts w:ascii="Times New Roman" w:hAnsi="Times New Roman" w:cs="Times New Roman"/>
          <w:sz w:val="24"/>
          <w:szCs w:val="24"/>
          <w:shd w:val="clear" w:color="auto" w:fill="FFFFFF"/>
        </w:rPr>
        <w:t xml:space="preserve"> (Janke </w:t>
      </w:r>
      <w:r w:rsidR="00265A15">
        <w:rPr>
          <w:rFonts w:ascii="Times New Roman" w:hAnsi="Times New Roman" w:cs="Times New Roman"/>
          <w:sz w:val="24"/>
          <w:szCs w:val="24"/>
          <w:shd w:val="clear" w:color="auto" w:fill="FFFFFF"/>
        </w:rPr>
        <w:t>and</w:t>
      </w:r>
      <w:r w:rsidR="007C7077" w:rsidRPr="00B60DCE">
        <w:rPr>
          <w:rFonts w:ascii="Times New Roman" w:hAnsi="Times New Roman" w:cs="Times New Roman"/>
          <w:sz w:val="24"/>
          <w:szCs w:val="24"/>
          <w:shd w:val="clear" w:color="auto" w:fill="FFFFFF"/>
        </w:rPr>
        <w:t xml:space="preserve"> Quiggin </w:t>
      </w:r>
      <w:r w:rsidR="00F12D97" w:rsidRPr="00B60DCE">
        <w:rPr>
          <w:rFonts w:ascii="Times New Roman" w:hAnsi="Times New Roman" w:cs="Times New Roman"/>
          <w:sz w:val="24"/>
          <w:szCs w:val="24"/>
          <w:shd w:val="clear" w:color="auto" w:fill="FFFFFF"/>
        </w:rPr>
        <w:t>200</w:t>
      </w:r>
      <w:r w:rsidR="000E6A23" w:rsidRPr="00B60DCE">
        <w:rPr>
          <w:rFonts w:ascii="Times New Roman" w:hAnsi="Times New Roman" w:cs="Times New Roman"/>
          <w:sz w:val="24"/>
          <w:szCs w:val="24"/>
          <w:shd w:val="clear" w:color="auto" w:fill="FFFFFF"/>
        </w:rPr>
        <w:t xml:space="preserve">5). </w:t>
      </w:r>
      <w:r w:rsidR="00812478">
        <w:rPr>
          <w:rFonts w:ascii="Times New Roman" w:hAnsi="Times New Roman" w:cs="Times New Roman"/>
          <w:sz w:val="24"/>
          <w:szCs w:val="24"/>
          <w:shd w:val="clear" w:color="auto" w:fill="FFFFFF"/>
        </w:rPr>
        <w:t>P</w:t>
      </w:r>
      <w:r w:rsidR="00FC1117" w:rsidRPr="00B60DCE">
        <w:rPr>
          <w:rFonts w:ascii="Times New Roman" w:hAnsi="Times New Roman" w:cs="Times New Roman"/>
          <w:sz w:val="24"/>
          <w:szCs w:val="24"/>
        </w:rPr>
        <w:t xml:space="preserve">ublic users </w:t>
      </w:r>
      <w:r w:rsidR="00812478">
        <w:rPr>
          <w:rFonts w:ascii="Times New Roman" w:hAnsi="Times New Roman" w:cs="Times New Roman"/>
          <w:sz w:val="24"/>
          <w:szCs w:val="24"/>
        </w:rPr>
        <w:t>are able to</w:t>
      </w:r>
      <w:r w:rsidR="00FC1117" w:rsidRPr="00B60DCE">
        <w:rPr>
          <w:rFonts w:ascii="Times New Roman" w:hAnsi="Times New Roman" w:cs="Times New Roman"/>
          <w:sz w:val="24"/>
          <w:szCs w:val="24"/>
        </w:rPr>
        <w:t xml:space="preserve"> interact with a ‘front of house’ downloadable demo</w:t>
      </w:r>
      <w:r w:rsidR="00892306" w:rsidRPr="00B60DCE">
        <w:rPr>
          <w:rFonts w:ascii="Times New Roman" w:hAnsi="Times New Roman" w:cs="Times New Roman"/>
          <w:sz w:val="24"/>
          <w:szCs w:val="24"/>
        </w:rPr>
        <w:t>nstration</w:t>
      </w:r>
      <w:r w:rsidR="00FC1117" w:rsidRPr="00B60DCE">
        <w:rPr>
          <w:rFonts w:ascii="Times New Roman" w:hAnsi="Times New Roman" w:cs="Times New Roman"/>
          <w:sz w:val="24"/>
          <w:szCs w:val="24"/>
        </w:rPr>
        <w:t xml:space="preserve"> o</w:t>
      </w:r>
      <w:r w:rsidR="000E6A23" w:rsidRPr="00B60DCE">
        <w:rPr>
          <w:rFonts w:ascii="Times New Roman" w:hAnsi="Times New Roman" w:cs="Times New Roman"/>
          <w:sz w:val="24"/>
          <w:szCs w:val="24"/>
        </w:rPr>
        <w:t xml:space="preserve">f the archive. Behind this sits </w:t>
      </w:r>
      <w:r w:rsidR="00FC1117" w:rsidRPr="00B60DCE">
        <w:rPr>
          <w:rFonts w:ascii="Times New Roman" w:hAnsi="Times New Roman" w:cs="Times New Roman"/>
          <w:sz w:val="24"/>
          <w:szCs w:val="24"/>
        </w:rPr>
        <w:t>the archive itself</w:t>
      </w:r>
      <w:r w:rsidR="000E6A23" w:rsidRPr="00B60DCE">
        <w:rPr>
          <w:rFonts w:ascii="Times New Roman" w:hAnsi="Times New Roman" w:cs="Times New Roman"/>
          <w:sz w:val="24"/>
          <w:szCs w:val="24"/>
        </w:rPr>
        <w:t>,</w:t>
      </w:r>
      <w:r w:rsidR="00FC1117" w:rsidRPr="00B60DCE">
        <w:rPr>
          <w:rFonts w:ascii="Times New Roman" w:hAnsi="Times New Roman" w:cs="Times New Roman"/>
          <w:sz w:val="24"/>
          <w:szCs w:val="24"/>
        </w:rPr>
        <w:t xml:space="preserve"> which </w:t>
      </w:r>
      <w:r w:rsidR="000E6A23" w:rsidRPr="00B60DCE">
        <w:rPr>
          <w:rFonts w:ascii="Times New Roman" w:hAnsi="Times New Roman" w:cs="Times New Roman"/>
          <w:sz w:val="24"/>
          <w:szCs w:val="24"/>
        </w:rPr>
        <w:t>is</w:t>
      </w:r>
      <w:r w:rsidR="00FC1117" w:rsidRPr="00B60DCE">
        <w:rPr>
          <w:rFonts w:ascii="Times New Roman" w:hAnsi="Times New Roman" w:cs="Times New Roman"/>
          <w:sz w:val="24"/>
          <w:szCs w:val="24"/>
        </w:rPr>
        <w:t xml:space="preserve"> accessible only to Anangu</w:t>
      </w:r>
      <w:r w:rsidR="00044760" w:rsidRPr="00B60DCE">
        <w:rPr>
          <w:rFonts w:ascii="Times New Roman" w:hAnsi="Times New Roman" w:cs="Times New Roman"/>
          <w:sz w:val="24"/>
          <w:szCs w:val="24"/>
        </w:rPr>
        <w:t xml:space="preserve">. </w:t>
      </w:r>
      <w:r w:rsidR="000E6A23" w:rsidRPr="00B60DCE">
        <w:rPr>
          <w:rFonts w:ascii="Times New Roman" w:hAnsi="Times New Roman" w:cs="Times New Roman"/>
          <w:sz w:val="24"/>
          <w:szCs w:val="24"/>
        </w:rPr>
        <w:t xml:space="preserve">Ara Irititja </w:t>
      </w:r>
      <w:r w:rsidR="003B4CB0" w:rsidRPr="00B60DCE">
        <w:rPr>
          <w:rFonts w:ascii="Times New Roman" w:hAnsi="Times New Roman" w:cs="Times New Roman"/>
          <w:sz w:val="24"/>
          <w:szCs w:val="24"/>
        </w:rPr>
        <w:t>is aligned to</w:t>
      </w:r>
      <w:r w:rsidR="00FC1117" w:rsidRPr="00B60DCE">
        <w:rPr>
          <w:rFonts w:ascii="Times New Roman" w:hAnsi="Times New Roman" w:cs="Times New Roman"/>
          <w:sz w:val="24"/>
          <w:szCs w:val="24"/>
        </w:rPr>
        <w:t xml:space="preserve"> the cultural geography </w:t>
      </w:r>
      <w:r w:rsidR="00160741" w:rsidRPr="00B60DCE">
        <w:rPr>
          <w:rFonts w:ascii="Times New Roman" w:hAnsi="Times New Roman" w:cs="Times New Roman"/>
          <w:sz w:val="24"/>
          <w:szCs w:val="24"/>
        </w:rPr>
        <w:t xml:space="preserve">(Country) </w:t>
      </w:r>
      <w:r w:rsidR="00FC1117" w:rsidRPr="00B60DCE">
        <w:rPr>
          <w:rFonts w:ascii="Times New Roman" w:hAnsi="Times New Roman" w:cs="Times New Roman"/>
          <w:sz w:val="24"/>
          <w:szCs w:val="24"/>
        </w:rPr>
        <w:t xml:space="preserve">of </w:t>
      </w:r>
      <w:r w:rsidR="003B4CB0" w:rsidRPr="00B60DCE">
        <w:rPr>
          <w:rFonts w:ascii="Times New Roman" w:hAnsi="Times New Roman" w:cs="Times New Roman"/>
          <w:sz w:val="24"/>
          <w:szCs w:val="24"/>
        </w:rPr>
        <w:lastRenderedPageBreak/>
        <w:t xml:space="preserve">Anangu </w:t>
      </w:r>
      <w:r w:rsidR="00FC1117" w:rsidRPr="00B60DCE">
        <w:rPr>
          <w:rFonts w:ascii="Times New Roman" w:hAnsi="Times New Roman" w:cs="Times New Roman"/>
          <w:sz w:val="24"/>
          <w:szCs w:val="24"/>
        </w:rPr>
        <w:t xml:space="preserve">people </w:t>
      </w:r>
      <w:r w:rsidR="00283B53" w:rsidRPr="00B60DCE">
        <w:rPr>
          <w:rFonts w:ascii="Times New Roman" w:hAnsi="Times New Roman" w:cs="Times New Roman"/>
          <w:sz w:val="24"/>
          <w:szCs w:val="24"/>
        </w:rPr>
        <w:t xml:space="preserve">and </w:t>
      </w:r>
      <w:r w:rsidR="001964FB">
        <w:rPr>
          <w:rFonts w:ascii="Times New Roman" w:hAnsi="Times New Roman" w:cs="Times New Roman"/>
          <w:sz w:val="24"/>
          <w:szCs w:val="24"/>
        </w:rPr>
        <w:t>so</w:t>
      </w:r>
      <w:r w:rsidR="00283B53" w:rsidRPr="00B60DCE">
        <w:rPr>
          <w:rFonts w:ascii="Times New Roman" w:hAnsi="Times New Roman" w:cs="Times New Roman"/>
          <w:sz w:val="24"/>
          <w:szCs w:val="24"/>
        </w:rPr>
        <w:t xml:space="preserve"> </w:t>
      </w:r>
      <w:r w:rsidR="001964FB">
        <w:rPr>
          <w:rFonts w:ascii="Times New Roman" w:hAnsi="Times New Roman" w:cs="Times New Roman"/>
          <w:sz w:val="24"/>
          <w:szCs w:val="24"/>
        </w:rPr>
        <w:t>extends</w:t>
      </w:r>
      <w:r w:rsidR="00C655DC" w:rsidRPr="00B60DCE">
        <w:rPr>
          <w:rFonts w:ascii="Times New Roman" w:hAnsi="Times New Roman" w:cs="Times New Roman"/>
          <w:sz w:val="24"/>
          <w:szCs w:val="24"/>
        </w:rPr>
        <w:t xml:space="preserve"> across </w:t>
      </w:r>
      <w:r w:rsidR="00892306" w:rsidRPr="00B60DCE">
        <w:rPr>
          <w:rFonts w:ascii="Times New Roman" w:hAnsi="Times New Roman" w:cs="Times New Roman"/>
          <w:sz w:val="24"/>
          <w:szCs w:val="24"/>
        </w:rPr>
        <w:t xml:space="preserve">several large </w:t>
      </w:r>
      <w:r w:rsidR="00F0404C" w:rsidRPr="00B60DCE">
        <w:rPr>
          <w:rFonts w:ascii="Times New Roman" w:hAnsi="Times New Roman" w:cs="Times New Roman"/>
          <w:sz w:val="24"/>
          <w:szCs w:val="24"/>
        </w:rPr>
        <w:t>communities of the APY</w:t>
      </w:r>
      <w:r w:rsidR="000E6A23" w:rsidRPr="00B60DCE">
        <w:rPr>
          <w:rFonts w:ascii="Times New Roman" w:hAnsi="Times New Roman" w:cs="Times New Roman"/>
          <w:sz w:val="24"/>
          <w:szCs w:val="24"/>
        </w:rPr>
        <w:t xml:space="preserve"> Lands</w:t>
      </w:r>
      <w:r w:rsidR="00C655DC" w:rsidRPr="00B60DCE">
        <w:rPr>
          <w:rFonts w:ascii="Times New Roman" w:hAnsi="Times New Roman" w:cs="Times New Roman"/>
          <w:sz w:val="24"/>
          <w:szCs w:val="24"/>
        </w:rPr>
        <w:t xml:space="preserve">. An important </w:t>
      </w:r>
      <w:r w:rsidR="001964FB">
        <w:rPr>
          <w:rFonts w:ascii="Times New Roman" w:hAnsi="Times New Roman" w:cs="Times New Roman"/>
          <w:sz w:val="24"/>
          <w:szCs w:val="24"/>
        </w:rPr>
        <w:t>feature</w:t>
      </w:r>
      <w:r w:rsidR="004B07F0" w:rsidRPr="00B60DCE">
        <w:rPr>
          <w:rFonts w:ascii="Times New Roman" w:hAnsi="Times New Roman" w:cs="Times New Roman"/>
          <w:sz w:val="24"/>
          <w:szCs w:val="24"/>
        </w:rPr>
        <w:t xml:space="preserve"> </w:t>
      </w:r>
      <w:r w:rsidR="00376626" w:rsidRPr="00B60DCE">
        <w:rPr>
          <w:rFonts w:ascii="Times New Roman" w:hAnsi="Times New Roman" w:cs="Times New Roman"/>
          <w:sz w:val="24"/>
          <w:szCs w:val="24"/>
        </w:rPr>
        <w:t xml:space="preserve">is </w:t>
      </w:r>
      <w:r w:rsidR="00812478">
        <w:rPr>
          <w:rFonts w:ascii="Times New Roman" w:hAnsi="Times New Roman" w:cs="Times New Roman"/>
          <w:sz w:val="24"/>
          <w:szCs w:val="24"/>
        </w:rPr>
        <w:t>its</w:t>
      </w:r>
      <w:r w:rsidR="00376626" w:rsidRPr="00B60DCE">
        <w:rPr>
          <w:rFonts w:ascii="Times New Roman" w:hAnsi="Times New Roman" w:cs="Times New Roman"/>
          <w:sz w:val="24"/>
          <w:szCs w:val="24"/>
        </w:rPr>
        <w:t xml:space="preserve"> use of </w:t>
      </w:r>
      <w:r w:rsidR="001964FB">
        <w:rPr>
          <w:rFonts w:ascii="Times New Roman" w:hAnsi="Times New Roman" w:cs="Times New Roman"/>
          <w:sz w:val="24"/>
          <w:szCs w:val="24"/>
        </w:rPr>
        <w:t>Anangu</w:t>
      </w:r>
      <w:r w:rsidR="000E6A23" w:rsidRPr="00B60DCE">
        <w:rPr>
          <w:rFonts w:ascii="Times New Roman" w:hAnsi="Times New Roman" w:cs="Times New Roman"/>
          <w:sz w:val="24"/>
          <w:szCs w:val="24"/>
        </w:rPr>
        <w:t xml:space="preserve"> </w:t>
      </w:r>
      <w:r w:rsidR="00C655DC" w:rsidRPr="00B60DCE">
        <w:rPr>
          <w:rFonts w:ascii="Times New Roman" w:hAnsi="Times New Roman" w:cs="Times New Roman"/>
          <w:sz w:val="24"/>
          <w:szCs w:val="24"/>
        </w:rPr>
        <w:t>language</w:t>
      </w:r>
      <w:r w:rsidR="00B60DCE">
        <w:rPr>
          <w:rFonts w:ascii="Times New Roman" w:hAnsi="Times New Roman" w:cs="Times New Roman"/>
          <w:sz w:val="24"/>
          <w:szCs w:val="24"/>
        </w:rPr>
        <w:t>s (</w:t>
      </w:r>
      <w:r w:rsidR="00B60DCE" w:rsidRPr="00FB4316">
        <w:rPr>
          <w:rFonts w:ascii="Times New Roman" w:hAnsi="Times New Roman" w:cs="Times New Roman"/>
          <w:sz w:val="24"/>
          <w:szCs w:val="24"/>
        </w:rPr>
        <w:t>Scales et al. 2013</w:t>
      </w:r>
      <w:r w:rsidR="00265A15">
        <w:rPr>
          <w:rFonts w:ascii="Times New Roman" w:hAnsi="Times New Roman" w:cs="Times New Roman"/>
          <w:sz w:val="24"/>
          <w:szCs w:val="24"/>
        </w:rPr>
        <w:t>,</w:t>
      </w:r>
      <w:r w:rsidR="00B60DCE">
        <w:rPr>
          <w:rFonts w:ascii="Times New Roman" w:hAnsi="Times New Roman" w:cs="Times New Roman"/>
          <w:sz w:val="24"/>
          <w:szCs w:val="24"/>
        </w:rPr>
        <w:t xml:space="preserve"> </w:t>
      </w:r>
      <w:r w:rsidR="00B60DCE" w:rsidRPr="00FB4316">
        <w:rPr>
          <w:rFonts w:ascii="Times New Roman" w:hAnsi="Times New Roman" w:cs="Times New Roman"/>
          <w:sz w:val="24"/>
          <w:szCs w:val="24"/>
        </w:rPr>
        <w:t>160</w:t>
      </w:r>
      <w:r w:rsidR="00B60DCE">
        <w:rPr>
          <w:rFonts w:ascii="Times New Roman" w:hAnsi="Times New Roman" w:cs="Times New Roman"/>
          <w:sz w:val="24"/>
          <w:szCs w:val="24"/>
        </w:rPr>
        <w:t>) to record oral histories</w:t>
      </w:r>
      <w:r w:rsidR="00265A15">
        <w:rPr>
          <w:rFonts w:ascii="Times New Roman" w:hAnsi="Times New Roman" w:cs="Times New Roman"/>
          <w:sz w:val="24"/>
          <w:szCs w:val="24"/>
        </w:rPr>
        <w:t>.</w:t>
      </w:r>
      <w:r w:rsidR="00C655DC" w:rsidRPr="00B60DCE">
        <w:rPr>
          <w:rFonts w:ascii="Times New Roman" w:hAnsi="Times New Roman" w:cs="Times New Roman"/>
          <w:sz w:val="24"/>
          <w:szCs w:val="24"/>
        </w:rPr>
        <w:t xml:space="preserve"> </w:t>
      </w:r>
    </w:p>
    <w:p w14:paraId="18CCA91D" w14:textId="4F1D1D0C" w:rsidR="00C655DC" w:rsidRPr="00FB4316" w:rsidRDefault="00265A15" w:rsidP="00B60DCE">
      <w:pPr>
        <w:spacing w:after="0" w:line="480" w:lineRule="auto"/>
        <w:ind w:left="1134" w:right="662"/>
        <w:rPr>
          <w:rFonts w:ascii="Times New Roman" w:hAnsi="Times New Roman" w:cs="Times New Roman"/>
          <w:sz w:val="24"/>
          <w:szCs w:val="24"/>
        </w:rPr>
      </w:pPr>
      <w:r>
        <w:rPr>
          <w:rFonts w:ascii="Times New Roman" w:hAnsi="Times New Roman" w:cs="Times New Roman"/>
          <w:sz w:val="24"/>
          <w:szCs w:val="24"/>
        </w:rPr>
        <w:t>“</w:t>
      </w:r>
      <w:r w:rsidR="00C15138" w:rsidRPr="00FB4316">
        <w:rPr>
          <w:rFonts w:ascii="Times New Roman" w:hAnsi="Times New Roman" w:cs="Times New Roman"/>
          <w:sz w:val="24"/>
          <w:szCs w:val="24"/>
        </w:rPr>
        <w:t xml:space="preserve">The Ara Irititja system needed to be flexible enough to ensure that each of the relevant local Indigenous languages could feature not only in the database title name but throughout the interface, such as in </w:t>
      </w:r>
      <w:r w:rsidR="00890667" w:rsidRPr="00FB4316">
        <w:rPr>
          <w:rFonts w:ascii="Times New Roman" w:hAnsi="Times New Roman" w:cs="Times New Roman"/>
          <w:sz w:val="24"/>
          <w:szCs w:val="24"/>
        </w:rPr>
        <w:t xml:space="preserve">culturally designed graphics for </w:t>
      </w:r>
      <w:r w:rsidR="00C15138" w:rsidRPr="00FB4316">
        <w:rPr>
          <w:rFonts w:ascii="Times New Roman" w:hAnsi="Times New Roman" w:cs="Times New Roman"/>
          <w:sz w:val="24"/>
          <w:szCs w:val="24"/>
        </w:rPr>
        <w:t>on-screen icons or buttons</w:t>
      </w:r>
      <w:r>
        <w:rPr>
          <w:rFonts w:ascii="Times New Roman" w:hAnsi="Times New Roman" w:cs="Times New Roman"/>
          <w:sz w:val="24"/>
          <w:szCs w:val="24"/>
        </w:rPr>
        <w:t>”</w:t>
      </w:r>
      <w:r w:rsidR="00C15138" w:rsidRPr="00FB4316">
        <w:rPr>
          <w:rFonts w:ascii="Times New Roman" w:hAnsi="Times New Roman" w:cs="Times New Roman"/>
          <w:sz w:val="24"/>
          <w:szCs w:val="24"/>
        </w:rPr>
        <w:t xml:space="preserve"> </w:t>
      </w:r>
      <w:r w:rsidR="00890667" w:rsidRPr="00FB4316">
        <w:rPr>
          <w:rFonts w:ascii="Times New Roman" w:hAnsi="Times New Roman" w:cs="Times New Roman"/>
          <w:sz w:val="24"/>
          <w:szCs w:val="24"/>
        </w:rPr>
        <w:t>(</w:t>
      </w:r>
      <w:r w:rsidR="00B60DCE" w:rsidRPr="00FB4316">
        <w:rPr>
          <w:rFonts w:ascii="Times New Roman" w:hAnsi="Times New Roman" w:cs="Times New Roman"/>
          <w:sz w:val="24"/>
          <w:szCs w:val="24"/>
        </w:rPr>
        <w:t>Keeping Culture</w:t>
      </w:r>
      <w:r w:rsidR="00B60DCE">
        <w:rPr>
          <w:rFonts w:ascii="Times New Roman" w:hAnsi="Times New Roman" w:cs="Times New Roman"/>
          <w:sz w:val="24"/>
          <w:szCs w:val="24"/>
        </w:rPr>
        <w:t xml:space="preserve"> Pty Ltd. 2023</w:t>
      </w:r>
      <w:r w:rsidR="00890667" w:rsidRPr="00FB4316">
        <w:rPr>
          <w:rFonts w:ascii="Times New Roman" w:hAnsi="Times New Roman" w:cs="Times New Roman"/>
          <w:sz w:val="24"/>
          <w:szCs w:val="24"/>
        </w:rPr>
        <w:t>)</w:t>
      </w:r>
      <w:r w:rsidR="000E6A23" w:rsidRPr="00FB4316">
        <w:rPr>
          <w:rFonts w:ascii="Times New Roman" w:hAnsi="Times New Roman" w:cs="Times New Roman"/>
          <w:sz w:val="24"/>
          <w:szCs w:val="24"/>
        </w:rPr>
        <w:t>.</w:t>
      </w:r>
    </w:p>
    <w:p w14:paraId="7E807953" w14:textId="7A40190C" w:rsidR="000E6A23" w:rsidRPr="00FB4316" w:rsidRDefault="000E6A23" w:rsidP="00B60DCE">
      <w:pPr>
        <w:spacing w:after="0" w:line="480" w:lineRule="auto"/>
        <w:ind w:right="95"/>
        <w:rPr>
          <w:rFonts w:ascii="Times New Roman" w:hAnsi="Times New Roman" w:cs="Times New Roman"/>
          <w:sz w:val="24"/>
          <w:szCs w:val="24"/>
        </w:rPr>
      </w:pPr>
      <w:r w:rsidRPr="00FB4316">
        <w:rPr>
          <w:rFonts w:ascii="Times New Roman" w:hAnsi="Times New Roman" w:cs="Times New Roman"/>
          <w:sz w:val="24"/>
          <w:szCs w:val="24"/>
        </w:rPr>
        <w:t xml:space="preserve">In </w:t>
      </w:r>
      <w:r w:rsidR="00376626" w:rsidRPr="00FB4316">
        <w:rPr>
          <w:rFonts w:ascii="Times New Roman" w:hAnsi="Times New Roman" w:cs="Times New Roman"/>
          <w:sz w:val="24"/>
          <w:szCs w:val="24"/>
        </w:rPr>
        <w:t>a very real way</w:t>
      </w:r>
      <w:r w:rsidRPr="00FB4316">
        <w:rPr>
          <w:rFonts w:ascii="Times New Roman" w:hAnsi="Times New Roman" w:cs="Times New Roman"/>
          <w:sz w:val="24"/>
          <w:szCs w:val="24"/>
        </w:rPr>
        <w:t xml:space="preserve">, the governing rules applied to the </w:t>
      </w:r>
      <w:r w:rsidR="00376626" w:rsidRPr="00FB4316">
        <w:rPr>
          <w:rFonts w:ascii="Times New Roman" w:hAnsi="Times New Roman" w:cs="Times New Roman"/>
          <w:sz w:val="24"/>
          <w:szCs w:val="24"/>
        </w:rPr>
        <w:t xml:space="preserve">operation of the digital </w:t>
      </w:r>
      <w:r w:rsidRPr="00FB4316">
        <w:rPr>
          <w:rFonts w:ascii="Times New Roman" w:hAnsi="Times New Roman" w:cs="Times New Roman"/>
          <w:sz w:val="24"/>
          <w:szCs w:val="24"/>
        </w:rPr>
        <w:t xml:space="preserve">archive derive </w:t>
      </w:r>
      <w:r w:rsidR="00376626" w:rsidRPr="00FB4316">
        <w:rPr>
          <w:rFonts w:ascii="Times New Roman" w:hAnsi="Times New Roman" w:cs="Times New Roman"/>
          <w:sz w:val="24"/>
          <w:szCs w:val="24"/>
        </w:rPr>
        <w:t xml:space="preserve">directly </w:t>
      </w:r>
      <w:r w:rsidRPr="00FB4316">
        <w:rPr>
          <w:rFonts w:ascii="Times New Roman" w:hAnsi="Times New Roman" w:cs="Times New Roman"/>
          <w:sz w:val="24"/>
          <w:szCs w:val="24"/>
        </w:rPr>
        <w:t xml:space="preserve">from the law of Anangu </w:t>
      </w:r>
      <w:r w:rsidR="004B07F0" w:rsidRPr="00FB4316">
        <w:rPr>
          <w:rFonts w:ascii="Times New Roman" w:hAnsi="Times New Roman" w:cs="Times New Roman"/>
          <w:sz w:val="24"/>
          <w:szCs w:val="24"/>
        </w:rPr>
        <w:t>Country</w:t>
      </w:r>
      <w:r w:rsidRPr="00FB4316">
        <w:rPr>
          <w:rFonts w:ascii="Times New Roman" w:hAnsi="Times New Roman" w:cs="Times New Roman"/>
          <w:sz w:val="24"/>
          <w:szCs w:val="24"/>
        </w:rPr>
        <w:t>. From this</w:t>
      </w:r>
      <w:r w:rsidR="004B07F0" w:rsidRPr="00FB4316">
        <w:rPr>
          <w:rFonts w:ascii="Times New Roman" w:hAnsi="Times New Roman" w:cs="Times New Roman"/>
          <w:sz w:val="24"/>
          <w:szCs w:val="24"/>
        </w:rPr>
        <w:t>,</w:t>
      </w:r>
      <w:r w:rsidRPr="00FB4316">
        <w:rPr>
          <w:rFonts w:ascii="Times New Roman" w:hAnsi="Times New Roman" w:cs="Times New Roman"/>
          <w:sz w:val="24"/>
          <w:szCs w:val="24"/>
        </w:rPr>
        <w:t xml:space="preserve"> it derives a powerful </w:t>
      </w:r>
      <w:r w:rsidR="004B07F0" w:rsidRPr="00FB4316">
        <w:rPr>
          <w:rFonts w:ascii="Times New Roman" w:hAnsi="Times New Roman" w:cs="Times New Roman"/>
          <w:sz w:val="24"/>
          <w:szCs w:val="24"/>
        </w:rPr>
        <w:t>cultural mandate</w:t>
      </w:r>
      <w:r w:rsidRPr="00FB4316">
        <w:rPr>
          <w:rFonts w:ascii="Times New Roman" w:hAnsi="Times New Roman" w:cs="Times New Roman"/>
          <w:sz w:val="24"/>
          <w:szCs w:val="24"/>
        </w:rPr>
        <w:t xml:space="preserve"> and legitimacy.</w:t>
      </w:r>
    </w:p>
    <w:p w14:paraId="5E8C6F09" w14:textId="1B7EF061" w:rsidR="00466483" w:rsidRPr="00FB4316" w:rsidRDefault="00376626" w:rsidP="00B60DCE">
      <w:pPr>
        <w:spacing w:after="0" w:line="480" w:lineRule="auto"/>
        <w:ind w:right="95" w:firstLine="709"/>
        <w:rPr>
          <w:rFonts w:ascii="Times New Roman" w:hAnsi="Times New Roman" w:cs="Times New Roman"/>
          <w:sz w:val="24"/>
          <w:szCs w:val="24"/>
        </w:rPr>
      </w:pPr>
      <w:r w:rsidRPr="00FB4316">
        <w:rPr>
          <w:rFonts w:ascii="Times New Roman" w:hAnsi="Times New Roman" w:cs="Times New Roman"/>
          <w:sz w:val="24"/>
          <w:szCs w:val="24"/>
        </w:rPr>
        <w:t xml:space="preserve">Importantly, </w:t>
      </w:r>
      <w:r w:rsidR="003B4CB0" w:rsidRPr="00FB4316">
        <w:rPr>
          <w:rFonts w:ascii="Times New Roman" w:hAnsi="Times New Roman" w:cs="Times New Roman"/>
          <w:sz w:val="24"/>
          <w:szCs w:val="24"/>
        </w:rPr>
        <w:t xml:space="preserve">the subsidiarity of </w:t>
      </w:r>
      <w:r w:rsidRPr="00FB4316">
        <w:rPr>
          <w:rFonts w:ascii="Times New Roman" w:hAnsi="Times New Roman" w:cs="Times New Roman"/>
          <w:sz w:val="24"/>
          <w:szCs w:val="24"/>
        </w:rPr>
        <w:t xml:space="preserve">traditional </w:t>
      </w:r>
      <w:r w:rsidR="004B07F0" w:rsidRPr="00FB4316">
        <w:rPr>
          <w:rFonts w:ascii="Times New Roman" w:hAnsi="Times New Roman" w:cs="Times New Roman"/>
          <w:sz w:val="24"/>
          <w:szCs w:val="24"/>
        </w:rPr>
        <w:t xml:space="preserve">Anangu governance </w:t>
      </w:r>
      <w:r w:rsidRPr="00FB4316">
        <w:rPr>
          <w:rFonts w:ascii="Times New Roman" w:hAnsi="Times New Roman" w:cs="Times New Roman"/>
          <w:sz w:val="24"/>
          <w:szCs w:val="24"/>
        </w:rPr>
        <w:t xml:space="preserve">has been embedded into the archive </w:t>
      </w:r>
      <w:r w:rsidR="004B07F0" w:rsidRPr="00FB4316">
        <w:rPr>
          <w:rFonts w:ascii="Times New Roman" w:hAnsi="Times New Roman" w:cs="Times New Roman"/>
          <w:sz w:val="24"/>
          <w:szCs w:val="24"/>
        </w:rPr>
        <w:t>by</w:t>
      </w:r>
      <w:r w:rsidR="000E6A23" w:rsidRPr="00FB4316">
        <w:rPr>
          <w:rFonts w:ascii="Times New Roman" w:hAnsi="Times New Roman" w:cs="Times New Roman"/>
          <w:sz w:val="24"/>
          <w:szCs w:val="24"/>
        </w:rPr>
        <w:t xml:space="preserve"> </w:t>
      </w:r>
      <w:r w:rsidR="004B07F0" w:rsidRPr="00FB4316">
        <w:rPr>
          <w:rFonts w:ascii="Times New Roman" w:hAnsi="Times New Roman" w:cs="Times New Roman"/>
          <w:sz w:val="24"/>
          <w:szCs w:val="24"/>
        </w:rPr>
        <w:t>creating</w:t>
      </w:r>
      <w:r w:rsidR="00C655DC" w:rsidRPr="00FB4316">
        <w:rPr>
          <w:rFonts w:ascii="Times New Roman" w:hAnsi="Times New Roman" w:cs="Times New Roman"/>
          <w:sz w:val="24"/>
          <w:szCs w:val="24"/>
        </w:rPr>
        <w:t xml:space="preserve"> </w:t>
      </w:r>
      <w:r w:rsidR="004B07F0" w:rsidRPr="00FB4316">
        <w:rPr>
          <w:rFonts w:ascii="Times New Roman" w:hAnsi="Times New Roman" w:cs="Times New Roman"/>
          <w:sz w:val="24"/>
          <w:szCs w:val="24"/>
        </w:rPr>
        <w:t xml:space="preserve">a </w:t>
      </w:r>
      <w:r w:rsidR="00C655DC" w:rsidRPr="00FB4316">
        <w:rPr>
          <w:rFonts w:ascii="Times New Roman" w:hAnsi="Times New Roman" w:cs="Times New Roman"/>
          <w:sz w:val="24"/>
          <w:szCs w:val="24"/>
        </w:rPr>
        <w:t>decentralise</w:t>
      </w:r>
      <w:r w:rsidR="00293C4B" w:rsidRPr="00FB4316">
        <w:rPr>
          <w:rFonts w:ascii="Times New Roman" w:hAnsi="Times New Roman" w:cs="Times New Roman"/>
          <w:sz w:val="24"/>
          <w:szCs w:val="24"/>
        </w:rPr>
        <w:t>d</w:t>
      </w:r>
      <w:r w:rsidR="00C655DC" w:rsidRPr="00FB4316">
        <w:rPr>
          <w:rFonts w:ascii="Times New Roman" w:hAnsi="Times New Roman" w:cs="Times New Roman"/>
          <w:sz w:val="24"/>
          <w:szCs w:val="24"/>
        </w:rPr>
        <w:t xml:space="preserve"> </w:t>
      </w:r>
      <w:r w:rsidR="003B4CB0" w:rsidRPr="00FB4316">
        <w:rPr>
          <w:rFonts w:ascii="Times New Roman" w:hAnsi="Times New Roman" w:cs="Times New Roman"/>
          <w:sz w:val="24"/>
          <w:szCs w:val="24"/>
        </w:rPr>
        <w:t>network</w:t>
      </w:r>
      <w:r w:rsidR="00C655DC" w:rsidRPr="00FB4316">
        <w:rPr>
          <w:rFonts w:ascii="Times New Roman" w:hAnsi="Times New Roman" w:cs="Times New Roman"/>
          <w:sz w:val="24"/>
          <w:szCs w:val="24"/>
        </w:rPr>
        <w:t xml:space="preserve"> of computers </w:t>
      </w:r>
      <w:r w:rsidR="004B07F0" w:rsidRPr="00FB4316">
        <w:rPr>
          <w:rFonts w:ascii="Times New Roman" w:hAnsi="Times New Roman" w:cs="Times New Roman"/>
          <w:sz w:val="24"/>
          <w:szCs w:val="24"/>
        </w:rPr>
        <w:t xml:space="preserve">located </w:t>
      </w:r>
      <w:r w:rsidR="000E6A23" w:rsidRPr="00FB4316">
        <w:rPr>
          <w:rFonts w:ascii="Times New Roman" w:hAnsi="Times New Roman" w:cs="Times New Roman"/>
          <w:sz w:val="24"/>
          <w:szCs w:val="24"/>
        </w:rPr>
        <w:t xml:space="preserve">in </w:t>
      </w:r>
      <w:r w:rsidR="004B07F0" w:rsidRPr="00FB4316">
        <w:rPr>
          <w:rFonts w:ascii="Times New Roman" w:hAnsi="Times New Roman" w:cs="Times New Roman"/>
          <w:sz w:val="24"/>
          <w:szCs w:val="24"/>
        </w:rPr>
        <w:t>Anangu communities</w:t>
      </w:r>
      <w:r w:rsidR="000E6A23" w:rsidRPr="00FB4316">
        <w:rPr>
          <w:rFonts w:ascii="Times New Roman" w:hAnsi="Times New Roman" w:cs="Times New Roman"/>
          <w:sz w:val="24"/>
          <w:szCs w:val="24"/>
        </w:rPr>
        <w:t xml:space="preserve">, each </w:t>
      </w:r>
      <w:r w:rsidR="004B07F0" w:rsidRPr="00FB4316">
        <w:rPr>
          <w:rFonts w:ascii="Times New Roman" w:hAnsi="Times New Roman" w:cs="Times New Roman"/>
          <w:sz w:val="24"/>
          <w:szCs w:val="24"/>
        </w:rPr>
        <w:t>having</w:t>
      </w:r>
      <w:r w:rsidR="00466483" w:rsidRPr="00FB4316">
        <w:rPr>
          <w:rFonts w:ascii="Times New Roman" w:hAnsi="Times New Roman" w:cs="Times New Roman"/>
          <w:sz w:val="24"/>
          <w:szCs w:val="24"/>
        </w:rPr>
        <w:t xml:space="preserve"> </w:t>
      </w:r>
      <w:r w:rsidR="003B4CB0" w:rsidRPr="00FB4316">
        <w:rPr>
          <w:rFonts w:ascii="Times New Roman" w:hAnsi="Times New Roman" w:cs="Times New Roman"/>
          <w:sz w:val="24"/>
          <w:szCs w:val="24"/>
        </w:rPr>
        <w:t>their own locally designed</w:t>
      </w:r>
      <w:r w:rsidR="00466483" w:rsidRPr="00FB4316">
        <w:rPr>
          <w:rFonts w:ascii="Times New Roman" w:hAnsi="Times New Roman" w:cs="Times New Roman"/>
          <w:sz w:val="24"/>
          <w:szCs w:val="24"/>
        </w:rPr>
        <w:t xml:space="preserve"> control</w:t>
      </w:r>
      <w:r w:rsidR="003B4CB0" w:rsidRPr="00FB4316">
        <w:rPr>
          <w:rFonts w:ascii="Times New Roman" w:hAnsi="Times New Roman" w:cs="Times New Roman"/>
          <w:sz w:val="24"/>
          <w:szCs w:val="24"/>
        </w:rPr>
        <w:t xml:space="preserve"> </w:t>
      </w:r>
      <w:r w:rsidRPr="00FB4316">
        <w:rPr>
          <w:rFonts w:ascii="Times New Roman" w:hAnsi="Times New Roman" w:cs="Times New Roman"/>
          <w:sz w:val="24"/>
          <w:szCs w:val="24"/>
        </w:rPr>
        <w:t>over</w:t>
      </w:r>
      <w:r w:rsidR="00C15138" w:rsidRPr="00FB4316">
        <w:rPr>
          <w:rFonts w:ascii="Times New Roman" w:hAnsi="Times New Roman" w:cs="Times New Roman"/>
          <w:sz w:val="24"/>
          <w:szCs w:val="24"/>
        </w:rPr>
        <w:t xml:space="preserve"> access </w:t>
      </w:r>
      <w:r w:rsidR="003B4CB0" w:rsidRPr="00FB4316">
        <w:rPr>
          <w:rFonts w:ascii="Times New Roman" w:hAnsi="Times New Roman" w:cs="Times New Roman"/>
          <w:sz w:val="24"/>
          <w:szCs w:val="24"/>
        </w:rPr>
        <w:t>and use</w:t>
      </w:r>
      <w:r w:rsidR="00C15138" w:rsidRPr="00FB4316">
        <w:rPr>
          <w:rFonts w:ascii="Times New Roman" w:hAnsi="Times New Roman" w:cs="Times New Roman"/>
          <w:sz w:val="24"/>
          <w:szCs w:val="24"/>
        </w:rPr>
        <w:t xml:space="preserve">. </w:t>
      </w:r>
    </w:p>
    <w:p w14:paraId="4C8C92FF" w14:textId="5D5AB1A9" w:rsidR="00D838A5" w:rsidRPr="00FB4316" w:rsidRDefault="00265A15" w:rsidP="00B60DCE">
      <w:pPr>
        <w:spacing w:after="0" w:line="480" w:lineRule="auto"/>
        <w:ind w:left="1134" w:right="662"/>
        <w:rPr>
          <w:rFonts w:ascii="Times New Roman" w:hAnsi="Times New Roman" w:cs="Times New Roman"/>
          <w:sz w:val="24"/>
          <w:szCs w:val="24"/>
        </w:rPr>
      </w:pPr>
      <w:r>
        <w:rPr>
          <w:rFonts w:ascii="Times New Roman" w:hAnsi="Times New Roman" w:cs="Times New Roman"/>
          <w:sz w:val="24"/>
          <w:szCs w:val="24"/>
        </w:rPr>
        <w:t>“</w:t>
      </w:r>
      <w:r w:rsidR="00C15138" w:rsidRPr="00FB4316">
        <w:rPr>
          <w:rFonts w:ascii="Times New Roman" w:hAnsi="Times New Roman" w:cs="Times New Roman"/>
          <w:sz w:val="24"/>
          <w:szCs w:val="24"/>
        </w:rPr>
        <w:t>…</w:t>
      </w:r>
      <w:r w:rsidR="00D838A5" w:rsidRPr="00FB4316">
        <w:rPr>
          <w:rFonts w:ascii="Times New Roman" w:hAnsi="Times New Roman" w:cs="Times New Roman"/>
          <w:sz w:val="24"/>
          <w:szCs w:val="24"/>
        </w:rPr>
        <w:t>the software should not try to prescribe a generic cultural restriction protocol on all communities. Rather, the software must adhere to specific community needs. It must be adaptable to community expectations, and important</w:t>
      </w:r>
      <w:r w:rsidR="00C15138" w:rsidRPr="00FB4316">
        <w:rPr>
          <w:rFonts w:ascii="Times New Roman" w:hAnsi="Times New Roman" w:cs="Times New Roman"/>
          <w:sz w:val="24"/>
          <w:szCs w:val="24"/>
        </w:rPr>
        <w:t>ly, the individuals who use it</w:t>
      </w:r>
      <w:r>
        <w:rPr>
          <w:rFonts w:ascii="Times New Roman" w:hAnsi="Times New Roman" w:cs="Times New Roman"/>
          <w:sz w:val="24"/>
          <w:szCs w:val="24"/>
        </w:rPr>
        <w:t>”</w:t>
      </w:r>
      <w:r w:rsidR="00D838A5" w:rsidRPr="00FB4316">
        <w:rPr>
          <w:rFonts w:ascii="Times New Roman" w:hAnsi="Times New Roman" w:cs="Times New Roman"/>
          <w:sz w:val="24"/>
          <w:szCs w:val="24"/>
        </w:rPr>
        <w:t xml:space="preserve"> (</w:t>
      </w:r>
      <w:r w:rsidR="00B60DCE" w:rsidRPr="00FB4316">
        <w:rPr>
          <w:rFonts w:ascii="Times New Roman" w:hAnsi="Times New Roman" w:cs="Times New Roman"/>
          <w:sz w:val="24"/>
          <w:szCs w:val="24"/>
        </w:rPr>
        <w:t>Keeping Culture</w:t>
      </w:r>
      <w:r w:rsidR="00B60DCE">
        <w:rPr>
          <w:rFonts w:ascii="Times New Roman" w:hAnsi="Times New Roman" w:cs="Times New Roman"/>
          <w:sz w:val="24"/>
          <w:szCs w:val="24"/>
        </w:rPr>
        <w:t xml:space="preserve"> Pty Ltd. 2023</w:t>
      </w:r>
      <w:r w:rsidR="00D838A5" w:rsidRPr="00FB4316">
        <w:rPr>
          <w:rFonts w:ascii="Times New Roman" w:hAnsi="Times New Roman" w:cs="Times New Roman"/>
          <w:sz w:val="24"/>
          <w:szCs w:val="24"/>
        </w:rPr>
        <w:t>)</w:t>
      </w:r>
      <w:r w:rsidR="00B60DCE">
        <w:rPr>
          <w:rFonts w:ascii="Times New Roman" w:hAnsi="Times New Roman" w:cs="Times New Roman"/>
          <w:sz w:val="24"/>
          <w:szCs w:val="24"/>
        </w:rPr>
        <w:t>.</w:t>
      </w:r>
    </w:p>
    <w:p w14:paraId="2E0B9D06" w14:textId="00C46C03" w:rsidR="00D838A5" w:rsidRPr="00FB4316" w:rsidRDefault="00160741" w:rsidP="00B60DCE">
      <w:pPr>
        <w:spacing w:after="0" w:line="480" w:lineRule="auto"/>
        <w:ind w:right="95" w:firstLine="709"/>
        <w:rPr>
          <w:rFonts w:ascii="Times New Roman" w:hAnsi="Times New Roman" w:cs="Times New Roman"/>
          <w:sz w:val="24"/>
          <w:szCs w:val="24"/>
        </w:rPr>
      </w:pPr>
      <w:r w:rsidRPr="00FB4316">
        <w:rPr>
          <w:rFonts w:ascii="Times New Roman" w:hAnsi="Times New Roman" w:cs="Times New Roman"/>
          <w:sz w:val="24"/>
          <w:szCs w:val="24"/>
        </w:rPr>
        <w:t>T</w:t>
      </w:r>
      <w:r w:rsidR="001140A4" w:rsidRPr="00FB4316">
        <w:rPr>
          <w:rFonts w:ascii="Times New Roman" w:hAnsi="Times New Roman" w:cs="Times New Roman"/>
          <w:sz w:val="24"/>
          <w:szCs w:val="24"/>
        </w:rPr>
        <w:t>he system</w:t>
      </w:r>
      <w:r w:rsidR="001140A4" w:rsidRPr="00FB4316">
        <w:rPr>
          <w:rFonts w:ascii="Times New Roman" w:hAnsi="Times New Roman" w:cs="Times New Roman"/>
          <w:i/>
          <w:sz w:val="24"/>
          <w:szCs w:val="24"/>
        </w:rPr>
        <w:t xml:space="preserve"> </w:t>
      </w:r>
      <w:r w:rsidR="00890667" w:rsidRPr="00FB4316">
        <w:rPr>
          <w:rFonts w:ascii="Times New Roman" w:hAnsi="Times New Roman" w:cs="Times New Roman"/>
          <w:sz w:val="24"/>
          <w:szCs w:val="24"/>
        </w:rPr>
        <w:t>has overcome</w:t>
      </w:r>
      <w:r w:rsidR="004D1EDA" w:rsidRPr="00FB4316">
        <w:rPr>
          <w:rFonts w:ascii="Times New Roman" w:hAnsi="Times New Roman" w:cs="Times New Roman"/>
          <w:sz w:val="24"/>
          <w:szCs w:val="24"/>
        </w:rPr>
        <w:t xml:space="preserve"> th</w:t>
      </w:r>
      <w:r w:rsidRPr="00FB4316">
        <w:rPr>
          <w:rFonts w:ascii="Times New Roman" w:hAnsi="Times New Roman" w:cs="Times New Roman"/>
          <w:sz w:val="24"/>
          <w:szCs w:val="24"/>
        </w:rPr>
        <w:t>e</w:t>
      </w:r>
      <w:r w:rsidR="004D1EDA" w:rsidRPr="00FB4316">
        <w:rPr>
          <w:rFonts w:ascii="Times New Roman" w:hAnsi="Times New Roman" w:cs="Times New Roman"/>
          <w:sz w:val="24"/>
          <w:szCs w:val="24"/>
        </w:rPr>
        <w:t xml:space="preserve"> limitation</w:t>
      </w:r>
      <w:r w:rsidRPr="00FB4316">
        <w:rPr>
          <w:rFonts w:ascii="Times New Roman" w:hAnsi="Times New Roman" w:cs="Times New Roman"/>
          <w:sz w:val="24"/>
          <w:szCs w:val="24"/>
        </w:rPr>
        <w:t>s of low bandwidth and expensive internet connection</w:t>
      </w:r>
      <w:r w:rsidR="004D1EDA" w:rsidRPr="00FB4316">
        <w:rPr>
          <w:rFonts w:ascii="Times New Roman" w:hAnsi="Times New Roman" w:cs="Times New Roman"/>
          <w:sz w:val="24"/>
          <w:szCs w:val="24"/>
        </w:rPr>
        <w:t xml:space="preserve"> </w:t>
      </w:r>
      <w:r w:rsidR="001140A4" w:rsidRPr="00FB4316">
        <w:rPr>
          <w:rFonts w:ascii="Times New Roman" w:hAnsi="Times New Roman" w:cs="Times New Roman"/>
          <w:sz w:val="24"/>
          <w:szCs w:val="24"/>
        </w:rPr>
        <w:t>by</w:t>
      </w:r>
      <w:r w:rsidR="004D1EDA" w:rsidRPr="00FB4316">
        <w:rPr>
          <w:rFonts w:ascii="Times New Roman" w:hAnsi="Times New Roman" w:cs="Times New Roman"/>
          <w:sz w:val="24"/>
          <w:szCs w:val="24"/>
        </w:rPr>
        <w:t xml:space="preserve"> </w:t>
      </w:r>
      <w:r w:rsidR="00376626" w:rsidRPr="00FB4316">
        <w:rPr>
          <w:rFonts w:ascii="Times New Roman" w:hAnsi="Times New Roman" w:cs="Times New Roman"/>
          <w:sz w:val="24"/>
          <w:szCs w:val="24"/>
        </w:rPr>
        <w:t>building</w:t>
      </w:r>
      <w:r w:rsidR="001140A4" w:rsidRPr="00FB4316">
        <w:rPr>
          <w:rFonts w:ascii="Times New Roman" w:hAnsi="Times New Roman" w:cs="Times New Roman"/>
          <w:sz w:val="24"/>
          <w:szCs w:val="24"/>
        </w:rPr>
        <w:t xml:space="preserve"> </w:t>
      </w:r>
      <w:r w:rsidR="004D1EDA" w:rsidRPr="00FB4316">
        <w:rPr>
          <w:rFonts w:ascii="Times New Roman" w:hAnsi="Times New Roman" w:cs="Times New Roman"/>
          <w:sz w:val="24"/>
          <w:szCs w:val="24"/>
        </w:rPr>
        <w:t>a purpose-</w:t>
      </w:r>
      <w:r w:rsidR="00890667" w:rsidRPr="00FB4316">
        <w:rPr>
          <w:rFonts w:ascii="Times New Roman" w:hAnsi="Times New Roman" w:cs="Times New Roman"/>
          <w:sz w:val="24"/>
          <w:szCs w:val="24"/>
        </w:rPr>
        <w:t>built media caching software</w:t>
      </w:r>
      <w:r w:rsidR="00F82809">
        <w:rPr>
          <w:rFonts w:ascii="Times New Roman" w:hAnsi="Times New Roman" w:cs="Times New Roman"/>
          <w:sz w:val="24"/>
          <w:szCs w:val="24"/>
        </w:rPr>
        <w:t>,</w:t>
      </w:r>
      <w:r w:rsidR="00890667" w:rsidRPr="00FB4316">
        <w:rPr>
          <w:rFonts w:ascii="Times New Roman" w:hAnsi="Times New Roman" w:cs="Times New Roman"/>
          <w:sz w:val="24"/>
          <w:szCs w:val="24"/>
        </w:rPr>
        <w:t xml:space="preserve"> appropriately called </w:t>
      </w:r>
      <w:r w:rsidR="00890667" w:rsidRPr="00FB4316">
        <w:rPr>
          <w:rStyle w:val="Emphasis"/>
          <w:rFonts w:ascii="Times New Roman" w:hAnsi="Times New Roman" w:cs="Times New Roman"/>
          <w:sz w:val="24"/>
          <w:szCs w:val="24"/>
          <w:bdr w:val="none" w:sz="0" w:space="0" w:color="auto" w:frame="1"/>
        </w:rPr>
        <w:t>Wiltja</w:t>
      </w:r>
      <w:r w:rsidR="00F82809">
        <w:rPr>
          <w:rStyle w:val="Emphasis"/>
          <w:rFonts w:ascii="Times New Roman" w:hAnsi="Times New Roman" w:cs="Times New Roman"/>
          <w:i w:val="0"/>
          <w:iCs w:val="0"/>
          <w:sz w:val="24"/>
          <w:szCs w:val="24"/>
          <w:bdr w:val="none" w:sz="0" w:space="0" w:color="auto" w:frame="1"/>
        </w:rPr>
        <w:t>,</w:t>
      </w:r>
      <w:r w:rsidR="00890667" w:rsidRPr="00FB4316">
        <w:rPr>
          <w:rStyle w:val="Emphasis"/>
          <w:rFonts w:ascii="Times New Roman" w:hAnsi="Times New Roman" w:cs="Times New Roman"/>
          <w:sz w:val="24"/>
          <w:szCs w:val="24"/>
          <w:bdr w:val="none" w:sz="0" w:space="0" w:color="auto" w:frame="1"/>
        </w:rPr>
        <w:t xml:space="preserve"> </w:t>
      </w:r>
      <w:r w:rsidR="00044760" w:rsidRPr="00FB4316">
        <w:rPr>
          <w:rStyle w:val="Emphasis"/>
          <w:rFonts w:ascii="Times New Roman" w:hAnsi="Times New Roman" w:cs="Times New Roman"/>
          <w:i w:val="0"/>
          <w:sz w:val="24"/>
          <w:szCs w:val="24"/>
          <w:bdr w:val="none" w:sz="0" w:space="0" w:color="auto" w:frame="1"/>
        </w:rPr>
        <w:t>meaning bush house</w:t>
      </w:r>
      <w:r w:rsidR="00890667" w:rsidRPr="00FB4316">
        <w:rPr>
          <w:rStyle w:val="Emphasis"/>
          <w:rFonts w:ascii="Times New Roman" w:hAnsi="Times New Roman" w:cs="Times New Roman"/>
          <w:i w:val="0"/>
          <w:sz w:val="24"/>
          <w:szCs w:val="24"/>
          <w:bdr w:val="none" w:sz="0" w:space="0" w:color="auto" w:frame="1"/>
        </w:rPr>
        <w:t xml:space="preserve"> or shelter</w:t>
      </w:r>
      <w:r w:rsidR="00890667" w:rsidRPr="00FB4316">
        <w:rPr>
          <w:rFonts w:ascii="Times New Roman" w:hAnsi="Times New Roman" w:cs="Times New Roman"/>
          <w:sz w:val="24"/>
          <w:szCs w:val="24"/>
        </w:rPr>
        <w:t xml:space="preserve">. Once installed on </w:t>
      </w:r>
      <w:r w:rsidR="00376626" w:rsidRPr="00FB4316">
        <w:rPr>
          <w:rFonts w:ascii="Times New Roman" w:hAnsi="Times New Roman" w:cs="Times New Roman"/>
          <w:sz w:val="24"/>
          <w:szCs w:val="24"/>
        </w:rPr>
        <w:t>each</w:t>
      </w:r>
      <w:r w:rsidR="001140A4" w:rsidRPr="00FB4316">
        <w:rPr>
          <w:rFonts w:ascii="Times New Roman" w:hAnsi="Times New Roman" w:cs="Times New Roman"/>
          <w:sz w:val="24"/>
          <w:szCs w:val="24"/>
        </w:rPr>
        <w:t xml:space="preserve"> local network </w:t>
      </w:r>
      <w:r w:rsidR="00812478">
        <w:rPr>
          <w:rFonts w:ascii="Times New Roman" w:hAnsi="Times New Roman" w:cs="Times New Roman"/>
          <w:sz w:val="24"/>
          <w:szCs w:val="24"/>
        </w:rPr>
        <w:t>in</w:t>
      </w:r>
      <w:r w:rsidR="00890667" w:rsidRPr="00FB4316">
        <w:rPr>
          <w:rFonts w:ascii="Times New Roman" w:hAnsi="Times New Roman" w:cs="Times New Roman"/>
          <w:sz w:val="24"/>
          <w:szCs w:val="24"/>
        </w:rPr>
        <w:t xml:space="preserve"> </w:t>
      </w:r>
      <w:r w:rsidR="004D1EDA" w:rsidRPr="00FB4316">
        <w:rPr>
          <w:rFonts w:ascii="Times New Roman" w:hAnsi="Times New Roman" w:cs="Times New Roman"/>
          <w:sz w:val="24"/>
          <w:szCs w:val="24"/>
        </w:rPr>
        <w:t>a</w:t>
      </w:r>
      <w:r w:rsidR="00890667" w:rsidRPr="00FB4316">
        <w:rPr>
          <w:rFonts w:ascii="Times New Roman" w:hAnsi="Times New Roman" w:cs="Times New Roman"/>
          <w:sz w:val="24"/>
          <w:szCs w:val="24"/>
        </w:rPr>
        <w:t xml:space="preserve"> community, </w:t>
      </w:r>
      <w:r w:rsidR="004D1EDA" w:rsidRPr="00FB4316">
        <w:rPr>
          <w:rFonts w:ascii="Times New Roman" w:hAnsi="Times New Roman" w:cs="Times New Roman"/>
          <w:sz w:val="24"/>
          <w:szCs w:val="24"/>
        </w:rPr>
        <w:t xml:space="preserve">the software </w:t>
      </w:r>
      <w:r w:rsidR="00890667" w:rsidRPr="00FB4316">
        <w:rPr>
          <w:rFonts w:ascii="Times New Roman" w:hAnsi="Times New Roman" w:cs="Times New Roman"/>
          <w:sz w:val="24"/>
          <w:szCs w:val="24"/>
        </w:rPr>
        <w:t xml:space="preserve">redirects </w:t>
      </w:r>
      <w:r w:rsidR="00812478">
        <w:rPr>
          <w:rFonts w:ascii="Times New Roman" w:hAnsi="Times New Roman" w:cs="Times New Roman"/>
          <w:sz w:val="24"/>
          <w:szCs w:val="24"/>
        </w:rPr>
        <w:t>the</w:t>
      </w:r>
      <w:r w:rsidR="00890667" w:rsidRPr="00FB4316">
        <w:rPr>
          <w:rFonts w:ascii="Times New Roman" w:hAnsi="Times New Roman" w:cs="Times New Roman"/>
          <w:sz w:val="24"/>
          <w:szCs w:val="24"/>
        </w:rPr>
        <w:t xml:space="preserve"> </w:t>
      </w:r>
      <w:r w:rsidR="00376626" w:rsidRPr="00FB4316">
        <w:rPr>
          <w:rFonts w:ascii="Times New Roman" w:hAnsi="Times New Roman" w:cs="Times New Roman"/>
          <w:sz w:val="24"/>
          <w:szCs w:val="24"/>
        </w:rPr>
        <w:t>user’s</w:t>
      </w:r>
      <w:r w:rsidR="00890667" w:rsidRPr="00FB4316">
        <w:rPr>
          <w:rFonts w:ascii="Times New Roman" w:hAnsi="Times New Roman" w:cs="Times New Roman"/>
          <w:sz w:val="24"/>
          <w:szCs w:val="24"/>
        </w:rPr>
        <w:t xml:space="preserve"> browser to download media files stored inside </w:t>
      </w:r>
      <w:r w:rsidR="00890667" w:rsidRPr="00FB4316">
        <w:rPr>
          <w:rStyle w:val="Emphasis"/>
          <w:rFonts w:ascii="Times New Roman" w:hAnsi="Times New Roman" w:cs="Times New Roman"/>
          <w:sz w:val="24"/>
          <w:szCs w:val="24"/>
          <w:bdr w:val="none" w:sz="0" w:space="0" w:color="auto" w:frame="1"/>
        </w:rPr>
        <w:t>Wiltja</w:t>
      </w:r>
      <w:r w:rsidR="00890667" w:rsidRPr="00FB4316">
        <w:rPr>
          <w:rFonts w:ascii="Times New Roman" w:hAnsi="Times New Roman" w:cs="Times New Roman"/>
          <w:sz w:val="24"/>
          <w:szCs w:val="24"/>
        </w:rPr>
        <w:t>. This dramatically improves the usability of </w:t>
      </w:r>
      <w:r w:rsidR="00890667" w:rsidRPr="00FB4316">
        <w:rPr>
          <w:rStyle w:val="Emphasis"/>
          <w:rFonts w:ascii="Times New Roman" w:hAnsi="Times New Roman" w:cs="Times New Roman"/>
          <w:i w:val="0"/>
          <w:sz w:val="24"/>
          <w:szCs w:val="24"/>
          <w:bdr w:val="none" w:sz="0" w:space="0" w:color="auto" w:frame="1"/>
        </w:rPr>
        <w:t xml:space="preserve">the software </w:t>
      </w:r>
      <w:r w:rsidR="001140A4" w:rsidRPr="00FB4316">
        <w:rPr>
          <w:rStyle w:val="Emphasis"/>
          <w:rFonts w:ascii="Times New Roman" w:hAnsi="Times New Roman" w:cs="Times New Roman"/>
          <w:i w:val="0"/>
          <w:sz w:val="24"/>
          <w:szCs w:val="24"/>
          <w:bdr w:val="none" w:sz="0" w:space="0" w:color="auto" w:frame="1"/>
        </w:rPr>
        <w:t>on</w:t>
      </w:r>
      <w:r w:rsidR="00890667" w:rsidRPr="00FB4316">
        <w:rPr>
          <w:rStyle w:val="Emphasis"/>
          <w:rFonts w:ascii="Times New Roman" w:hAnsi="Times New Roman" w:cs="Times New Roman"/>
          <w:i w:val="0"/>
          <w:sz w:val="24"/>
          <w:szCs w:val="24"/>
          <w:bdr w:val="none" w:sz="0" w:space="0" w:color="auto" w:frame="1"/>
        </w:rPr>
        <w:t xml:space="preserve"> local computers</w:t>
      </w:r>
      <w:r w:rsidR="00890667" w:rsidRPr="00FB4316">
        <w:rPr>
          <w:rFonts w:ascii="Times New Roman" w:hAnsi="Times New Roman" w:cs="Times New Roman"/>
          <w:sz w:val="24"/>
          <w:szCs w:val="24"/>
        </w:rPr>
        <w:t>, while maintaining real-time access and full local</w:t>
      </w:r>
      <w:r w:rsidR="001140A4" w:rsidRPr="00FB4316">
        <w:rPr>
          <w:rFonts w:ascii="Times New Roman" w:hAnsi="Times New Roman" w:cs="Times New Roman"/>
          <w:sz w:val="24"/>
          <w:szCs w:val="24"/>
        </w:rPr>
        <w:t xml:space="preserve"> control of content</w:t>
      </w:r>
      <w:r w:rsidR="00890667" w:rsidRPr="00FB4316">
        <w:rPr>
          <w:rFonts w:ascii="Times New Roman" w:hAnsi="Times New Roman" w:cs="Times New Roman"/>
          <w:sz w:val="24"/>
          <w:szCs w:val="24"/>
        </w:rPr>
        <w:t> </w:t>
      </w:r>
      <w:r w:rsidR="001140A4" w:rsidRPr="00FB4316">
        <w:rPr>
          <w:rFonts w:ascii="Times New Roman" w:hAnsi="Times New Roman" w:cs="Times New Roman"/>
          <w:sz w:val="24"/>
          <w:szCs w:val="24"/>
        </w:rPr>
        <w:t>(</w:t>
      </w:r>
      <w:r w:rsidR="00B60DCE" w:rsidRPr="00FB4316">
        <w:rPr>
          <w:rFonts w:ascii="Times New Roman" w:hAnsi="Times New Roman" w:cs="Times New Roman"/>
          <w:sz w:val="24"/>
          <w:szCs w:val="24"/>
        </w:rPr>
        <w:t>Keeping Culture</w:t>
      </w:r>
      <w:r w:rsidR="00B60DCE">
        <w:rPr>
          <w:rFonts w:ascii="Times New Roman" w:hAnsi="Times New Roman" w:cs="Times New Roman"/>
          <w:sz w:val="24"/>
          <w:szCs w:val="24"/>
        </w:rPr>
        <w:t xml:space="preserve"> Pty Ltd. 2023). </w:t>
      </w:r>
      <w:r w:rsidR="004D1EDA" w:rsidRPr="00FB4316">
        <w:rPr>
          <w:rFonts w:ascii="Times New Roman" w:hAnsi="Times New Roman" w:cs="Times New Roman"/>
          <w:sz w:val="24"/>
          <w:szCs w:val="24"/>
        </w:rPr>
        <w:t xml:space="preserve">This innovative digital solution </w:t>
      </w:r>
      <w:r w:rsidR="001140A4" w:rsidRPr="00FB4316">
        <w:rPr>
          <w:rFonts w:ascii="Times New Roman" w:hAnsi="Times New Roman" w:cs="Times New Roman"/>
          <w:sz w:val="24"/>
          <w:szCs w:val="24"/>
        </w:rPr>
        <w:t>actively supports</w:t>
      </w:r>
      <w:r w:rsidR="004D1EDA" w:rsidRPr="00FB4316">
        <w:rPr>
          <w:rFonts w:ascii="Times New Roman" w:hAnsi="Times New Roman" w:cs="Times New Roman"/>
          <w:sz w:val="24"/>
          <w:szCs w:val="24"/>
        </w:rPr>
        <w:t xml:space="preserve"> </w:t>
      </w:r>
      <w:r w:rsidR="0024344E" w:rsidRPr="00FB4316">
        <w:rPr>
          <w:rFonts w:ascii="Times New Roman" w:hAnsi="Times New Roman" w:cs="Times New Roman"/>
          <w:sz w:val="24"/>
          <w:szCs w:val="24"/>
        </w:rPr>
        <w:t>self-determined</w:t>
      </w:r>
      <w:r w:rsidR="004D1EDA" w:rsidRPr="00FB4316">
        <w:rPr>
          <w:rFonts w:ascii="Times New Roman" w:hAnsi="Times New Roman" w:cs="Times New Roman"/>
          <w:sz w:val="24"/>
          <w:szCs w:val="24"/>
        </w:rPr>
        <w:t xml:space="preserve"> knowledge </w:t>
      </w:r>
      <w:r w:rsidR="000A2E1D" w:rsidRPr="00FB4316">
        <w:rPr>
          <w:rFonts w:ascii="Times New Roman" w:hAnsi="Times New Roman" w:cs="Times New Roman"/>
          <w:sz w:val="24"/>
          <w:szCs w:val="24"/>
        </w:rPr>
        <w:t>governance</w:t>
      </w:r>
      <w:r w:rsidR="004D1EDA" w:rsidRPr="00FB4316">
        <w:rPr>
          <w:rFonts w:ascii="Times New Roman" w:hAnsi="Times New Roman" w:cs="Times New Roman"/>
          <w:sz w:val="24"/>
          <w:szCs w:val="24"/>
        </w:rPr>
        <w:t>.</w:t>
      </w:r>
    </w:p>
    <w:p w14:paraId="61AFC5B7" w14:textId="2146A06F" w:rsidR="00100D85" w:rsidRPr="00FB4316" w:rsidRDefault="00EF555F" w:rsidP="00B60DCE">
      <w:pPr>
        <w:pStyle w:val="western"/>
        <w:shd w:val="clear" w:color="auto" w:fill="FFFFFF"/>
        <w:spacing w:before="0" w:beforeAutospacing="0" w:after="0" w:afterAutospacing="0" w:line="480" w:lineRule="auto"/>
        <w:ind w:right="95" w:firstLine="709"/>
        <w:textAlignment w:val="baseline"/>
      </w:pPr>
      <w:r w:rsidRPr="00FB4316">
        <w:lastRenderedPageBreak/>
        <w:t>T</w:t>
      </w:r>
      <w:r w:rsidR="00C15138" w:rsidRPr="00FB4316">
        <w:t>he</w:t>
      </w:r>
      <w:r w:rsidR="00466483" w:rsidRPr="00FB4316">
        <w:t xml:space="preserve"> software </w:t>
      </w:r>
      <w:r w:rsidR="000A2E1D" w:rsidRPr="00FB4316">
        <w:t>enables</w:t>
      </w:r>
      <w:r w:rsidR="00466483" w:rsidRPr="00FB4316">
        <w:t xml:space="preserve"> communit</w:t>
      </w:r>
      <w:r w:rsidR="00812478">
        <w:t>ies</w:t>
      </w:r>
      <w:r w:rsidR="00466483" w:rsidRPr="00FB4316">
        <w:t xml:space="preserve"> </w:t>
      </w:r>
      <w:r w:rsidR="009F5814" w:rsidRPr="00FB4316">
        <w:t xml:space="preserve">and local </w:t>
      </w:r>
      <w:r w:rsidR="00466483" w:rsidRPr="00FB4316">
        <w:t>members to update</w:t>
      </w:r>
      <w:r w:rsidR="001964FB">
        <w:t xml:space="preserve"> </w:t>
      </w:r>
      <w:r w:rsidR="004D1EDA" w:rsidRPr="00FB4316">
        <w:t xml:space="preserve">the </w:t>
      </w:r>
      <w:r w:rsidR="00466483" w:rsidRPr="00FB4316">
        <w:t xml:space="preserve">existing knowledge </w:t>
      </w:r>
      <w:r w:rsidRPr="00FB4316">
        <w:t>database</w:t>
      </w:r>
      <w:r w:rsidR="00466483" w:rsidRPr="00FB4316">
        <w:t xml:space="preserve">. All </w:t>
      </w:r>
      <w:r w:rsidR="001964FB">
        <w:t>Anangu</w:t>
      </w:r>
      <w:r w:rsidRPr="00FB4316">
        <w:t xml:space="preserve"> </w:t>
      </w:r>
      <w:r w:rsidR="00466483" w:rsidRPr="00FB4316">
        <w:t xml:space="preserve">users who have </w:t>
      </w:r>
      <w:r w:rsidRPr="00FB4316">
        <w:t>deposited</w:t>
      </w:r>
      <w:r w:rsidR="00466483" w:rsidRPr="00FB4316">
        <w:t xml:space="preserve"> restricted content are in </w:t>
      </w:r>
      <w:r w:rsidR="004D1EDA" w:rsidRPr="00FB4316">
        <w:t xml:space="preserve">direct personal </w:t>
      </w:r>
      <w:r w:rsidR="00466483" w:rsidRPr="00FB4316">
        <w:t xml:space="preserve">control </w:t>
      </w:r>
      <w:r w:rsidRPr="00FB4316">
        <w:t xml:space="preserve">of </w:t>
      </w:r>
      <w:r w:rsidR="00812478">
        <w:t>their</w:t>
      </w:r>
      <w:r w:rsidRPr="00FB4316">
        <w:t xml:space="preserve"> </w:t>
      </w:r>
      <w:r w:rsidR="009F5814" w:rsidRPr="00FB4316">
        <w:t xml:space="preserve">information </w:t>
      </w:r>
      <w:r w:rsidR="00466483" w:rsidRPr="00FB4316">
        <w:t>through a system of access passwords and options to show or hide sensitive c</w:t>
      </w:r>
      <w:r w:rsidR="000A2E1D" w:rsidRPr="00FB4316">
        <w:t xml:space="preserve">ontent </w:t>
      </w:r>
      <w:r w:rsidR="004D1EDA" w:rsidRPr="00FB4316">
        <w:t>(</w:t>
      </w:r>
      <w:r w:rsidR="00F12D97" w:rsidRPr="00FB4316">
        <w:t xml:space="preserve">Hughes </w:t>
      </w:r>
      <w:r w:rsidR="00EE668A">
        <w:t>and</w:t>
      </w:r>
      <w:r w:rsidR="00F12D97" w:rsidRPr="00FB4316">
        <w:t xml:space="preserve"> Dallwitz 2007</w:t>
      </w:r>
      <w:r w:rsidR="004D1EDA" w:rsidRPr="00FB4316">
        <w:t>).</w:t>
      </w:r>
      <w:r w:rsidRPr="00FB4316">
        <w:t xml:space="preserve"> </w:t>
      </w:r>
      <w:r w:rsidR="000A2E1D" w:rsidRPr="00FB4316">
        <w:t>This maximi</w:t>
      </w:r>
      <w:r w:rsidR="00EE668A">
        <w:t>z</w:t>
      </w:r>
      <w:r w:rsidR="000A2E1D" w:rsidRPr="00FB4316">
        <w:t xml:space="preserve">ation of local </w:t>
      </w:r>
      <w:r w:rsidR="009F5814" w:rsidRPr="00FB4316">
        <w:t>control</w:t>
      </w:r>
      <w:r w:rsidR="000A2E1D" w:rsidRPr="00FB4316">
        <w:t xml:space="preserve"> creates a high level of community </w:t>
      </w:r>
      <w:r w:rsidR="009F5814" w:rsidRPr="00FB4316">
        <w:t>participation</w:t>
      </w:r>
      <w:r w:rsidR="000A2E1D" w:rsidRPr="00FB4316">
        <w:t xml:space="preserve"> and </w:t>
      </w:r>
      <w:r w:rsidR="00812478">
        <w:t>trust</w:t>
      </w:r>
      <w:r w:rsidR="000A2E1D" w:rsidRPr="00FB4316">
        <w:t>.</w:t>
      </w:r>
      <w:r w:rsidR="00332390" w:rsidRPr="00FB4316">
        <w:t xml:space="preserve"> </w:t>
      </w:r>
      <w:r w:rsidR="000A2E1D" w:rsidRPr="00FB4316">
        <w:t>R</w:t>
      </w:r>
      <w:r w:rsidR="00EC799B" w:rsidRPr="00FB4316">
        <w:t>ecogni</w:t>
      </w:r>
      <w:r w:rsidR="008622E1">
        <w:t>z</w:t>
      </w:r>
      <w:r w:rsidR="00EC799B" w:rsidRPr="00FB4316">
        <w:t xml:space="preserve">ing the trauma of reading or viewing racist </w:t>
      </w:r>
      <w:r w:rsidR="00160741" w:rsidRPr="00FB4316">
        <w:t xml:space="preserve">colonial </w:t>
      </w:r>
      <w:r w:rsidR="00EC799B" w:rsidRPr="00FB4316">
        <w:t xml:space="preserve">records, </w:t>
      </w:r>
      <w:r w:rsidR="009F5814" w:rsidRPr="00FB4316">
        <w:t xml:space="preserve">Anangu have had </w:t>
      </w:r>
      <w:r w:rsidR="00160741" w:rsidRPr="00FB4316">
        <w:t>a</w:t>
      </w:r>
      <w:r w:rsidR="00396D84" w:rsidRPr="00FB4316">
        <w:t xml:space="preserve"> </w:t>
      </w:r>
      <w:r w:rsidR="001A02D9" w:rsidRPr="00FB4316">
        <w:t xml:space="preserve">series of interlocking </w:t>
      </w:r>
      <w:r w:rsidR="00332390" w:rsidRPr="00FB4316">
        <w:t xml:space="preserve">cultural </w:t>
      </w:r>
      <w:r w:rsidR="001A02D9" w:rsidRPr="00FB4316">
        <w:t>rule</w:t>
      </w:r>
      <w:r w:rsidR="00EC799B" w:rsidRPr="00FB4316">
        <w:t>s</w:t>
      </w:r>
      <w:r w:rsidR="001A02D9" w:rsidRPr="00FB4316">
        <w:t xml:space="preserve"> </w:t>
      </w:r>
      <w:r w:rsidR="009F5814" w:rsidRPr="00FB4316">
        <w:t xml:space="preserve">built into the system </w:t>
      </w:r>
      <w:r w:rsidR="003263D1" w:rsidRPr="00FB4316">
        <w:t xml:space="preserve">to </w:t>
      </w:r>
      <w:r w:rsidR="001A02D9" w:rsidRPr="00FB4316">
        <w:t xml:space="preserve">govern </w:t>
      </w:r>
      <w:r w:rsidR="009F5814" w:rsidRPr="00FB4316">
        <w:t xml:space="preserve">people’s </w:t>
      </w:r>
      <w:r w:rsidR="001A02D9" w:rsidRPr="00FB4316">
        <w:t xml:space="preserve">access </w:t>
      </w:r>
      <w:r w:rsidR="003263D1" w:rsidRPr="00FB4316">
        <w:t xml:space="preserve">not only </w:t>
      </w:r>
      <w:r w:rsidR="001A02D9" w:rsidRPr="00FB4316">
        <w:t xml:space="preserve">to </w:t>
      </w:r>
      <w:r w:rsidR="003263D1" w:rsidRPr="00FB4316">
        <w:t xml:space="preserve">the archive, but also to </w:t>
      </w:r>
      <w:r w:rsidR="00EC799B" w:rsidRPr="00FB4316">
        <w:t>specific components within it</w:t>
      </w:r>
      <w:r w:rsidR="001A02D9" w:rsidRPr="00FB4316">
        <w:t xml:space="preserve">. </w:t>
      </w:r>
      <w:r w:rsidR="00160741" w:rsidRPr="00FB4316">
        <w:t>Fi</w:t>
      </w:r>
      <w:r w:rsidR="00AB0371" w:rsidRPr="00FB4316">
        <w:t>r</w:t>
      </w:r>
      <w:r w:rsidR="00160741" w:rsidRPr="00FB4316">
        <w:t>st</w:t>
      </w:r>
      <w:r w:rsidR="000A2E1D" w:rsidRPr="00FB4316">
        <w:t>,</w:t>
      </w:r>
      <w:r w:rsidR="001A02D9" w:rsidRPr="00FB4316">
        <w:t xml:space="preserve"> the website </w:t>
      </w:r>
      <w:r w:rsidR="00396D84" w:rsidRPr="00FB4316">
        <w:t xml:space="preserve">home </w:t>
      </w:r>
      <w:r w:rsidR="000A2E1D" w:rsidRPr="00FB4316">
        <w:t>page</w:t>
      </w:r>
      <w:r w:rsidR="001A02D9" w:rsidRPr="00FB4316">
        <w:t xml:space="preserve"> presents a trigger warning </w:t>
      </w:r>
      <w:r w:rsidR="00EC799B" w:rsidRPr="00FB4316">
        <w:t>for</w:t>
      </w:r>
      <w:r w:rsidR="001A02D9" w:rsidRPr="00FB4316">
        <w:t xml:space="preserve"> </w:t>
      </w:r>
      <w:r w:rsidR="000A2E1D" w:rsidRPr="00FB4316">
        <w:t xml:space="preserve">Anangu and </w:t>
      </w:r>
      <w:r w:rsidR="001A02D9" w:rsidRPr="00FB4316">
        <w:t>the public</w:t>
      </w:r>
      <w:r w:rsidR="00EC799B" w:rsidRPr="00FB4316">
        <w:t>,</w:t>
      </w:r>
      <w:r w:rsidR="001A02D9" w:rsidRPr="00FB4316">
        <w:t xml:space="preserve"> in</w:t>
      </w:r>
      <w:r w:rsidR="0047124B">
        <w:t xml:space="preserve"> local</w:t>
      </w:r>
      <w:r w:rsidR="001A02D9" w:rsidRPr="00FB4316">
        <w:t xml:space="preserve"> lan</w:t>
      </w:r>
      <w:r w:rsidR="00100D85" w:rsidRPr="00FB4316">
        <w:t>guage and English</w:t>
      </w:r>
      <w:r w:rsidR="00EC799B" w:rsidRPr="00FB4316">
        <w:t>, declaring</w:t>
      </w:r>
      <w:r w:rsidR="00100D85" w:rsidRPr="00FB4316">
        <w:t>:</w:t>
      </w:r>
    </w:p>
    <w:p w14:paraId="1B289E5F" w14:textId="2D85984E" w:rsidR="00CD322C" w:rsidRPr="00FB4316" w:rsidRDefault="008622E1" w:rsidP="00B60DCE">
      <w:pPr>
        <w:pStyle w:val="western"/>
        <w:spacing w:before="0" w:beforeAutospacing="0" w:after="0" w:afterAutospacing="0" w:line="480" w:lineRule="auto"/>
        <w:ind w:left="709" w:right="95"/>
        <w:textAlignment w:val="baseline"/>
      </w:pPr>
      <w:r>
        <w:rPr>
          <w:i/>
          <w:iCs/>
        </w:rPr>
        <w:t>“</w:t>
      </w:r>
      <w:r w:rsidR="001A02D9" w:rsidRPr="00FB4316">
        <w:rPr>
          <w:i/>
          <w:iCs/>
        </w:rPr>
        <w:t>Pukari</w:t>
      </w:r>
      <w:r w:rsidR="00396D84" w:rsidRPr="00FB4316">
        <w:t>—</w:t>
      </w:r>
      <w:r w:rsidR="001A02D9" w:rsidRPr="00FB4316">
        <w:t>Be Careful</w:t>
      </w:r>
      <w:r w:rsidR="000A2E1D" w:rsidRPr="00FB4316">
        <w:t>.</w:t>
      </w:r>
      <w:r w:rsidR="001A02D9" w:rsidRPr="00FB4316">
        <w:t xml:space="preserve"> This archive has been gathered from a wide range of sources and sometimes contains language and views that may be offensive to Aboriginal people. While the A</w:t>
      </w:r>
      <w:r w:rsidR="001A02D9" w:rsidRPr="00FB4316">
        <w:rPr>
          <w:u w:val="single"/>
        </w:rPr>
        <w:t>r</w:t>
      </w:r>
      <w:r w:rsidR="001A02D9" w:rsidRPr="00FB4316">
        <w:t>a Irititja project does not support such language and views, it is considered important historically to present this information without alteration</w:t>
      </w:r>
      <w:r>
        <w:t>”</w:t>
      </w:r>
      <w:r w:rsidR="001A02D9" w:rsidRPr="00FB4316">
        <w:t xml:space="preserve"> (</w:t>
      </w:r>
      <w:r w:rsidR="00396D84" w:rsidRPr="00FB4316">
        <w:t>Ara Iritja</w:t>
      </w:r>
      <w:r w:rsidR="001A02D9" w:rsidRPr="00FB4316">
        <w:t xml:space="preserve"> </w:t>
      </w:r>
      <w:r w:rsidR="00B60DCE">
        <w:t>2023</w:t>
      </w:r>
      <w:r w:rsidR="001A02D9" w:rsidRPr="00FB4316">
        <w:t>)</w:t>
      </w:r>
      <w:r w:rsidR="00396D84" w:rsidRPr="00FB4316">
        <w:t>.</w:t>
      </w:r>
    </w:p>
    <w:p w14:paraId="76D9526B" w14:textId="65A691F1" w:rsidR="001A02D9" w:rsidRPr="00FB4316" w:rsidRDefault="00CD322C" w:rsidP="00B60DCE">
      <w:pPr>
        <w:pStyle w:val="western"/>
        <w:spacing w:before="0" w:beforeAutospacing="0" w:after="0" w:afterAutospacing="0" w:line="480" w:lineRule="auto"/>
        <w:ind w:right="95"/>
        <w:textAlignment w:val="baseline"/>
      </w:pPr>
      <w:r w:rsidRPr="00FB4316">
        <w:t xml:space="preserve">Once inside the archive, there are </w:t>
      </w:r>
      <w:r w:rsidR="00332390" w:rsidRPr="00FB4316">
        <w:t>culturally informed</w:t>
      </w:r>
      <w:r w:rsidR="00100D85" w:rsidRPr="00FB4316">
        <w:t xml:space="preserve"> digital </w:t>
      </w:r>
      <w:r w:rsidRPr="00FB4316">
        <w:t>conditions</w:t>
      </w:r>
      <w:r w:rsidR="000A2E1D" w:rsidRPr="00FB4316">
        <w:t xml:space="preserve"> for restrictions to</w:t>
      </w:r>
      <w:r w:rsidR="00100D85" w:rsidRPr="00FB4316">
        <w:t xml:space="preserve"> ‘Sensitive’ (Law, ceremonial, personal) and ‘Sorrow’ (deceased</w:t>
      </w:r>
      <w:r w:rsidRPr="00FB4316">
        <w:t xml:space="preserve"> persons</w:t>
      </w:r>
      <w:r w:rsidR="00100D85" w:rsidRPr="00FB4316">
        <w:t xml:space="preserve">) information. </w:t>
      </w:r>
      <w:r w:rsidRPr="00FB4316">
        <w:rPr>
          <w:shd w:val="clear" w:color="auto" w:fill="FFFFFF"/>
        </w:rPr>
        <w:t>There are also s</w:t>
      </w:r>
      <w:r w:rsidR="00E645E8" w:rsidRPr="00FB4316">
        <w:t xml:space="preserve">eparate archives </w:t>
      </w:r>
      <w:r w:rsidR="001A02D9" w:rsidRPr="00FB4316">
        <w:t xml:space="preserve">within </w:t>
      </w:r>
      <w:r w:rsidR="002135BA" w:rsidRPr="00FB4316">
        <w:t xml:space="preserve">the overarching </w:t>
      </w:r>
      <w:r w:rsidRPr="00FB4316">
        <w:t>system</w:t>
      </w:r>
      <w:r w:rsidR="00100D85" w:rsidRPr="00FB4316">
        <w:t xml:space="preserve"> </w:t>
      </w:r>
      <w:r w:rsidR="00EC799B" w:rsidRPr="00FB4316">
        <w:t xml:space="preserve">to </w:t>
      </w:r>
      <w:r w:rsidR="00E645E8" w:rsidRPr="00FB4316">
        <w:t xml:space="preserve">house materials restricted to </w:t>
      </w:r>
      <w:r w:rsidR="00396D84" w:rsidRPr="00FB4316">
        <w:t xml:space="preserve">either </w:t>
      </w:r>
      <w:r w:rsidRPr="00FB4316">
        <w:t>wo</w:t>
      </w:r>
      <w:r w:rsidR="00E645E8" w:rsidRPr="00FB4316">
        <w:t>men</w:t>
      </w:r>
      <w:r w:rsidR="00B60DCE">
        <w:t xml:space="preserve"> (m</w:t>
      </w:r>
      <w:r w:rsidR="00B60DCE" w:rsidRPr="00FB4316">
        <w:t>inymaku</w:t>
      </w:r>
      <w:r w:rsidR="00B60DCE">
        <w:t>)</w:t>
      </w:r>
      <w:r w:rsidR="00E645E8" w:rsidRPr="00FB4316">
        <w:t xml:space="preserve"> or</w:t>
      </w:r>
      <w:r w:rsidRPr="00FB4316">
        <w:t xml:space="preserve"> </w:t>
      </w:r>
      <w:r w:rsidR="001A02D9" w:rsidRPr="00FB4316">
        <w:t>men</w:t>
      </w:r>
      <w:r w:rsidR="00B60DCE">
        <w:t xml:space="preserve"> (w</w:t>
      </w:r>
      <w:r w:rsidR="00B60DCE" w:rsidRPr="00FB4316">
        <w:t>atiku</w:t>
      </w:r>
      <w:r w:rsidR="00B60DCE">
        <w:t>)</w:t>
      </w:r>
      <w:r w:rsidR="00941D3F">
        <w:t xml:space="preserve">. These </w:t>
      </w:r>
      <w:r w:rsidR="00B60DCE">
        <w:t>ar</w:t>
      </w:r>
      <w:r w:rsidR="00B60DCE" w:rsidRPr="002757E0">
        <w:t>e</w:t>
      </w:r>
      <w:r w:rsidR="008B28E1" w:rsidRPr="002757E0">
        <w:t>,</w:t>
      </w:r>
    </w:p>
    <w:p w14:paraId="0D5A3D44" w14:textId="68F251B4" w:rsidR="00914B21" w:rsidRPr="001964FB" w:rsidRDefault="00941D3F" w:rsidP="001964FB">
      <w:pPr>
        <w:pStyle w:val="western"/>
        <w:spacing w:before="0" w:beforeAutospacing="0" w:after="0" w:afterAutospacing="0" w:line="480" w:lineRule="auto"/>
        <w:ind w:left="1134" w:right="521"/>
        <w:textAlignment w:val="baseline"/>
      </w:pPr>
      <w:r>
        <w:t>“</w:t>
      </w:r>
      <w:r w:rsidR="00B60DCE">
        <w:t>…</w:t>
      </w:r>
      <w:r w:rsidR="00E645E8" w:rsidRPr="00FB4316">
        <w:t>independent</w:t>
      </w:r>
      <w:r w:rsidR="00B60DCE">
        <w:t>…</w:t>
      </w:r>
      <w:r w:rsidR="00E645E8" w:rsidRPr="00FB4316">
        <w:t>databases managed and housed in separate locations, and require a series of passwords to access. The Watiku and Minymaku archives are only viewed by Anangu of appropriate gender and seniority. Each database has been given its own ‘laws’ of acces</w:t>
      </w:r>
      <w:r w:rsidR="00396D84" w:rsidRPr="00FB4316">
        <w:t>s by either Anangu men or women</w:t>
      </w:r>
      <w:r>
        <w:t>”</w:t>
      </w:r>
      <w:r w:rsidR="00E645E8" w:rsidRPr="00FB4316">
        <w:t xml:space="preserve"> </w:t>
      </w:r>
      <w:r w:rsidR="00F12D97" w:rsidRPr="00FB4316">
        <w:t>(</w:t>
      </w:r>
      <w:r w:rsidR="00E645E8" w:rsidRPr="00FB4316">
        <w:t xml:space="preserve">Scales et al. </w:t>
      </w:r>
      <w:r w:rsidR="00F12D97" w:rsidRPr="00FB4316">
        <w:t>2013</w:t>
      </w:r>
      <w:r w:rsidR="007C3FCD">
        <w:t>,</w:t>
      </w:r>
      <w:r w:rsidR="00F12D97" w:rsidRPr="00FB4316">
        <w:t xml:space="preserve"> </w:t>
      </w:r>
      <w:r w:rsidR="00E645E8" w:rsidRPr="00FB4316">
        <w:t>157</w:t>
      </w:r>
      <w:r w:rsidR="00F12D97" w:rsidRPr="00FB4316">
        <w:t>)</w:t>
      </w:r>
      <w:r w:rsidR="00E645E8" w:rsidRPr="00FB4316">
        <w:t>.</w:t>
      </w:r>
    </w:p>
    <w:p w14:paraId="789B1C54" w14:textId="2B9EC343" w:rsidR="004C3EEE" w:rsidRPr="00FB4316" w:rsidRDefault="001964FB" w:rsidP="00B60DCE">
      <w:pPr>
        <w:spacing w:after="0" w:line="480" w:lineRule="auto"/>
        <w:ind w:right="95" w:firstLine="720"/>
        <w:rPr>
          <w:rFonts w:ascii="Times New Roman" w:eastAsia="Times New Roman" w:hAnsi="Times New Roman" w:cs="Times New Roman"/>
          <w:sz w:val="24"/>
          <w:szCs w:val="24"/>
          <w:lang w:eastAsia="en-AU"/>
        </w:rPr>
      </w:pPr>
      <w:r>
        <w:rPr>
          <w:rFonts w:ascii="Times New Roman" w:hAnsi="Times New Roman" w:cs="Times New Roman"/>
          <w:sz w:val="24"/>
          <w:szCs w:val="24"/>
        </w:rPr>
        <w:t>One</w:t>
      </w:r>
      <w:r w:rsidR="00393656" w:rsidRPr="00FB4316">
        <w:rPr>
          <w:rFonts w:ascii="Times New Roman" w:hAnsi="Times New Roman" w:cs="Times New Roman"/>
          <w:sz w:val="24"/>
          <w:szCs w:val="24"/>
        </w:rPr>
        <w:t xml:space="preserve"> </w:t>
      </w:r>
      <w:r w:rsidR="003A334B" w:rsidRPr="00FB4316">
        <w:rPr>
          <w:rFonts w:ascii="Times New Roman" w:hAnsi="Times New Roman" w:cs="Times New Roman"/>
          <w:sz w:val="24"/>
          <w:szCs w:val="24"/>
        </w:rPr>
        <w:t xml:space="preserve">digital </w:t>
      </w:r>
      <w:r w:rsidR="00D055E6" w:rsidRPr="00FB4316">
        <w:rPr>
          <w:rFonts w:ascii="Times New Roman" w:hAnsi="Times New Roman" w:cs="Times New Roman"/>
          <w:sz w:val="24"/>
          <w:szCs w:val="24"/>
        </w:rPr>
        <w:t xml:space="preserve">challenge has been to design </w:t>
      </w:r>
      <w:r w:rsidR="003A334B" w:rsidRPr="00B60DCE">
        <w:rPr>
          <w:rFonts w:ascii="Times New Roman" w:hAnsi="Times New Roman" w:cs="Times New Roman"/>
          <w:sz w:val="24"/>
          <w:szCs w:val="24"/>
        </w:rPr>
        <w:t>user interface</w:t>
      </w:r>
      <w:r w:rsidR="00B60DCE">
        <w:rPr>
          <w:rFonts w:ascii="Times New Roman" w:hAnsi="Times New Roman" w:cs="Times New Roman"/>
          <w:sz w:val="24"/>
          <w:szCs w:val="24"/>
        </w:rPr>
        <w:t>s</w:t>
      </w:r>
      <w:r w:rsidR="0011591A" w:rsidRPr="00B60DCE">
        <w:rPr>
          <w:rFonts w:ascii="Times New Roman" w:hAnsi="Times New Roman" w:cs="Times New Roman"/>
          <w:sz w:val="24"/>
          <w:szCs w:val="24"/>
        </w:rPr>
        <w:t xml:space="preserve"> that enable </w:t>
      </w:r>
      <w:r w:rsidR="00D055E6" w:rsidRPr="00B60DCE">
        <w:rPr>
          <w:rFonts w:ascii="Times New Roman" w:hAnsi="Times New Roman" w:cs="Times New Roman"/>
          <w:sz w:val="24"/>
          <w:szCs w:val="24"/>
        </w:rPr>
        <w:t xml:space="preserve">Anangu </w:t>
      </w:r>
      <w:r w:rsidR="00332390" w:rsidRPr="00B60DCE">
        <w:rPr>
          <w:rFonts w:ascii="Times New Roman" w:hAnsi="Times New Roman" w:cs="Times New Roman"/>
          <w:sz w:val="24"/>
          <w:szCs w:val="24"/>
        </w:rPr>
        <w:t xml:space="preserve">to use </w:t>
      </w:r>
      <w:r w:rsidR="00B60DCE">
        <w:rPr>
          <w:rFonts w:ascii="Times New Roman" w:hAnsi="Times New Roman" w:cs="Times New Roman"/>
          <w:sz w:val="24"/>
          <w:szCs w:val="24"/>
        </w:rPr>
        <w:t xml:space="preserve">their </w:t>
      </w:r>
      <w:r w:rsidR="003A334B" w:rsidRPr="00B60DCE">
        <w:rPr>
          <w:rFonts w:ascii="Times New Roman" w:hAnsi="Times New Roman" w:cs="Times New Roman"/>
          <w:sz w:val="24"/>
          <w:szCs w:val="24"/>
        </w:rPr>
        <w:t xml:space="preserve">preferred </w:t>
      </w:r>
      <w:r w:rsidR="00D055E6" w:rsidRPr="00B60DCE">
        <w:rPr>
          <w:rFonts w:ascii="Times New Roman" w:hAnsi="Times New Roman" w:cs="Times New Roman"/>
          <w:sz w:val="24"/>
          <w:szCs w:val="24"/>
        </w:rPr>
        <w:t>relational and visual ways of learning</w:t>
      </w:r>
      <w:r w:rsidR="00410F62">
        <w:rPr>
          <w:rFonts w:ascii="Times New Roman" w:hAnsi="Times New Roman" w:cs="Times New Roman"/>
          <w:sz w:val="24"/>
          <w:szCs w:val="24"/>
        </w:rPr>
        <w:t>,</w:t>
      </w:r>
      <w:r w:rsidR="00B60DCE" w:rsidRPr="00B60DCE">
        <w:rPr>
          <w:rFonts w:ascii="Times New Roman" w:eastAsia="Times New Roman" w:hAnsi="Times New Roman" w:cs="Times New Roman"/>
          <w:sz w:val="24"/>
          <w:szCs w:val="24"/>
          <w:lang w:eastAsia="en-AU"/>
        </w:rPr>
        <w:t xml:space="preserve"> </w:t>
      </w:r>
      <w:r w:rsidR="00F56132" w:rsidRPr="00B60DCE">
        <w:rPr>
          <w:rFonts w:ascii="Times New Roman" w:eastAsia="Times New Roman" w:hAnsi="Times New Roman" w:cs="Times New Roman"/>
          <w:sz w:val="24"/>
          <w:szCs w:val="24"/>
          <w:lang w:eastAsia="en-AU"/>
        </w:rPr>
        <w:t xml:space="preserve">often </w:t>
      </w:r>
      <w:r>
        <w:rPr>
          <w:rFonts w:ascii="Times New Roman" w:eastAsia="Times New Roman" w:hAnsi="Times New Roman" w:cs="Times New Roman"/>
          <w:sz w:val="24"/>
          <w:szCs w:val="24"/>
          <w:lang w:eastAsia="en-AU"/>
        </w:rPr>
        <w:t>described</w:t>
      </w:r>
      <w:r w:rsidR="00332390" w:rsidRPr="00B60DCE">
        <w:rPr>
          <w:rFonts w:ascii="Times New Roman" w:eastAsia="Times New Roman" w:hAnsi="Times New Roman" w:cs="Times New Roman"/>
          <w:sz w:val="24"/>
          <w:szCs w:val="24"/>
          <w:lang w:eastAsia="en-AU"/>
        </w:rPr>
        <w:t xml:space="preserve"> </w:t>
      </w:r>
      <w:r w:rsidR="00B60DCE" w:rsidRPr="00B60DCE">
        <w:rPr>
          <w:rFonts w:ascii="Times New Roman" w:eastAsia="Times New Roman" w:hAnsi="Times New Roman" w:cs="Times New Roman"/>
          <w:sz w:val="24"/>
          <w:szCs w:val="24"/>
          <w:lang w:eastAsia="en-AU"/>
        </w:rPr>
        <w:t>as</w:t>
      </w:r>
      <w:r>
        <w:rPr>
          <w:rFonts w:ascii="Times New Roman" w:eastAsia="Times New Roman" w:hAnsi="Times New Roman" w:cs="Times New Roman"/>
          <w:sz w:val="24"/>
          <w:szCs w:val="24"/>
          <w:lang w:eastAsia="en-AU"/>
        </w:rPr>
        <w:t xml:space="preserve"> being</w:t>
      </w:r>
      <w:r w:rsidR="00332390" w:rsidRPr="00B60DCE">
        <w:rPr>
          <w:rFonts w:ascii="Times New Roman" w:eastAsia="Times New Roman" w:hAnsi="Times New Roman" w:cs="Times New Roman"/>
          <w:sz w:val="24"/>
          <w:szCs w:val="24"/>
          <w:lang w:eastAsia="en-AU"/>
        </w:rPr>
        <w:t xml:space="preserve"> </w:t>
      </w:r>
      <w:r w:rsidR="00F56132" w:rsidRPr="00B60DCE">
        <w:rPr>
          <w:rFonts w:ascii="Times New Roman" w:eastAsia="Times New Roman" w:hAnsi="Times New Roman" w:cs="Times New Roman"/>
          <w:sz w:val="24"/>
          <w:szCs w:val="24"/>
          <w:lang w:eastAsia="en-AU"/>
        </w:rPr>
        <w:t>‘</w:t>
      </w:r>
      <w:r w:rsidR="00332390" w:rsidRPr="00B60DCE">
        <w:rPr>
          <w:rFonts w:ascii="Times New Roman" w:eastAsia="Times New Roman" w:hAnsi="Times New Roman" w:cs="Times New Roman"/>
          <w:sz w:val="24"/>
          <w:szCs w:val="24"/>
          <w:lang w:eastAsia="en-AU"/>
        </w:rPr>
        <w:t>mar</w:t>
      </w:r>
      <w:r w:rsidR="00F56132" w:rsidRPr="00B60DCE">
        <w:rPr>
          <w:rFonts w:ascii="Times New Roman" w:eastAsia="Times New Roman" w:hAnsi="Times New Roman" w:cs="Times New Roman"/>
          <w:sz w:val="24"/>
          <w:szCs w:val="24"/>
          <w:lang w:eastAsia="en-AU"/>
        </w:rPr>
        <w:t>lp</w:t>
      </w:r>
      <w:r w:rsidR="00332390" w:rsidRPr="00B60DCE">
        <w:rPr>
          <w:rFonts w:ascii="Times New Roman" w:eastAsia="Times New Roman" w:hAnsi="Times New Roman" w:cs="Times New Roman"/>
          <w:sz w:val="24"/>
          <w:szCs w:val="24"/>
          <w:lang w:eastAsia="en-AU"/>
        </w:rPr>
        <w:t>a’</w:t>
      </w:r>
      <w:r w:rsidR="00B60DCE">
        <w:rPr>
          <w:rFonts w:ascii="Times New Roman" w:eastAsia="Times New Roman" w:hAnsi="Times New Roman" w:cs="Times New Roman"/>
          <w:sz w:val="24"/>
          <w:szCs w:val="24"/>
          <w:lang w:eastAsia="en-AU"/>
        </w:rPr>
        <w:t xml:space="preserve"> </w:t>
      </w:r>
      <w:r w:rsidR="00410F62">
        <w:rPr>
          <w:rFonts w:ascii="Times New Roman" w:eastAsia="Times New Roman" w:hAnsi="Times New Roman" w:cs="Times New Roman"/>
          <w:sz w:val="24"/>
          <w:szCs w:val="24"/>
          <w:lang w:eastAsia="en-AU"/>
        </w:rPr>
        <w:t xml:space="preserve">and </w:t>
      </w:r>
      <w:r w:rsidR="00410F62" w:rsidRPr="00B60DCE">
        <w:rPr>
          <w:rFonts w:ascii="Times New Roman" w:eastAsia="Times New Roman" w:hAnsi="Times New Roman" w:cs="Times New Roman"/>
          <w:sz w:val="24"/>
          <w:szCs w:val="24"/>
          <w:lang w:eastAsia="en-AU"/>
        </w:rPr>
        <w:lastRenderedPageBreak/>
        <w:t>‘ngapartji ngapartji’</w:t>
      </w:r>
      <w:r w:rsidR="00410F62">
        <w:rPr>
          <w:rFonts w:ascii="Times New Roman" w:eastAsia="Times New Roman" w:hAnsi="Times New Roman" w:cs="Times New Roman"/>
          <w:sz w:val="24"/>
          <w:szCs w:val="24"/>
          <w:lang w:eastAsia="en-AU"/>
        </w:rPr>
        <w:t xml:space="preserve"> </w:t>
      </w:r>
      <w:r w:rsidR="00B60DCE" w:rsidRPr="00B60DCE">
        <w:rPr>
          <w:rFonts w:ascii="Times New Roman" w:hAnsi="Times New Roman" w:cs="Times New Roman"/>
          <w:sz w:val="24"/>
          <w:szCs w:val="24"/>
        </w:rPr>
        <w:t xml:space="preserve">(see Hall 2017; </w:t>
      </w:r>
      <w:r w:rsidR="00B60DCE" w:rsidRPr="00B60DCE">
        <w:rPr>
          <w:rFonts w:ascii="Times New Roman" w:hAnsi="Times New Roman" w:cs="Times New Roman"/>
          <w:color w:val="222222"/>
          <w:sz w:val="24"/>
          <w:szCs w:val="24"/>
          <w:shd w:val="clear" w:color="auto" w:fill="FFFFFF"/>
        </w:rPr>
        <w:t>Tedmanson 2016)</w:t>
      </w:r>
      <w:r w:rsidR="00B60DCE" w:rsidRPr="00B60DCE">
        <w:rPr>
          <w:rFonts w:ascii="Times New Roman" w:eastAsia="Times New Roman" w:hAnsi="Times New Roman" w:cs="Times New Roman"/>
          <w:sz w:val="24"/>
          <w:szCs w:val="24"/>
          <w:lang w:eastAsia="en-AU"/>
        </w:rPr>
        <w:t xml:space="preserve">. </w:t>
      </w:r>
      <w:r w:rsidR="00B60DCE" w:rsidRPr="00B60DCE">
        <w:rPr>
          <w:rFonts w:ascii="Times New Roman" w:hAnsi="Times New Roman" w:cs="Times New Roman"/>
          <w:sz w:val="24"/>
          <w:szCs w:val="24"/>
        </w:rPr>
        <w:t xml:space="preserve">The word ‘marlpa’ is about friendship, doing things together and not leaving anyone out. It is a way of being with others that </w:t>
      </w:r>
      <w:r w:rsidR="00B60DCE">
        <w:rPr>
          <w:rFonts w:ascii="Times New Roman" w:hAnsi="Times New Roman" w:cs="Times New Roman"/>
          <w:sz w:val="24"/>
          <w:szCs w:val="24"/>
        </w:rPr>
        <w:t>respects</w:t>
      </w:r>
      <w:r w:rsidR="00B60DCE" w:rsidRPr="00B60DCE">
        <w:rPr>
          <w:rFonts w:ascii="Times New Roman" w:hAnsi="Times New Roman" w:cs="Times New Roman"/>
          <w:sz w:val="24"/>
          <w:szCs w:val="24"/>
        </w:rPr>
        <w:t xml:space="preserve"> harmony, connectedness</w:t>
      </w:r>
      <w:r w:rsidR="00410F62">
        <w:rPr>
          <w:rFonts w:ascii="Times New Roman" w:hAnsi="Times New Roman" w:cs="Times New Roman"/>
          <w:sz w:val="24"/>
          <w:szCs w:val="24"/>
        </w:rPr>
        <w:t>,</w:t>
      </w:r>
      <w:r w:rsidR="00B60DCE" w:rsidRPr="00B60DCE">
        <w:rPr>
          <w:rFonts w:ascii="Times New Roman" w:hAnsi="Times New Roman" w:cs="Times New Roman"/>
          <w:sz w:val="24"/>
          <w:szCs w:val="24"/>
        </w:rPr>
        <w:t xml:space="preserve"> and relational responsibility. </w:t>
      </w:r>
      <w:r w:rsidR="00B60DCE">
        <w:rPr>
          <w:rFonts w:ascii="Times New Roman" w:hAnsi="Times New Roman" w:cs="Times New Roman"/>
          <w:sz w:val="24"/>
          <w:szCs w:val="24"/>
        </w:rPr>
        <w:t xml:space="preserve">The social ethic of </w:t>
      </w:r>
      <w:r w:rsidR="00B60DCE" w:rsidRPr="00B60DCE">
        <w:rPr>
          <w:rFonts w:ascii="Times New Roman" w:hAnsi="Times New Roman" w:cs="Times New Roman"/>
          <w:sz w:val="24"/>
          <w:szCs w:val="24"/>
        </w:rPr>
        <w:t>‘</w:t>
      </w:r>
      <w:r w:rsidR="00B60DCE">
        <w:rPr>
          <w:rFonts w:ascii="Times New Roman" w:hAnsi="Times New Roman" w:cs="Times New Roman"/>
          <w:sz w:val="24"/>
          <w:szCs w:val="24"/>
        </w:rPr>
        <w:t>n</w:t>
      </w:r>
      <w:r w:rsidR="00B60DCE" w:rsidRPr="00B60DCE">
        <w:rPr>
          <w:rFonts w:ascii="Times New Roman" w:hAnsi="Times New Roman" w:cs="Times New Roman"/>
          <w:sz w:val="24"/>
          <w:szCs w:val="24"/>
        </w:rPr>
        <w:t xml:space="preserve">gapartji ngapartji’ </w:t>
      </w:r>
      <w:r w:rsidR="00B60DCE">
        <w:rPr>
          <w:rFonts w:ascii="Times New Roman" w:hAnsi="Times New Roman" w:cs="Times New Roman"/>
          <w:sz w:val="24"/>
          <w:szCs w:val="24"/>
        </w:rPr>
        <w:t xml:space="preserve">is about reciprocity: </w:t>
      </w:r>
      <w:r w:rsidR="00B60DCE" w:rsidRPr="00B60DCE">
        <w:rPr>
          <w:rFonts w:ascii="Times New Roman" w:hAnsi="Times New Roman" w:cs="Times New Roman"/>
          <w:sz w:val="24"/>
          <w:szCs w:val="24"/>
        </w:rPr>
        <w:t>‘you give something to me and I give something to you. We give to each other</w:t>
      </w:r>
      <w:r w:rsidR="00FC1345">
        <w:rPr>
          <w:rFonts w:ascii="Times New Roman" w:hAnsi="Times New Roman" w:cs="Times New Roman"/>
          <w:sz w:val="24"/>
          <w:szCs w:val="24"/>
        </w:rPr>
        <w:t>.</w:t>
      </w:r>
      <w:r w:rsidR="00B60DCE" w:rsidRPr="00B60DCE">
        <w:rPr>
          <w:rFonts w:ascii="Times New Roman" w:hAnsi="Times New Roman" w:cs="Times New Roman"/>
          <w:sz w:val="24"/>
          <w:szCs w:val="24"/>
        </w:rPr>
        <w:t xml:space="preserve">’ </w:t>
      </w:r>
      <w:r w:rsidR="00B60DCE" w:rsidRPr="00B60DCE">
        <w:rPr>
          <w:rFonts w:ascii="Times New Roman" w:eastAsia="Times New Roman" w:hAnsi="Times New Roman" w:cs="Times New Roman"/>
          <w:sz w:val="24"/>
          <w:szCs w:val="24"/>
          <w:lang w:eastAsia="en-AU"/>
        </w:rPr>
        <w:t xml:space="preserve">In daily </w:t>
      </w:r>
      <w:r w:rsidR="00B60DCE">
        <w:rPr>
          <w:rFonts w:ascii="Times New Roman" w:eastAsia="Times New Roman" w:hAnsi="Times New Roman" w:cs="Times New Roman"/>
          <w:sz w:val="24"/>
          <w:szCs w:val="24"/>
          <w:lang w:eastAsia="en-AU"/>
        </w:rPr>
        <w:t>life</w:t>
      </w:r>
      <w:r w:rsidR="00B60DCE" w:rsidRPr="00B60DCE">
        <w:rPr>
          <w:rFonts w:ascii="Times New Roman" w:eastAsia="Times New Roman" w:hAnsi="Times New Roman" w:cs="Times New Roman"/>
          <w:sz w:val="24"/>
          <w:szCs w:val="24"/>
          <w:lang w:eastAsia="en-AU"/>
        </w:rPr>
        <w:t xml:space="preserve">, </w:t>
      </w:r>
      <w:r w:rsidR="00B60DCE">
        <w:rPr>
          <w:rFonts w:ascii="Times New Roman" w:eastAsia="Times New Roman" w:hAnsi="Times New Roman" w:cs="Times New Roman"/>
          <w:sz w:val="24"/>
          <w:szCs w:val="24"/>
          <w:lang w:eastAsia="en-AU"/>
        </w:rPr>
        <w:t>these concepts inform the practice of r</w:t>
      </w:r>
      <w:r w:rsidR="00B60DCE" w:rsidRPr="00B60DCE">
        <w:rPr>
          <w:rFonts w:ascii="Times New Roman" w:eastAsia="Times New Roman" w:hAnsi="Times New Roman" w:cs="Times New Roman"/>
          <w:sz w:val="24"/>
          <w:szCs w:val="24"/>
          <w:lang w:eastAsia="en-AU"/>
        </w:rPr>
        <w:t>elational learning</w:t>
      </w:r>
      <w:r w:rsidR="00B60DCE">
        <w:rPr>
          <w:rFonts w:ascii="Times New Roman" w:eastAsia="Times New Roman" w:hAnsi="Times New Roman" w:cs="Times New Roman"/>
          <w:sz w:val="24"/>
          <w:szCs w:val="24"/>
          <w:lang w:eastAsia="en-AU"/>
        </w:rPr>
        <w:t>,</w:t>
      </w:r>
      <w:r w:rsidR="00B60DCE" w:rsidRPr="00B60DCE">
        <w:rPr>
          <w:rFonts w:ascii="Times New Roman" w:eastAsia="Times New Roman" w:hAnsi="Times New Roman" w:cs="Times New Roman"/>
          <w:sz w:val="24"/>
          <w:szCs w:val="24"/>
          <w:lang w:eastAsia="en-AU"/>
        </w:rPr>
        <w:t xml:space="preserve"> </w:t>
      </w:r>
      <w:r w:rsidR="00B60DCE">
        <w:rPr>
          <w:rFonts w:ascii="Times New Roman" w:eastAsia="Times New Roman" w:hAnsi="Times New Roman" w:cs="Times New Roman"/>
          <w:sz w:val="24"/>
          <w:szCs w:val="24"/>
          <w:lang w:eastAsia="en-AU"/>
        </w:rPr>
        <w:t>whereby</w:t>
      </w:r>
      <w:r w:rsidR="00B60DCE" w:rsidRPr="00B60DCE">
        <w:rPr>
          <w:rFonts w:ascii="Times New Roman" w:eastAsia="Times New Roman" w:hAnsi="Times New Roman" w:cs="Times New Roman"/>
          <w:sz w:val="24"/>
          <w:szCs w:val="24"/>
          <w:lang w:eastAsia="en-AU"/>
        </w:rPr>
        <w:t xml:space="preserve"> past generations teach living generations, elders pass on knowledge to</w:t>
      </w:r>
      <w:r w:rsidR="00B60DCE" w:rsidRPr="00FB4316">
        <w:rPr>
          <w:rFonts w:ascii="Times New Roman" w:eastAsia="Times New Roman" w:hAnsi="Times New Roman" w:cs="Times New Roman"/>
          <w:sz w:val="24"/>
          <w:szCs w:val="24"/>
          <w:lang w:eastAsia="en-AU"/>
        </w:rPr>
        <w:t xml:space="preserve"> youth, and young people support elders in the context of how to use </w:t>
      </w:r>
      <w:r w:rsidR="00B60DCE">
        <w:rPr>
          <w:rFonts w:ascii="Times New Roman" w:eastAsia="Times New Roman" w:hAnsi="Times New Roman" w:cs="Times New Roman"/>
          <w:sz w:val="24"/>
          <w:szCs w:val="24"/>
          <w:lang w:eastAsia="en-AU"/>
        </w:rPr>
        <w:t xml:space="preserve">digital </w:t>
      </w:r>
      <w:r w:rsidR="00B60DCE" w:rsidRPr="00FB4316">
        <w:rPr>
          <w:rFonts w:ascii="Times New Roman" w:eastAsia="Times New Roman" w:hAnsi="Times New Roman" w:cs="Times New Roman"/>
          <w:sz w:val="24"/>
          <w:szCs w:val="24"/>
          <w:lang w:eastAsia="en-AU"/>
        </w:rPr>
        <w:t>technolog</w:t>
      </w:r>
      <w:r w:rsidR="00B60DCE">
        <w:rPr>
          <w:rFonts w:ascii="Times New Roman" w:eastAsia="Times New Roman" w:hAnsi="Times New Roman" w:cs="Times New Roman"/>
          <w:sz w:val="24"/>
          <w:szCs w:val="24"/>
          <w:lang w:eastAsia="en-AU"/>
        </w:rPr>
        <w:t>ies</w:t>
      </w:r>
      <w:r w:rsidR="00B60DCE" w:rsidRPr="00B60DCE">
        <w:rPr>
          <w:rFonts w:ascii="Times New Roman" w:eastAsia="Times New Roman" w:hAnsi="Times New Roman" w:cs="Times New Roman"/>
          <w:sz w:val="24"/>
          <w:szCs w:val="24"/>
          <w:lang w:eastAsia="en-AU"/>
        </w:rPr>
        <w:t>.</w:t>
      </w:r>
      <w:r w:rsidR="00B60DCE" w:rsidRPr="00B60DCE">
        <w:rPr>
          <w:rFonts w:ascii="Times New Roman" w:hAnsi="Times New Roman" w:cs="Times New Roman"/>
          <w:sz w:val="24"/>
          <w:szCs w:val="24"/>
        </w:rPr>
        <w:t xml:space="preserve"> Both these </w:t>
      </w:r>
      <w:r w:rsidR="00B60DCE">
        <w:rPr>
          <w:rFonts w:ascii="Times New Roman" w:hAnsi="Times New Roman" w:cs="Times New Roman"/>
          <w:sz w:val="24"/>
          <w:szCs w:val="24"/>
        </w:rPr>
        <w:t>concepts</w:t>
      </w:r>
      <w:r w:rsidR="00B60DCE" w:rsidRPr="00B60DCE">
        <w:rPr>
          <w:rFonts w:ascii="Times New Roman" w:hAnsi="Times New Roman" w:cs="Times New Roman"/>
          <w:sz w:val="24"/>
          <w:szCs w:val="24"/>
        </w:rPr>
        <w:t xml:space="preserve"> have equivalences in many other Indigenous languages across Australia</w:t>
      </w:r>
      <w:r w:rsidR="00B60DCE" w:rsidRPr="00B60DCE">
        <w:rPr>
          <w:rFonts w:ascii="Times New Roman" w:hAnsi="Times New Roman" w:cs="Times New Roman"/>
          <w:color w:val="222222"/>
          <w:sz w:val="24"/>
          <w:szCs w:val="24"/>
          <w:shd w:val="clear" w:color="auto" w:fill="FFFFFF"/>
        </w:rPr>
        <w:t>.</w:t>
      </w:r>
      <w:r w:rsidR="00B60DCE">
        <w:rPr>
          <w:rFonts w:cstheme="minorHAnsi"/>
          <w:color w:val="222222"/>
          <w:sz w:val="20"/>
          <w:shd w:val="clear" w:color="auto" w:fill="FFFFFF"/>
        </w:rPr>
        <w:t xml:space="preserve"> </w:t>
      </w:r>
      <w:r w:rsidR="004C3EEE" w:rsidRPr="00FB4316">
        <w:rPr>
          <w:rFonts w:ascii="Times New Roman" w:hAnsi="Times New Roman" w:cs="Times New Roman"/>
          <w:sz w:val="24"/>
          <w:szCs w:val="24"/>
        </w:rPr>
        <w:t xml:space="preserve">The archive </w:t>
      </w:r>
      <w:r w:rsidR="00912625" w:rsidRPr="00FB4316">
        <w:rPr>
          <w:rFonts w:ascii="Times New Roman" w:hAnsi="Times New Roman" w:cs="Times New Roman"/>
          <w:sz w:val="24"/>
          <w:szCs w:val="24"/>
        </w:rPr>
        <w:t xml:space="preserve">actively </w:t>
      </w:r>
      <w:r w:rsidR="004C3EEE" w:rsidRPr="00FB4316">
        <w:rPr>
          <w:rFonts w:ascii="Times New Roman" w:hAnsi="Times New Roman" w:cs="Times New Roman"/>
          <w:sz w:val="24"/>
          <w:szCs w:val="24"/>
        </w:rPr>
        <w:t xml:space="preserve">promotes </w:t>
      </w:r>
      <w:r w:rsidR="003A334B" w:rsidRPr="00FB4316">
        <w:rPr>
          <w:rFonts w:ascii="Times New Roman" w:hAnsi="Times New Roman" w:cs="Times New Roman"/>
          <w:sz w:val="24"/>
          <w:szCs w:val="24"/>
        </w:rPr>
        <w:t xml:space="preserve">the </w:t>
      </w:r>
      <w:r w:rsidR="004C3EEE" w:rsidRPr="00FB4316">
        <w:rPr>
          <w:rFonts w:ascii="Times New Roman" w:hAnsi="Times New Roman" w:cs="Times New Roman"/>
          <w:sz w:val="24"/>
          <w:szCs w:val="24"/>
        </w:rPr>
        <w:t xml:space="preserve">ease of </w:t>
      </w:r>
      <w:r>
        <w:rPr>
          <w:rFonts w:ascii="Times New Roman" w:hAnsi="Times New Roman" w:cs="Times New Roman"/>
          <w:sz w:val="24"/>
          <w:szCs w:val="24"/>
        </w:rPr>
        <w:t xml:space="preserve">such </w:t>
      </w:r>
      <w:r w:rsidR="004C3EEE" w:rsidRPr="00FB4316">
        <w:rPr>
          <w:rFonts w:ascii="Times New Roman" w:hAnsi="Times New Roman" w:cs="Times New Roman"/>
          <w:sz w:val="24"/>
          <w:szCs w:val="24"/>
        </w:rPr>
        <w:t>relational learning</w:t>
      </w:r>
      <w:r w:rsidR="001D6254">
        <w:rPr>
          <w:rFonts w:ascii="Times New Roman" w:hAnsi="Times New Roman" w:cs="Times New Roman"/>
          <w:sz w:val="24"/>
          <w:szCs w:val="24"/>
        </w:rPr>
        <w:t>.</w:t>
      </w:r>
    </w:p>
    <w:p w14:paraId="719AB59A" w14:textId="3C9A7ED2" w:rsidR="004C3EEE" w:rsidRPr="00FB4316" w:rsidRDefault="001D6254" w:rsidP="00B60DCE">
      <w:pPr>
        <w:spacing w:after="0" w:line="480" w:lineRule="auto"/>
        <w:ind w:left="851" w:right="95"/>
        <w:rPr>
          <w:rFonts w:ascii="Times New Roman" w:hAnsi="Times New Roman" w:cs="Times New Roman"/>
          <w:sz w:val="24"/>
          <w:szCs w:val="24"/>
        </w:rPr>
      </w:pPr>
      <w:r>
        <w:rPr>
          <w:rFonts w:ascii="Times New Roman" w:hAnsi="Times New Roman" w:cs="Times New Roman"/>
          <w:sz w:val="24"/>
          <w:szCs w:val="24"/>
        </w:rPr>
        <w:t>“</w:t>
      </w:r>
      <w:r w:rsidR="004C3EEE" w:rsidRPr="00FB4316">
        <w:rPr>
          <w:rFonts w:ascii="Times New Roman" w:hAnsi="Times New Roman" w:cs="Times New Roman"/>
          <w:sz w:val="24"/>
          <w:szCs w:val="24"/>
        </w:rPr>
        <w:t>Anangu learn from each other how to navigate the computers</w:t>
      </w:r>
      <w:r>
        <w:rPr>
          <w:rFonts w:ascii="Times New Roman" w:hAnsi="Times New Roman" w:cs="Times New Roman"/>
          <w:sz w:val="24"/>
          <w:szCs w:val="24"/>
        </w:rPr>
        <w:t>…</w:t>
      </w:r>
      <w:r w:rsidR="004C3EEE" w:rsidRPr="00FB4316">
        <w:rPr>
          <w:rFonts w:ascii="Times New Roman" w:hAnsi="Times New Roman" w:cs="Times New Roman"/>
          <w:sz w:val="24"/>
          <w:szCs w:val="24"/>
        </w:rPr>
        <w:t>one person will manoeuvre the mouse while another controls the keyboard</w:t>
      </w:r>
      <w:r>
        <w:rPr>
          <w:rFonts w:ascii="Times New Roman" w:hAnsi="Times New Roman" w:cs="Times New Roman"/>
          <w:sz w:val="24"/>
          <w:szCs w:val="24"/>
        </w:rPr>
        <w:t>…</w:t>
      </w:r>
      <w:r w:rsidR="004C3EEE" w:rsidRPr="00FB4316">
        <w:rPr>
          <w:rFonts w:ascii="Times New Roman" w:hAnsi="Times New Roman" w:cs="Times New Roman"/>
          <w:sz w:val="24"/>
          <w:szCs w:val="24"/>
        </w:rPr>
        <w:t>young Anangu operate computers for their older relatives</w:t>
      </w:r>
      <w:r>
        <w:rPr>
          <w:rFonts w:ascii="Times New Roman" w:hAnsi="Times New Roman" w:cs="Times New Roman"/>
          <w:sz w:val="24"/>
          <w:szCs w:val="24"/>
        </w:rPr>
        <w:t>…</w:t>
      </w:r>
      <w:r w:rsidR="004C3EEE" w:rsidRPr="00FB4316">
        <w:rPr>
          <w:rFonts w:ascii="Times New Roman" w:hAnsi="Times New Roman" w:cs="Times New Roman"/>
          <w:sz w:val="24"/>
          <w:szCs w:val="24"/>
        </w:rPr>
        <w:t>different generations of one family sit together to search their family name to look at different members</w:t>
      </w:r>
      <w:r w:rsidR="00B60DCE">
        <w:rPr>
          <w:rFonts w:ascii="Times New Roman" w:hAnsi="Times New Roman" w:cs="Times New Roman"/>
          <w:sz w:val="24"/>
          <w:szCs w:val="24"/>
        </w:rPr>
        <w:t>…</w:t>
      </w:r>
      <w:r>
        <w:rPr>
          <w:rFonts w:ascii="Times New Roman" w:hAnsi="Times New Roman" w:cs="Times New Roman"/>
          <w:sz w:val="24"/>
          <w:szCs w:val="24"/>
        </w:rPr>
        <w:t>”</w:t>
      </w:r>
      <w:r w:rsidR="00B60DCE">
        <w:rPr>
          <w:rFonts w:ascii="Times New Roman" w:hAnsi="Times New Roman" w:cs="Times New Roman"/>
          <w:sz w:val="24"/>
          <w:szCs w:val="24"/>
        </w:rPr>
        <w:t xml:space="preserve"> </w:t>
      </w:r>
      <w:r w:rsidR="004C3EEE" w:rsidRPr="00FB4316">
        <w:rPr>
          <w:rFonts w:ascii="Times New Roman" w:hAnsi="Times New Roman" w:cs="Times New Roman"/>
          <w:sz w:val="24"/>
          <w:szCs w:val="24"/>
        </w:rPr>
        <w:t>(Scales et al. 2013</w:t>
      </w:r>
      <w:r>
        <w:rPr>
          <w:rFonts w:ascii="Times New Roman" w:hAnsi="Times New Roman" w:cs="Times New Roman"/>
          <w:sz w:val="24"/>
          <w:szCs w:val="24"/>
        </w:rPr>
        <w:t>,</w:t>
      </w:r>
      <w:r w:rsidR="004C3EEE" w:rsidRPr="00FB4316">
        <w:rPr>
          <w:rFonts w:ascii="Times New Roman" w:hAnsi="Times New Roman" w:cs="Times New Roman"/>
          <w:sz w:val="24"/>
          <w:szCs w:val="24"/>
        </w:rPr>
        <w:t xml:space="preserve"> 154).</w:t>
      </w:r>
    </w:p>
    <w:p w14:paraId="19B4CC17" w14:textId="072BBC57" w:rsidR="00D055E6" w:rsidRPr="00FB4316" w:rsidRDefault="0011591A" w:rsidP="00B60DCE">
      <w:pPr>
        <w:spacing w:after="0" w:line="480" w:lineRule="auto"/>
        <w:ind w:right="95"/>
        <w:rPr>
          <w:rFonts w:ascii="Times New Roman" w:hAnsi="Times New Roman" w:cs="Times New Roman"/>
          <w:sz w:val="24"/>
          <w:szCs w:val="24"/>
        </w:rPr>
      </w:pPr>
      <w:r w:rsidRPr="00FB4316">
        <w:rPr>
          <w:rFonts w:ascii="Times New Roman" w:hAnsi="Times New Roman" w:cs="Times New Roman"/>
          <w:sz w:val="24"/>
          <w:szCs w:val="24"/>
        </w:rPr>
        <w:t>T</w:t>
      </w:r>
      <w:r w:rsidR="004C3EEE" w:rsidRPr="00FB4316">
        <w:rPr>
          <w:rFonts w:ascii="Times New Roman" w:hAnsi="Times New Roman" w:cs="Times New Roman"/>
          <w:sz w:val="24"/>
          <w:szCs w:val="24"/>
        </w:rPr>
        <w:t xml:space="preserve">o create </w:t>
      </w:r>
      <w:r w:rsidR="00912625" w:rsidRPr="00FB4316">
        <w:rPr>
          <w:rFonts w:ascii="Times New Roman" w:hAnsi="Times New Roman" w:cs="Times New Roman"/>
          <w:sz w:val="24"/>
          <w:szCs w:val="24"/>
        </w:rPr>
        <w:t>easy</w:t>
      </w:r>
      <w:r w:rsidR="00C47AF4" w:rsidRPr="00FB4316">
        <w:rPr>
          <w:rFonts w:ascii="Times New Roman" w:hAnsi="Times New Roman" w:cs="Times New Roman"/>
          <w:sz w:val="24"/>
          <w:szCs w:val="24"/>
        </w:rPr>
        <w:t xml:space="preserve"> </w:t>
      </w:r>
      <w:r w:rsidR="004C3EEE" w:rsidRPr="00FB4316">
        <w:rPr>
          <w:rFonts w:ascii="Times New Roman" w:hAnsi="Times New Roman" w:cs="Times New Roman"/>
          <w:sz w:val="24"/>
          <w:szCs w:val="24"/>
        </w:rPr>
        <w:t>use of computer terminals, ‘</w:t>
      </w:r>
      <w:r w:rsidR="00C47AF4" w:rsidRPr="00FB4316">
        <w:rPr>
          <w:rFonts w:ascii="Times New Roman" w:hAnsi="Times New Roman" w:cs="Times New Roman"/>
          <w:sz w:val="24"/>
          <w:szCs w:val="24"/>
        </w:rPr>
        <w:t>buttons</w:t>
      </w:r>
      <w:r w:rsidR="004C3EEE" w:rsidRPr="00FB4316">
        <w:rPr>
          <w:rFonts w:ascii="Times New Roman" w:hAnsi="Times New Roman" w:cs="Times New Roman"/>
          <w:sz w:val="24"/>
          <w:szCs w:val="24"/>
        </w:rPr>
        <w:t>’</w:t>
      </w:r>
      <w:r w:rsidR="00C47AF4" w:rsidRPr="00FB4316">
        <w:rPr>
          <w:rFonts w:ascii="Times New Roman" w:hAnsi="Times New Roman" w:cs="Times New Roman"/>
          <w:sz w:val="24"/>
          <w:szCs w:val="24"/>
        </w:rPr>
        <w:t xml:space="preserve"> are color coded based on the functionality they provide. Field and button labels </w:t>
      </w:r>
      <w:r w:rsidR="00912625" w:rsidRPr="00FB4316">
        <w:rPr>
          <w:rFonts w:ascii="Times New Roman" w:hAnsi="Times New Roman" w:cs="Times New Roman"/>
          <w:sz w:val="24"/>
          <w:szCs w:val="24"/>
        </w:rPr>
        <w:t>are</w:t>
      </w:r>
      <w:r w:rsidR="00C47AF4" w:rsidRPr="00FB4316">
        <w:rPr>
          <w:rFonts w:ascii="Times New Roman" w:hAnsi="Times New Roman" w:cs="Times New Roman"/>
          <w:sz w:val="24"/>
          <w:szCs w:val="24"/>
        </w:rPr>
        <w:t xml:space="preserve"> translated into </w:t>
      </w:r>
      <w:r w:rsidR="004C3EEE" w:rsidRPr="00FB4316">
        <w:rPr>
          <w:rFonts w:ascii="Times New Roman" w:hAnsi="Times New Roman" w:cs="Times New Roman"/>
          <w:sz w:val="24"/>
          <w:szCs w:val="24"/>
        </w:rPr>
        <w:t xml:space="preserve">Anangu </w:t>
      </w:r>
      <w:r w:rsidR="00C47AF4" w:rsidRPr="00FB4316">
        <w:rPr>
          <w:rFonts w:ascii="Times New Roman" w:hAnsi="Times New Roman" w:cs="Times New Roman"/>
          <w:sz w:val="24"/>
          <w:szCs w:val="24"/>
        </w:rPr>
        <w:t>language</w:t>
      </w:r>
      <w:r w:rsidR="00F03A46">
        <w:rPr>
          <w:rFonts w:ascii="Times New Roman" w:hAnsi="Times New Roman" w:cs="Times New Roman"/>
          <w:sz w:val="24"/>
          <w:szCs w:val="24"/>
        </w:rPr>
        <w:t xml:space="preserve">. </w:t>
      </w:r>
      <w:r w:rsidR="00912625" w:rsidRPr="00FB4316">
        <w:rPr>
          <w:rFonts w:ascii="Times New Roman" w:hAnsi="Times New Roman" w:cs="Times New Roman"/>
          <w:sz w:val="24"/>
          <w:szCs w:val="24"/>
        </w:rPr>
        <w:t xml:space="preserve"> Western</w:t>
      </w:r>
      <w:r w:rsidR="00C47AF4" w:rsidRPr="00FB4316">
        <w:rPr>
          <w:rFonts w:ascii="Times New Roman" w:hAnsi="Times New Roman" w:cs="Times New Roman"/>
          <w:sz w:val="24"/>
          <w:szCs w:val="24"/>
        </w:rPr>
        <w:t xml:space="preserve"> icons </w:t>
      </w:r>
      <w:r w:rsidRPr="00FB4316">
        <w:rPr>
          <w:rFonts w:ascii="Times New Roman" w:hAnsi="Times New Roman" w:cs="Times New Roman"/>
          <w:sz w:val="24"/>
          <w:szCs w:val="24"/>
        </w:rPr>
        <w:t xml:space="preserve">have been </w:t>
      </w:r>
      <w:r w:rsidR="00C47AF4" w:rsidRPr="00FB4316">
        <w:rPr>
          <w:rFonts w:ascii="Times New Roman" w:hAnsi="Times New Roman" w:cs="Times New Roman"/>
          <w:sz w:val="24"/>
          <w:szCs w:val="24"/>
        </w:rPr>
        <w:t xml:space="preserve">replaced by culturally preferred </w:t>
      </w:r>
      <w:r w:rsidR="004C3EEE" w:rsidRPr="00FB4316">
        <w:rPr>
          <w:rFonts w:ascii="Times New Roman" w:hAnsi="Times New Roman" w:cs="Times New Roman"/>
          <w:sz w:val="24"/>
          <w:szCs w:val="24"/>
        </w:rPr>
        <w:t>graphics</w:t>
      </w:r>
      <w:r w:rsidR="00C47AF4" w:rsidRPr="00FB4316">
        <w:rPr>
          <w:rFonts w:ascii="Times New Roman" w:hAnsi="Times New Roman" w:cs="Times New Roman"/>
          <w:sz w:val="24"/>
          <w:szCs w:val="24"/>
        </w:rPr>
        <w:t xml:space="preserve">. </w:t>
      </w:r>
    </w:p>
    <w:p w14:paraId="19877BFC" w14:textId="5E6316C7" w:rsidR="00AE7435" w:rsidRDefault="008D6E5E" w:rsidP="00DF1182">
      <w:pPr>
        <w:spacing w:after="0" w:line="480" w:lineRule="auto"/>
        <w:ind w:right="95" w:firstLine="720"/>
        <w:rPr>
          <w:rFonts w:ascii="Times New Roman" w:hAnsi="Times New Roman" w:cs="Times New Roman"/>
          <w:sz w:val="24"/>
          <w:szCs w:val="24"/>
        </w:rPr>
      </w:pPr>
      <w:r w:rsidRPr="00FB4316">
        <w:rPr>
          <w:rFonts w:ascii="Times New Roman" w:hAnsi="Times New Roman" w:cs="Times New Roman"/>
          <w:sz w:val="24"/>
          <w:szCs w:val="24"/>
        </w:rPr>
        <w:t xml:space="preserve">There are many challenges in </w:t>
      </w:r>
      <w:r w:rsidR="007D2B95" w:rsidRPr="00FB4316">
        <w:rPr>
          <w:rFonts w:ascii="Times New Roman" w:hAnsi="Times New Roman" w:cs="Times New Roman"/>
          <w:sz w:val="24"/>
          <w:szCs w:val="24"/>
        </w:rPr>
        <w:t>digiti</w:t>
      </w:r>
      <w:r w:rsidR="00F03A46">
        <w:rPr>
          <w:rFonts w:ascii="Times New Roman" w:hAnsi="Times New Roman" w:cs="Times New Roman"/>
          <w:sz w:val="24"/>
          <w:szCs w:val="24"/>
        </w:rPr>
        <w:t>z</w:t>
      </w:r>
      <w:r w:rsidR="007D2B95" w:rsidRPr="00FB4316">
        <w:rPr>
          <w:rFonts w:ascii="Times New Roman" w:hAnsi="Times New Roman" w:cs="Times New Roman"/>
          <w:sz w:val="24"/>
          <w:szCs w:val="24"/>
        </w:rPr>
        <w:t xml:space="preserve">ing </w:t>
      </w:r>
      <w:r w:rsidR="0011591A" w:rsidRPr="00FB4316">
        <w:rPr>
          <w:rFonts w:ascii="Times New Roman" w:hAnsi="Times New Roman" w:cs="Times New Roman"/>
          <w:sz w:val="24"/>
          <w:szCs w:val="24"/>
        </w:rPr>
        <w:t xml:space="preserve">Indigenous </w:t>
      </w:r>
      <w:r w:rsidR="00D74222" w:rsidRPr="00FB4316">
        <w:rPr>
          <w:rFonts w:ascii="Times New Roman" w:hAnsi="Times New Roman" w:cs="Times New Roman"/>
          <w:sz w:val="24"/>
          <w:szCs w:val="24"/>
        </w:rPr>
        <w:t>knowledge</w:t>
      </w:r>
      <w:r w:rsidR="0011591A" w:rsidRPr="00FB4316">
        <w:rPr>
          <w:rFonts w:ascii="Times New Roman" w:hAnsi="Times New Roman" w:cs="Times New Roman"/>
          <w:sz w:val="24"/>
          <w:szCs w:val="24"/>
        </w:rPr>
        <w:t xml:space="preserve"> and histories</w:t>
      </w:r>
      <w:r w:rsidRPr="00FB4316">
        <w:rPr>
          <w:rFonts w:ascii="Times New Roman" w:hAnsi="Times New Roman" w:cs="Times New Roman"/>
          <w:sz w:val="24"/>
          <w:szCs w:val="24"/>
        </w:rPr>
        <w:t xml:space="preserve"> </w:t>
      </w:r>
      <w:r w:rsidR="00E946A7" w:rsidRPr="00FB4316">
        <w:rPr>
          <w:rFonts w:ascii="Times New Roman" w:hAnsi="Times New Roman" w:cs="Times New Roman"/>
          <w:sz w:val="24"/>
          <w:szCs w:val="24"/>
        </w:rPr>
        <w:t xml:space="preserve">(see Christen </w:t>
      </w:r>
      <w:r w:rsidR="00D966BC" w:rsidRPr="00FB4316">
        <w:rPr>
          <w:rFonts w:ascii="Times New Roman" w:hAnsi="Times New Roman" w:cs="Times New Roman"/>
          <w:sz w:val="24"/>
          <w:szCs w:val="24"/>
        </w:rPr>
        <w:t xml:space="preserve">2006; Christie </w:t>
      </w:r>
      <w:r w:rsidR="001B2491" w:rsidRPr="00FB4316">
        <w:rPr>
          <w:rFonts w:ascii="Times New Roman" w:hAnsi="Times New Roman" w:cs="Times New Roman"/>
          <w:sz w:val="24"/>
          <w:szCs w:val="24"/>
        </w:rPr>
        <w:t>2</w:t>
      </w:r>
      <w:r w:rsidR="00D966BC" w:rsidRPr="00FB4316">
        <w:rPr>
          <w:rFonts w:ascii="Times New Roman" w:hAnsi="Times New Roman" w:cs="Times New Roman"/>
          <w:sz w:val="24"/>
          <w:szCs w:val="24"/>
        </w:rPr>
        <w:t>004</w:t>
      </w:r>
      <w:r w:rsidR="00E946A7" w:rsidRPr="00FB4316">
        <w:rPr>
          <w:rFonts w:ascii="Times New Roman" w:hAnsi="Times New Roman" w:cs="Times New Roman"/>
          <w:sz w:val="24"/>
          <w:szCs w:val="24"/>
        </w:rPr>
        <w:t>; Ormond</w:t>
      </w:r>
      <w:r w:rsidR="007C3FCD">
        <w:rPr>
          <w:rFonts w:ascii="Times New Roman" w:hAnsi="Times New Roman" w:cs="Times New Roman"/>
          <w:sz w:val="24"/>
          <w:szCs w:val="24"/>
        </w:rPr>
        <w:t>-</w:t>
      </w:r>
      <w:r w:rsidR="00E946A7" w:rsidRPr="00FB4316">
        <w:rPr>
          <w:rFonts w:ascii="Times New Roman" w:hAnsi="Times New Roman" w:cs="Times New Roman"/>
          <w:sz w:val="24"/>
          <w:szCs w:val="24"/>
        </w:rPr>
        <w:t xml:space="preserve">Parker </w:t>
      </w:r>
      <w:r w:rsidR="00F03A46">
        <w:rPr>
          <w:rFonts w:ascii="Times New Roman" w:hAnsi="Times New Roman" w:cs="Times New Roman"/>
          <w:sz w:val="24"/>
          <w:szCs w:val="24"/>
        </w:rPr>
        <w:t>and</w:t>
      </w:r>
      <w:r w:rsidR="00E946A7" w:rsidRPr="00FB4316">
        <w:rPr>
          <w:rFonts w:ascii="Times New Roman" w:hAnsi="Times New Roman" w:cs="Times New Roman"/>
          <w:sz w:val="24"/>
          <w:szCs w:val="24"/>
        </w:rPr>
        <w:t xml:space="preserve"> Sloggett 201</w:t>
      </w:r>
      <w:r w:rsidR="00C719FF">
        <w:rPr>
          <w:rFonts w:ascii="Times New Roman" w:hAnsi="Times New Roman" w:cs="Times New Roman"/>
          <w:sz w:val="24"/>
          <w:szCs w:val="24"/>
        </w:rPr>
        <w:t>2</w:t>
      </w:r>
      <w:r w:rsidR="00AB0371" w:rsidRPr="00FB4316">
        <w:rPr>
          <w:rFonts w:ascii="Times New Roman" w:hAnsi="Times New Roman" w:cs="Times New Roman"/>
          <w:sz w:val="24"/>
          <w:szCs w:val="24"/>
        </w:rPr>
        <w:t>,</w:t>
      </w:r>
      <w:r w:rsidR="00E946A7" w:rsidRPr="00FB4316">
        <w:rPr>
          <w:rFonts w:ascii="Times New Roman" w:hAnsi="Times New Roman" w:cs="Times New Roman"/>
          <w:sz w:val="24"/>
          <w:szCs w:val="24"/>
        </w:rPr>
        <w:t xml:space="preserve"> 191</w:t>
      </w:r>
      <w:r w:rsidR="00AB0371" w:rsidRPr="00FB4316">
        <w:rPr>
          <w:rFonts w:ascii="Times New Roman" w:hAnsi="Times New Roman" w:cs="Times New Roman"/>
          <w:sz w:val="24"/>
          <w:szCs w:val="24"/>
        </w:rPr>
        <w:t>; Thorner 20</w:t>
      </w:r>
      <w:r w:rsidR="00C719FF">
        <w:rPr>
          <w:rFonts w:ascii="Times New Roman" w:hAnsi="Times New Roman" w:cs="Times New Roman"/>
          <w:sz w:val="24"/>
          <w:szCs w:val="24"/>
        </w:rPr>
        <w:t>10</w:t>
      </w:r>
      <w:r w:rsidR="00E946A7" w:rsidRPr="00FB4316">
        <w:rPr>
          <w:rFonts w:ascii="Times New Roman" w:hAnsi="Times New Roman" w:cs="Times New Roman"/>
          <w:sz w:val="24"/>
          <w:szCs w:val="24"/>
        </w:rPr>
        <w:t>)</w:t>
      </w:r>
      <w:r w:rsidRPr="00FB4316">
        <w:rPr>
          <w:rFonts w:ascii="Times New Roman" w:hAnsi="Times New Roman" w:cs="Times New Roman"/>
          <w:sz w:val="24"/>
          <w:szCs w:val="24"/>
        </w:rPr>
        <w:t xml:space="preserve">. </w:t>
      </w:r>
      <w:r w:rsidR="0011591A" w:rsidRPr="00FB4316">
        <w:rPr>
          <w:rFonts w:ascii="Times New Roman" w:hAnsi="Times New Roman" w:cs="Times New Roman"/>
          <w:sz w:val="24"/>
          <w:szCs w:val="24"/>
        </w:rPr>
        <w:t>T</w:t>
      </w:r>
      <w:r w:rsidR="00E946A7" w:rsidRPr="00FB4316">
        <w:rPr>
          <w:rFonts w:ascii="Times New Roman" w:hAnsi="Times New Roman" w:cs="Times New Roman"/>
          <w:sz w:val="24"/>
          <w:szCs w:val="24"/>
        </w:rPr>
        <w:t xml:space="preserve">he Ara Irititja </w:t>
      </w:r>
      <w:r w:rsidR="00D74222" w:rsidRPr="00FB4316">
        <w:rPr>
          <w:rFonts w:ascii="Times New Roman" w:hAnsi="Times New Roman" w:cs="Times New Roman"/>
          <w:sz w:val="24"/>
          <w:szCs w:val="24"/>
        </w:rPr>
        <w:t>archive</w:t>
      </w:r>
      <w:r w:rsidR="00E946A7" w:rsidRPr="00FB4316">
        <w:rPr>
          <w:rFonts w:ascii="Times New Roman" w:hAnsi="Times New Roman" w:cs="Times New Roman"/>
          <w:sz w:val="24"/>
          <w:szCs w:val="24"/>
        </w:rPr>
        <w:t xml:space="preserve"> demonstrates there are </w:t>
      </w:r>
      <w:r w:rsidRPr="00FB4316">
        <w:rPr>
          <w:rFonts w:ascii="Times New Roman" w:hAnsi="Times New Roman" w:cs="Times New Roman"/>
          <w:sz w:val="24"/>
          <w:szCs w:val="24"/>
        </w:rPr>
        <w:t xml:space="preserve">also opportunities </w:t>
      </w:r>
      <w:r w:rsidR="0011591A" w:rsidRPr="00FB4316">
        <w:rPr>
          <w:rFonts w:ascii="Times New Roman" w:hAnsi="Times New Roman" w:cs="Times New Roman"/>
          <w:sz w:val="24"/>
          <w:szCs w:val="24"/>
        </w:rPr>
        <w:t>for Indigenous groups to</w:t>
      </w:r>
      <w:r w:rsidRPr="00FB4316">
        <w:rPr>
          <w:rFonts w:ascii="Times New Roman" w:hAnsi="Times New Roman" w:cs="Times New Roman"/>
          <w:sz w:val="24"/>
          <w:szCs w:val="24"/>
        </w:rPr>
        <w:t xml:space="preserve"> </w:t>
      </w:r>
      <w:r w:rsidR="003F67DF" w:rsidRPr="00FB4316">
        <w:rPr>
          <w:rFonts w:ascii="Times New Roman" w:hAnsi="Times New Roman" w:cs="Times New Roman"/>
          <w:sz w:val="24"/>
          <w:szCs w:val="24"/>
        </w:rPr>
        <w:t xml:space="preserve">collaboratively design digital systems that give effect to </w:t>
      </w:r>
      <w:r w:rsidR="00E946A7" w:rsidRPr="00FB4316">
        <w:rPr>
          <w:rFonts w:ascii="Times New Roman" w:hAnsi="Times New Roman" w:cs="Times New Roman"/>
          <w:sz w:val="24"/>
          <w:szCs w:val="24"/>
        </w:rPr>
        <w:t xml:space="preserve">self-determined governance </w:t>
      </w:r>
      <w:r w:rsidR="003F67DF" w:rsidRPr="00FB4316">
        <w:rPr>
          <w:rFonts w:ascii="Times New Roman" w:hAnsi="Times New Roman" w:cs="Times New Roman"/>
          <w:sz w:val="24"/>
          <w:szCs w:val="24"/>
        </w:rPr>
        <w:t xml:space="preserve">of their past and living cultural heritage. </w:t>
      </w:r>
      <w:r w:rsidR="00393656" w:rsidRPr="00FB4316">
        <w:rPr>
          <w:rFonts w:ascii="Times New Roman" w:hAnsi="Times New Roman" w:cs="Times New Roman"/>
          <w:sz w:val="24"/>
          <w:szCs w:val="24"/>
        </w:rPr>
        <w:t>I</w:t>
      </w:r>
      <w:r w:rsidR="003F67DF" w:rsidRPr="00FB4316">
        <w:rPr>
          <w:rFonts w:ascii="Times New Roman" w:hAnsi="Times New Roman" w:cs="Times New Roman"/>
          <w:sz w:val="24"/>
          <w:szCs w:val="24"/>
        </w:rPr>
        <w:t xml:space="preserve">nnovative </w:t>
      </w:r>
      <w:r w:rsidR="00393656" w:rsidRPr="00FB4316">
        <w:rPr>
          <w:rFonts w:ascii="Times New Roman" w:hAnsi="Times New Roman" w:cs="Times New Roman"/>
          <w:sz w:val="24"/>
          <w:szCs w:val="24"/>
        </w:rPr>
        <w:t xml:space="preserve">digital </w:t>
      </w:r>
      <w:r w:rsidR="003F67DF" w:rsidRPr="00FB4316">
        <w:rPr>
          <w:rFonts w:ascii="Times New Roman" w:hAnsi="Times New Roman" w:cs="Times New Roman"/>
          <w:sz w:val="24"/>
          <w:szCs w:val="24"/>
        </w:rPr>
        <w:t>customi</w:t>
      </w:r>
      <w:r w:rsidR="00DA3BF1">
        <w:rPr>
          <w:rFonts w:ascii="Times New Roman" w:hAnsi="Times New Roman" w:cs="Times New Roman"/>
          <w:sz w:val="24"/>
          <w:szCs w:val="24"/>
        </w:rPr>
        <w:t>z</w:t>
      </w:r>
      <w:r w:rsidR="003F67DF" w:rsidRPr="00FB4316">
        <w:rPr>
          <w:rFonts w:ascii="Times New Roman" w:hAnsi="Times New Roman" w:cs="Times New Roman"/>
          <w:sz w:val="24"/>
          <w:szCs w:val="24"/>
        </w:rPr>
        <w:t xml:space="preserve">ation </w:t>
      </w:r>
      <w:r w:rsidR="00CB5218" w:rsidRPr="00FB4316">
        <w:rPr>
          <w:rFonts w:ascii="Times New Roman" w:hAnsi="Times New Roman" w:cs="Times New Roman"/>
          <w:sz w:val="24"/>
          <w:szCs w:val="24"/>
        </w:rPr>
        <w:t>can maximi</w:t>
      </w:r>
      <w:r w:rsidR="00DA3BF1">
        <w:rPr>
          <w:rFonts w:ascii="Times New Roman" w:hAnsi="Times New Roman" w:cs="Times New Roman"/>
          <w:sz w:val="24"/>
          <w:szCs w:val="24"/>
        </w:rPr>
        <w:t>z</w:t>
      </w:r>
      <w:r w:rsidR="00CB5218" w:rsidRPr="00FB4316">
        <w:rPr>
          <w:rFonts w:ascii="Times New Roman" w:hAnsi="Times New Roman" w:cs="Times New Roman"/>
          <w:sz w:val="24"/>
          <w:szCs w:val="24"/>
        </w:rPr>
        <w:t>e</w:t>
      </w:r>
      <w:r w:rsidR="003F67DF" w:rsidRPr="00FB4316">
        <w:rPr>
          <w:rFonts w:ascii="Times New Roman" w:hAnsi="Times New Roman" w:cs="Times New Roman"/>
          <w:sz w:val="24"/>
          <w:szCs w:val="24"/>
        </w:rPr>
        <w:t xml:space="preserve"> </w:t>
      </w:r>
      <w:r w:rsidR="00D055E6" w:rsidRPr="00FB4316">
        <w:rPr>
          <w:rFonts w:ascii="Times New Roman" w:hAnsi="Times New Roman" w:cs="Times New Roman"/>
          <w:sz w:val="24"/>
          <w:szCs w:val="24"/>
        </w:rPr>
        <w:t xml:space="preserve">local </w:t>
      </w:r>
      <w:r w:rsidR="003F67DF" w:rsidRPr="00FB4316">
        <w:rPr>
          <w:rFonts w:ascii="Times New Roman" w:hAnsi="Times New Roman" w:cs="Times New Roman"/>
          <w:sz w:val="24"/>
          <w:szCs w:val="24"/>
        </w:rPr>
        <w:t xml:space="preserve">ownership and </w:t>
      </w:r>
      <w:r w:rsidR="00D055E6" w:rsidRPr="00FB4316">
        <w:rPr>
          <w:rFonts w:ascii="Times New Roman" w:hAnsi="Times New Roman" w:cs="Times New Roman"/>
          <w:sz w:val="24"/>
          <w:szCs w:val="24"/>
        </w:rPr>
        <w:t>control</w:t>
      </w:r>
      <w:r w:rsidR="000C7E70">
        <w:rPr>
          <w:rFonts w:ascii="Times New Roman" w:hAnsi="Times New Roman" w:cs="Times New Roman"/>
          <w:sz w:val="24"/>
          <w:szCs w:val="24"/>
        </w:rPr>
        <w:t xml:space="preserve"> of knowledge</w:t>
      </w:r>
      <w:r w:rsidR="00D055E6" w:rsidRPr="00FB4316">
        <w:rPr>
          <w:rFonts w:ascii="Times New Roman" w:hAnsi="Times New Roman" w:cs="Times New Roman"/>
          <w:sz w:val="24"/>
          <w:szCs w:val="24"/>
        </w:rPr>
        <w:t>,</w:t>
      </w:r>
      <w:r w:rsidR="00E946A7" w:rsidRPr="00FB4316">
        <w:rPr>
          <w:rFonts w:ascii="Times New Roman" w:hAnsi="Times New Roman" w:cs="Times New Roman"/>
          <w:sz w:val="24"/>
          <w:szCs w:val="24"/>
        </w:rPr>
        <w:t xml:space="preserve"> </w:t>
      </w:r>
      <w:r w:rsidR="00393656" w:rsidRPr="00FB4316">
        <w:rPr>
          <w:rFonts w:ascii="Times New Roman" w:hAnsi="Times New Roman" w:cs="Times New Roman"/>
          <w:sz w:val="24"/>
          <w:szCs w:val="24"/>
        </w:rPr>
        <w:t>implement</w:t>
      </w:r>
      <w:r w:rsidR="00CB5218" w:rsidRPr="00FB4316">
        <w:rPr>
          <w:rFonts w:ascii="Times New Roman" w:hAnsi="Times New Roman" w:cs="Times New Roman"/>
          <w:sz w:val="24"/>
          <w:szCs w:val="24"/>
        </w:rPr>
        <w:t xml:space="preserve"> </w:t>
      </w:r>
      <w:r w:rsidR="00B655A3" w:rsidRPr="00FB4316">
        <w:rPr>
          <w:rFonts w:ascii="Times New Roman" w:hAnsi="Times New Roman" w:cs="Times New Roman"/>
          <w:sz w:val="24"/>
          <w:szCs w:val="24"/>
        </w:rPr>
        <w:t>culturally aligned</w:t>
      </w:r>
      <w:r w:rsidR="003F67DF" w:rsidRPr="00FB4316">
        <w:rPr>
          <w:rFonts w:ascii="Times New Roman" w:hAnsi="Times New Roman" w:cs="Times New Roman"/>
          <w:sz w:val="24"/>
          <w:szCs w:val="24"/>
        </w:rPr>
        <w:t xml:space="preserve"> digital rules and processes, and </w:t>
      </w:r>
      <w:r w:rsidR="00CB5218" w:rsidRPr="00FB4316">
        <w:rPr>
          <w:rFonts w:ascii="Times New Roman" w:hAnsi="Times New Roman" w:cs="Times New Roman"/>
          <w:sz w:val="24"/>
          <w:szCs w:val="24"/>
        </w:rPr>
        <w:t xml:space="preserve">enable </w:t>
      </w:r>
      <w:r w:rsidR="007D2B95" w:rsidRPr="00FB4316">
        <w:rPr>
          <w:rFonts w:ascii="Times New Roman" w:hAnsi="Times New Roman" w:cs="Times New Roman"/>
          <w:sz w:val="24"/>
          <w:szCs w:val="24"/>
        </w:rPr>
        <w:t xml:space="preserve">relational </w:t>
      </w:r>
      <w:r w:rsidR="003F67DF" w:rsidRPr="00FB4316">
        <w:rPr>
          <w:rFonts w:ascii="Times New Roman" w:hAnsi="Times New Roman" w:cs="Times New Roman"/>
          <w:sz w:val="24"/>
          <w:szCs w:val="24"/>
        </w:rPr>
        <w:t xml:space="preserve">modes of digital </w:t>
      </w:r>
      <w:r w:rsidR="007D2B95" w:rsidRPr="00FB4316">
        <w:rPr>
          <w:rFonts w:ascii="Times New Roman" w:hAnsi="Times New Roman" w:cs="Times New Roman"/>
          <w:sz w:val="24"/>
          <w:szCs w:val="24"/>
        </w:rPr>
        <w:t>learning</w:t>
      </w:r>
      <w:r w:rsidR="00D74222" w:rsidRPr="00FB4316">
        <w:rPr>
          <w:rFonts w:ascii="Times New Roman" w:hAnsi="Times New Roman" w:cs="Times New Roman"/>
          <w:sz w:val="24"/>
          <w:szCs w:val="24"/>
        </w:rPr>
        <w:t xml:space="preserve"> </w:t>
      </w:r>
      <w:r w:rsidRPr="00FB4316">
        <w:rPr>
          <w:rFonts w:ascii="Times New Roman" w:hAnsi="Times New Roman" w:cs="Times New Roman"/>
          <w:sz w:val="24"/>
          <w:szCs w:val="24"/>
        </w:rPr>
        <w:t xml:space="preserve">and </w:t>
      </w:r>
      <w:r w:rsidR="00E946A7" w:rsidRPr="00FB4316">
        <w:rPr>
          <w:rFonts w:ascii="Times New Roman" w:hAnsi="Times New Roman" w:cs="Times New Roman"/>
          <w:sz w:val="24"/>
          <w:szCs w:val="24"/>
        </w:rPr>
        <w:t>knowledge</w:t>
      </w:r>
      <w:r w:rsidR="00D74222" w:rsidRPr="00FB4316">
        <w:rPr>
          <w:rFonts w:ascii="Times New Roman" w:hAnsi="Times New Roman" w:cs="Times New Roman"/>
          <w:sz w:val="24"/>
          <w:szCs w:val="24"/>
        </w:rPr>
        <w:t xml:space="preserve"> revitali</w:t>
      </w:r>
      <w:r w:rsidR="00DA3BF1">
        <w:rPr>
          <w:rFonts w:ascii="Times New Roman" w:hAnsi="Times New Roman" w:cs="Times New Roman"/>
          <w:sz w:val="24"/>
          <w:szCs w:val="24"/>
        </w:rPr>
        <w:t>z</w:t>
      </w:r>
      <w:r w:rsidR="00D74222" w:rsidRPr="00FB4316">
        <w:rPr>
          <w:rFonts w:ascii="Times New Roman" w:hAnsi="Times New Roman" w:cs="Times New Roman"/>
          <w:sz w:val="24"/>
          <w:szCs w:val="24"/>
        </w:rPr>
        <w:t>ation</w:t>
      </w:r>
      <w:r w:rsidRPr="00FB4316">
        <w:rPr>
          <w:rFonts w:ascii="Times New Roman" w:hAnsi="Times New Roman" w:cs="Times New Roman"/>
          <w:sz w:val="24"/>
          <w:szCs w:val="24"/>
        </w:rPr>
        <w:t xml:space="preserve">. </w:t>
      </w:r>
    </w:p>
    <w:p w14:paraId="2B5C5FE9" w14:textId="77777777" w:rsidR="00DA3BF1" w:rsidRPr="00FB4316" w:rsidRDefault="00DA3BF1" w:rsidP="00DF1182">
      <w:pPr>
        <w:spacing w:after="0" w:line="480" w:lineRule="auto"/>
        <w:ind w:right="95" w:firstLine="720"/>
        <w:rPr>
          <w:rFonts w:ascii="Times New Roman" w:hAnsi="Times New Roman" w:cs="Times New Roman"/>
          <w:sz w:val="24"/>
          <w:szCs w:val="24"/>
        </w:rPr>
      </w:pPr>
    </w:p>
    <w:p w14:paraId="57C2FC3C" w14:textId="29FCB796" w:rsidR="003C018D" w:rsidRPr="00FB4316" w:rsidRDefault="00F57ECC" w:rsidP="00B60DCE">
      <w:pPr>
        <w:spacing w:after="0" w:line="480" w:lineRule="auto"/>
        <w:rPr>
          <w:rFonts w:ascii="Times New Roman" w:hAnsi="Times New Roman" w:cs="Times New Roman"/>
          <w:b/>
          <w:color w:val="000000" w:themeColor="text1"/>
          <w:sz w:val="24"/>
          <w:szCs w:val="24"/>
        </w:rPr>
      </w:pPr>
      <w:r w:rsidRPr="00FB4316">
        <w:rPr>
          <w:rFonts w:ascii="Times New Roman" w:hAnsi="Times New Roman" w:cs="Times New Roman"/>
          <w:b/>
          <w:bCs/>
          <w:sz w:val="24"/>
          <w:szCs w:val="24"/>
        </w:rPr>
        <w:lastRenderedPageBreak/>
        <w:t>Governing</w:t>
      </w:r>
      <w:r w:rsidRPr="00FB4316">
        <w:rPr>
          <w:rFonts w:ascii="Times New Roman" w:hAnsi="Times New Roman" w:cs="Times New Roman"/>
          <w:sz w:val="24"/>
          <w:szCs w:val="24"/>
        </w:rPr>
        <w:t xml:space="preserve"> </w:t>
      </w:r>
      <w:r w:rsidR="005C550E" w:rsidRPr="00FB4316">
        <w:rPr>
          <w:rFonts w:ascii="Times New Roman" w:hAnsi="Times New Roman" w:cs="Times New Roman"/>
          <w:b/>
          <w:color w:val="000000" w:themeColor="text1"/>
          <w:sz w:val="24"/>
          <w:szCs w:val="24"/>
        </w:rPr>
        <w:t>Digital Country</w:t>
      </w:r>
      <w:r w:rsidR="00B60DCE">
        <w:rPr>
          <w:rFonts w:ascii="Times New Roman" w:hAnsi="Times New Roman" w:cs="Times New Roman"/>
          <w:b/>
          <w:color w:val="000000" w:themeColor="text1"/>
          <w:sz w:val="24"/>
          <w:szCs w:val="24"/>
        </w:rPr>
        <w:t>: Case Study</w:t>
      </w:r>
    </w:p>
    <w:p w14:paraId="30223320" w14:textId="1875F7A7" w:rsidR="00393656" w:rsidRPr="00FB4316" w:rsidRDefault="003C018D" w:rsidP="00DF1182">
      <w:pPr>
        <w:shd w:val="clear" w:color="auto" w:fill="FFFFFF"/>
        <w:spacing w:after="0" w:line="480" w:lineRule="auto"/>
        <w:rPr>
          <w:rFonts w:ascii="Times New Roman" w:hAnsi="Times New Roman" w:cs="Times New Roman"/>
          <w:sz w:val="24"/>
          <w:szCs w:val="24"/>
        </w:rPr>
      </w:pPr>
      <w:r w:rsidRPr="00FB4316">
        <w:rPr>
          <w:rFonts w:ascii="Times New Roman" w:hAnsi="Times New Roman" w:cs="Times New Roman"/>
          <w:sz w:val="24"/>
          <w:szCs w:val="24"/>
        </w:rPr>
        <w:t>The tumult and exhilaration of the ‘land rights era’ across the globe opened opportunities for Indigenous peoples to re-envision their futures and maximi</w:t>
      </w:r>
      <w:r w:rsidR="00F45C8A">
        <w:rPr>
          <w:rFonts w:ascii="Times New Roman" w:hAnsi="Times New Roman" w:cs="Times New Roman"/>
          <w:sz w:val="24"/>
          <w:szCs w:val="24"/>
        </w:rPr>
        <w:t>z</w:t>
      </w:r>
      <w:r w:rsidRPr="00FB4316">
        <w:rPr>
          <w:rFonts w:ascii="Times New Roman" w:hAnsi="Times New Roman" w:cs="Times New Roman"/>
          <w:sz w:val="24"/>
          <w:szCs w:val="24"/>
        </w:rPr>
        <w:t>e their practical self-determination. One such pathway has been through Indigenous nation-rebuilding</w:t>
      </w:r>
      <w:r w:rsidR="00F45C8A">
        <w:rPr>
          <w:rFonts w:ascii="Times New Roman" w:hAnsi="Times New Roman" w:cs="Times New Roman"/>
          <w:sz w:val="24"/>
          <w:szCs w:val="24"/>
        </w:rPr>
        <w:t xml:space="preserve">. This </w:t>
      </w:r>
      <w:r w:rsidRPr="00FB4316">
        <w:rPr>
          <w:rFonts w:ascii="Times New Roman" w:hAnsi="Times New Roman" w:cs="Times New Roman"/>
          <w:sz w:val="24"/>
          <w:szCs w:val="24"/>
        </w:rPr>
        <w:t>is</w:t>
      </w:r>
      <w:r w:rsidR="00F45C8A">
        <w:rPr>
          <w:rFonts w:ascii="Times New Roman" w:hAnsi="Times New Roman" w:cs="Times New Roman"/>
          <w:sz w:val="24"/>
          <w:szCs w:val="24"/>
        </w:rPr>
        <w:t xml:space="preserve"> achieved </w:t>
      </w:r>
      <w:r w:rsidRPr="00FB4316">
        <w:rPr>
          <w:rFonts w:ascii="Times New Roman" w:hAnsi="Times New Roman" w:cs="Times New Roman"/>
          <w:sz w:val="24"/>
          <w:szCs w:val="24"/>
        </w:rPr>
        <w:t>through initiatives that enhance a group’s foundational abilities to exercise self-governing authority, make self-determined choices about their community and economic development, and act as an organi</w:t>
      </w:r>
      <w:r w:rsidR="00ED4EBA">
        <w:rPr>
          <w:rFonts w:ascii="Times New Roman" w:hAnsi="Times New Roman" w:cs="Times New Roman"/>
          <w:sz w:val="24"/>
          <w:szCs w:val="24"/>
        </w:rPr>
        <w:t>z</w:t>
      </w:r>
      <w:r w:rsidRPr="00FB4316">
        <w:rPr>
          <w:rFonts w:ascii="Times New Roman" w:hAnsi="Times New Roman" w:cs="Times New Roman"/>
          <w:sz w:val="24"/>
          <w:szCs w:val="24"/>
        </w:rPr>
        <w:t>ed political entity with a collective identity (see Cornell 2007; Nikolakis</w:t>
      </w:r>
      <w:r w:rsidR="007133DC">
        <w:rPr>
          <w:rFonts w:ascii="Times New Roman" w:hAnsi="Times New Roman" w:cs="Times New Roman"/>
          <w:sz w:val="24"/>
          <w:szCs w:val="24"/>
        </w:rPr>
        <w:t xml:space="preserve">, Cornell, and Nelson </w:t>
      </w:r>
      <w:r w:rsidRPr="00FB4316">
        <w:rPr>
          <w:rFonts w:ascii="Times New Roman" w:hAnsi="Times New Roman" w:cs="Times New Roman"/>
          <w:sz w:val="24"/>
          <w:szCs w:val="24"/>
        </w:rPr>
        <w:t>2019; Smith et al. 2021). The Indigenous concept of ‘nation’ emphasi</w:t>
      </w:r>
      <w:r w:rsidR="00ED4EBA">
        <w:rPr>
          <w:rFonts w:ascii="Times New Roman" w:hAnsi="Times New Roman" w:cs="Times New Roman"/>
          <w:sz w:val="24"/>
          <w:szCs w:val="24"/>
        </w:rPr>
        <w:t>z</w:t>
      </w:r>
      <w:r w:rsidRPr="00FB4316">
        <w:rPr>
          <w:rFonts w:ascii="Times New Roman" w:hAnsi="Times New Roman" w:cs="Times New Roman"/>
          <w:sz w:val="24"/>
          <w:szCs w:val="24"/>
        </w:rPr>
        <w:t>es the idea of a group of kin-related people shar</w:t>
      </w:r>
      <w:r w:rsidR="00812478">
        <w:rPr>
          <w:rFonts w:ascii="Times New Roman" w:hAnsi="Times New Roman" w:cs="Times New Roman"/>
          <w:sz w:val="24"/>
          <w:szCs w:val="24"/>
        </w:rPr>
        <w:t>ing</w:t>
      </w:r>
      <w:r w:rsidRPr="00FB4316">
        <w:rPr>
          <w:rFonts w:ascii="Times New Roman" w:hAnsi="Times New Roman" w:cs="Times New Roman"/>
          <w:sz w:val="24"/>
          <w:szCs w:val="24"/>
        </w:rPr>
        <w:t xml:space="preserve"> an enduring affiliation to, and multigenerational stewardship of, a specific territory of spiritually significant land and waters</w:t>
      </w:r>
      <w:r w:rsidR="0069311B" w:rsidRPr="00FB4316">
        <w:rPr>
          <w:rFonts w:ascii="Times New Roman" w:hAnsi="Times New Roman" w:cs="Times New Roman"/>
          <w:sz w:val="24"/>
          <w:szCs w:val="24"/>
        </w:rPr>
        <w:t xml:space="preserve">. </w:t>
      </w:r>
      <w:r w:rsidR="00812478">
        <w:rPr>
          <w:rFonts w:ascii="Times New Roman" w:hAnsi="Times New Roman" w:cs="Times New Roman"/>
          <w:sz w:val="24"/>
          <w:szCs w:val="24"/>
        </w:rPr>
        <w:t>In Australia, t</w:t>
      </w:r>
      <w:r w:rsidR="0069311B" w:rsidRPr="00FB4316">
        <w:rPr>
          <w:rFonts w:ascii="Times New Roman" w:hAnsi="Times New Roman" w:cs="Times New Roman"/>
          <w:sz w:val="24"/>
          <w:szCs w:val="24"/>
        </w:rPr>
        <w:t xml:space="preserve">his deep relationality is </w:t>
      </w:r>
      <w:r w:rsidRPr="00FB4316">
        <w:rPr>
          <w:rFonts w:ascii="Times New Roman" w:hAnsi="Times New Roman" w:cs="Times New Roman"/>
          <w:sz w:val="24"/>
          <w:szCs w:val="24"/>
        </w:rPr>
        <w:t>referred to simply as ‘Country</w:t>
      </w:r>
      <w:r w:rsidR="00832AD4">
        <w:rPr>
          <w:rFonts w:ascii="Times New Roman" w:hAnsi="Times New Roman" w:cs="Times New Roman"/>
          <w:sz w:val="24"/>
          <w:szCs w:val="24"/>
        </w:rPr>
        <w:t>.</w:t>
      </w:r>
      <w:r w:rsidRPr="00FB4316">
        <w:rPr>
          <w:rFonts w:ascii="Times New Roman" w:hAnsi="Times New Roman" w:cs="Times New Roman"/>
          <w:sz w:val="24"/>
          <w:szCs w:val="24"/>
        </w:rPr>
        <w:t xml:space="preserve">’ </w:t>
      </w:r>
      <w:r w:rsidR="0069311B" w:rsidRPr="00FB4316">
        <w:rPr>
          <w:rFonts w:ascii="Times New Roman" w:hAnsi="Times New Roman" w:cs="Times New Roman"/>
          <w:sz w:val="24"/>
          <w:szCs w:val="24"/>
        </w:rPr>
        <w:t>It</w:t>
      </w:r>
      <w:r w:rsidRPr="00FB4316">
        <w:rPr>
          <w:rFonts w:ascii="Times New Roman" w:hAnsi="Times New Roman" w:cs="Times New Roman"/>
          <w:sz w:val="24"/>
          <w:szCs w:val="24"/>
        </w:rPr>
        <w:t xml:space="preserve"> lies at the heart of Indigenous ways of knowing, being</w:t>
      </w:r>
      <w:r w:rsidR="00832AD4">
        <w:rPr>
          <w:rFonts w:ascii="Times New Roman" w:hAnsi="Times New Roman" w:cs="Times New Roman"/>
          <w:sz w:val="24"/>
          <w:szCs w:val="24"/>
        </w:rPr>
        <w:t>,</w:t>
      </w:r>
      <w:r w:rsidRPr="00FB4316">
        <w:rPr>
          <w:rFonts w:ascii="Times New Roman" w:hAnsi="Times New Roman" w:cs="Times New Roman"/>
          <w:sz w:val="24"/>
          <w:szCs w:val="24"/>
        </w:rPr>
        <w:t xml:space="preserve"> and doing. Not surprisingly, contemporary nation-rebuilding is embedded ‘in Country’ and provides a foundation for renewing sociality </w:t>
      </w:r>
      <w:r w:rsidR="0069311B" w:rsidRPr="00FB4316">
        <w:rPr>
          <w:rFonts w:ascii="Times New Roman" w:hAnsi="Times New Roman" w:cs="Times New Roman"/>
          <w:sz w:val="24"/>
          <w:szCs w:val="24"/>
        </w:rPr>
        <w:t xml:space="preserve">and </w:t>
      </w:r>
      <w:r w:rsidRPr="00FB4316">
        <w:rPr>
          <w:rFonts w:ascii="Times New Roman" w:hAnsi="Times New Roman" w:cs="Times New Roman"/>
          <w:sz w:val="24"/>
          <w:szCs w:val="24"/>
        </w:rPr>
        <w:t xml:space="preserve">designing new political formations and modes of advocacy. Digital technologies are playing an increasingly important role in these </w:t>
      </w:r>
      <w:r w:rsidR="000C7E70">
        <w:rPr>
          <w:rFonts w:ascii="Times New Roman" w:hAnsi="Times New Roman" w:cs="Times New Roman"/>
          <w:sz w:val="24"/>
          <w:szCs w:val="24"/>
        </w:rPr>
        <w:t xml:space="preserve">Indigenous </w:t>
      </w:r>
      <w:r w:rsidRPr="00FB4316">
        <w:rPr>
          <w:rFonts w:ascii="Times New Roman" w:hAnsi="Times New Roman" w:cs="Times New Roman"/>
          <w:sz w:val="24"/>
          <w:szCs w:val="24"/>
        </w:rPr>
        <w:t xml:space="preserve">nation-building processes. </w:t>
      </w:r>
    </w:p>
    <w:p w14:paraId="0F89E835" w14:textId="0B4B07A2" w:rsidR="003C018D" w:rsidRPr="00FB4316" w:rsidRDefault="003C018D" w:rsidP="00B60DCE">
      <w:pPr>
        <w:shd w:val="clear" w:color="auto" w:fill="FFFFFF"/>
        <w:spacing w:after="0" w:line="480" w:lineRule="auto"/>
        <w:ind w:firstLine="720"/>
        <w:rPr>
          <w:rFonts w:ascii="Times New Roman" w:hAnsi="Times New Roman" w:cs="Times New Roman"/>
          <w:sz w:val="24"/>
          <w:szCs w:val="24"/>
        </w:rPr>
      </w:pPr>
      <w:r w:rsidRPr="00FB4316">
        <w:rPr>
          <w:rFonts w:ascii="Times New Roman" w:hAnsi="Times New Roman" w:cs="Times New Roman"/>
          <w:sz w:val="24"/>
          <w:szCs w:val="24"/>
        </w:rPr>
        <w:t xml:space="preserve">Across rural, remote, and urban Australia, Indigenous </w:t>
      </w:r>
      <w:r w:rsidR="0069311B" w:rsidRPr="00FB4316">
        <w:rPr>
          <w:rFonts w:ascii="Times New Roman" w:hAnsi="Times New Roman" w:cs="Times New Roman"/>
          <w:sz w:val="24"/>
          <w:szCs w:val="24"/>
        </w:rPr>
        <w:t>groups</w:t>
      </w:r>
      <w:r w:rsidRPr="00FB4316">
        <w:rPr>
          <w:rFonts w:ascii="Times New Roman" w:hAnsi="Times New Roman" w:cs="Times New Roman"/>
          <w:sz w:val="24"/>
          <w:szCs w:val="24"/>
        </w:rPr>
        <w:t xml:space="preserve"> and their organi</w:t>
      </w:r>
      <w:r w:rsidR="00B931EF">
        <w:rPr>
          <w:rFonts w:ascii="Times New Roman" w:hAnsi="Times New Roman" w:cs="Times New Roman"/>
          <w:sz w:val="24"/>
          <w:szCs w:val="24"/>
        </w:rPr>
        <w:t>z</w:t>
      </w:r>
      <w:r w:rsidRPr="00FB4316">
        <w:rPr>
          <w:rFonts w:ascii="Times New Roman" w:hAnsi="Times New Roman" w:cs="Times New Roman"/>
          <w:sz w:val="24"/>
          <w:szCs w:val="24"/>
        </w:rPr>
        <w:t xml:space="preserve">ations are adapting a range of technologies to digitally capture (‘map’) geospatial information and re-present their Country in virtual formats. This </w:t>
      </w:r>
      <w:r w:rsidR="0069311B" w:rsidRPr="00FB4316">
        <w:rPr>
          <w:rFonts w:ascii="Times New Roman" w:hAnsi="Times New Roman" w:cs="Times New Roman"/>
          <w:sz w:val="24"/>
          <w:szCs w:val="24"/>
        </w:rPr>
        <w:t>takes on a particular</w:t>
      </w:r>
      <w:r w:rsidRPr="00FB4316">
        <w:rPr>
          <w:rFonts w:ascii="Times New Roman" w:hAnsi="Times New Roman" w:cs="Times New Roman"/>
          <w:sz w:val="24"/>
          <w:szCs w:val="24"/>
        </w:rPr>
        <w:t xml:space="preserve"> </w:t>
      </w:r>
      <w:r w:rsidR="0069311B" w:rsidRPr="00FB4316">
        <w:rPr>
          <w:rFonts w:ascii="Times New Roman" w:hAnsi="Times New Roman" w:cs="Times New Roman"/>
          <w:sz w:val="24"/>
          <w:szCs w:val="24"/>
        </w:rPr>
        <w:t>digital</w:t>
      </w:r>
      <w:r w:rsidRPr="00FB4316">
        <w:rPr>
          <w:rFonts w:ascii="Times New Roman" w:hAnsi="Times New Roman" w:cs="Times New Roman"/>
          <w:sz w:val="24"/>
          <w:szCs w:val="24"/>
        </w:rPr>
        <w:t xml:space="preserve"> form</w:t>
      </w:r>
      <w:r w:rsidR="0008018F" w:rsidRPr="00FB4316">
        <w:rPr>
          <w:rFonts w:ascii="Times New Roman" w:hAnsi="Times New Roman" w:cs="Times New Roman"/>
          <w:sz w:val="24"/>
          <w:szCs w:val="24"/>
        </w:rPr>
        <w:t xml:space="preserve"> known as </w:t>
      </w:r>
      <w:r w:rsidRPr="00FB4316">
        <w:rPr>
          <w:rFonts w:ascii="Times New Roman" w:hAnsi="Times New Roman" w:cs="Times New Roman"/>
          <w:sz w:val="24"/>
          <w:szCs w:val="24"/>
        </w:rPr>
        <w:t>‘cultural mapping</w:t>
      </w:r>
      <w:r w:rsidR="00832AD4">
        <w:rPr>
          <w:rFonts w:ascii="Times New Roman" w:hAnsi="Times New Roman" w:cs="Times New Roman"/>
          <w:sz w:val="24"/>
          <w:szCs w:val="24"/>
        </w:rPr>
        <w:t>.</w:t>
      </w:r>
      <w:r w:rsidRPr="00FB4316">
        <w:rPr>
          <w:rFonts w:ascii="Times New Roman" w:hAnsi="Times New Roman" w:cs="Times New Roman"/>
          <w:sz w:val="24"/>
          <w:szCs w:val="24"/>
        </w:rPr>
        <w:t xml:space="preserve">’ </w:t>
      </w:r>
      <w:r w:rsidR="00832AD4">
        <w:rPr>
          <w:rFonts w:ascii="Times New Roman" w:hAnsi="Times New Roman" w:cs="Times New Roman"/>
          <w:sz w:val="24"/>
          <w:szCs w:val="24"/>
        </w:rPr>
        <w:t>This</w:t>
      </w:r>
      <w:r w:rsidR="0008018F" w:rsidRPr="00FB4316">
        <w:rPr>
          <w:rFonts w:ascii="Times New Roman" w:hAnsi="Times New Roman" w:cs="Times New Roman"/>
          <w:sz w:val="24"/>
          <w:szCs w:val="24"/>
        </w:rPr>
        <w:t xml:space="preserve"> is </w:t>
      </w:r>
      <w:r w:rsidRPr="00FB4316">
        <w:rPr>
          <w:rFonts w:ascii="Times New Roman" w:hAnsi="Times New Roman" w:cs="Times New Roman"/>
          <w:sz w:val="24"/>
          <w:szCs w:val="24"/>
        </w:rPr>
        <w:t>used regularly as a digital tool to substantiate legal claims to lands and waters, negotiate treaties and other settlements, implement development agreements, undertake cultural heritage protection, manage environmental conservation, and plan solutions for the impacts of climate change. A fundamental Indigenous motivation expressed in digital mapping initiatives is to ‘look after Country’; that is, to govern, manage</w:t>
      </w:r>
      <w:r w:rsidR="00832AD4">
        <w:rPr>
          <w:rFonts w:ascii="Times New Roman" w:hAnsi="Times New Roman" w:cs="Times New Roman"/>
          <w:sz w:val="24"/>
          <w:szCs w:val="24"/>
        </w:rPr>
        <w:t>,</w:t>
      </w:r>
      <w:r w:rsidRPr="00FB4316">
        <w:rPr>
          <w:rFonts w:ascii="Times New Roman" w:hAnsi="Times New Roman" w:cs="Times New Roman"/>
          <w:sz w:val="24"/>
          <w:szCs w:val="24"/>
        </w:rPr>
        <w:t xml:space="preserve"> and protect it for future generations, in accordance with </w:t>
      </w:r>
      <w:r w:rsidR="0008018F" w:rsidRPr="00FB4316">
        <w:rPr>
          <w:rFonts w:ascii="Times New Roman" w:hAnsi="Times New Roman" w:cs="Times New Roman"/>
          <w:sz w:val="24"/>
          <w:szCs w:val="24"/>
        </w:rPr>
        <w:t>culturally based</w:t>
      </w:r>
      <w:r w:rsidRPr="00FB4316">
        <w:rPr>
          <w:rFonts w:ascii="Times New Roman" w:hAnsi="Times New Roman" w:cs="Times New Roman"/>
          <w:sz w:val="24"/>
          <w:szCs w:val="24"/>
        </w:rPr>
        <w:t xml:space="preserve"> laws and values.</w:t>
      </w:r>
    </w:p>
    <w:p w14:paraId="613A3EC3" w14:textId="5EEFCEFC" w:rsidR="000444A8" w:rsidRDefault="003C018D" w:rsidP="00286E4F">
      <w:pPr>
        <w:shd w:val="clear" w:color="auto" w:fill="FFFFFF"/>
        <w:spacing w:after="0" w:line="480" w:lineRule="auto"/>
        <w:ind w:firstLine="720"/>
        <w:textAlignment w:val="baseline"/>
        <w:rPr>
          <w:rFonts w:ascii="Times New Roman" w:hAnsi="Times New Roman" w:cs="Times New Roman"/>
          <w:sz w:val="24"/>
          <w:szCs w:val="24"/>
        </w:rPr>
      </w:pPr>
      <w:r w:rsidRPr="00FB4316">
        <w:rPr>
          <w:rFonts w:ascii="Times New Roman" w:eastAsia="Times New Roman" w:hAnsi="Times New Roman" w:cs="Times New Roman"/>
          <w:bCs/>
          <w:color w:val="000000"/>
          <w:sz w:val="24"/>
          <w:szCs w:val="24"/>
          <w:lang w:eastAsia="en-AU"/>
        </w:rPr>
        <w:lastRenderedPageBreak/>
        <w:t>One example</w:t>
      </w:r>
      <w:r w:rsidRPr="00FB4316">
        <w:rPr>
          <w:rFonts w:ascii="Times New Roman" w:hAnsi="Times New Roman" w:cs="Times New Roman"/>
          <w:sz w:val="24"/>
          <w:szCs w:val="24"/>
        </w:rPr>
        <w:t xml:space="preserve"> amongst many is the work being done by the Yawuru Nation from the co</w:t>
      </w:r>
      <w:r w:rsidR="00393656" w:rsidRPr="00FB4316">
        <w:rPr>
          <w:rFonts w:ascii="Times New Roman" w:hAnsi="Times New Roman" w:cs="Times New Roman"/>
          <w:sz w:val="24"/>
          <w:szCs w:val="24"/>
        </w:rPr>
        <w:t>a</w:t>
      </w:r>
      <w:r w:rsidRPr="00FB4316">
        <w:rPr>
          <w:rFonts w:ascii="Times New Roman" w:hAnsi="Times New Roman" w:cs="Times New Roman"/>
          <w:sz w:val="24"/>
          <w:szCs w:val="24"/>
        </w:rPr>
        <w:t>stal region of the Kimberleys in Western Australia. In 2006, Yawuru achieved a successful native title determination</w:t>
      </w:r>
      <w:r w:rsidR="00A677CF">
        <w:rPr>
          <w:rFonts w:ascii="Times New Roman" w:hAnsi="Times New Roman" w:cs="Times New Roman"/>
          <w:sz w:val="24"/>
          <w:szCs w:val="24"/>
        </w:rPr>
        <w:t xml:space="preserve">. </w:t>
      </w:r>
      <w:r w:rsidR="00A677CF" w:rsidRPr="000447B5">
        <w:rPr>
          <w:rFonts w:ascii="Times New Roman" w:hAnsi="Times New Roman" w:cs="Times New Roman"/>
          <w:sz w:val="24"/>
          <w:szCs w:val="24"/>
        </w:rPr>
        <w:t>This is a decision by the Australian Federal or High Court of Australia that native title</w:t>
      </w:r>
      <w:r w:rsidRPr="000447B5">
        <w:rPr>
          <w:rFonts w:ascii="Times New Roman" w:hAnsi="Times New Roman" w:cs="Times New Roman"/>
          <w:sz w:val="24"/>
          <w:szCs w:val="24"/>
        </w:rPr>
        <w:t xml:space="preserve"> </w:t>
      </w:r>
      <w:r w:rsidR="00A677CF" w:rsidRPr="000447B5">
        <w:rPr>
          <w:rFonts w:ascii="Times New Roman" w:hAnsi="Times New Roman" w:cs="Times New Roman"/>
          <w:sz w:val="24"/>
          <w:szCs w:val="24"/>
        </w:rPr>
        <w:t>rights and interests for a particular group either do or do not exist in relation to a particular area of land and/or waters.</w:t>
      </w:r>
      <w:r w:rsidR="00A677CF">
        <w:rPr>
          <w:rFonts w:ascii="Times New Roman" w:hAnsi="Times New Roman" w:cs="Times New Roman"/>
          <w:sz w:val="24"/>
          <w:szCs w:val="24"/>
        </w:rPr>
        <w:t xml:space="preserve"> Based on</w:t>
      </w:r>
      <w:r w:rsidR="0008018F" w:rsidRPr="00FB4316">
        <w:rPr>
          <w:rFonts w:ascii="Times New Roman" w:hAnsi="Times New Roman" w:cs="Times New Roman"/>
          <w:sz w:val="24"/>
          <w:szCs w:val="24"/>
        </w:rPr>
        <w:t xml:space="preserve"> </w:t>
      </w:r>
      <w:r w:rsidR="00A677CF">
        <w:rPr>
          <w:rFonts w:ascii="Times New Roman" w:hAnsi="Times New Roman" w:cs="Times New Roman"/>
          <w:sz w:val="24"/>
          <w:szCs w:val="24"/>
        </w:rPr>
        <w:t>their determination, Yawuru were able to</w:t>
      </w:r>
      <w:r w:rsidRPr="00FB4316">
        <w:rPr>
          <w:rFonts w:ascii="Times New Roman" w:hAnsi="Times New Roman" w:cs="Times New Roman"/>
          <w:sz w:val="24"/>
          <w:szCs w:val="24"/>
        </w:rPr>
        <w:t xml:space="preserve"> leverage significant beneficial agreements with Australian governments</w:t>
      </w:r>
      <w:r w:rsidR="0008018F" w:rsidRPr="00FB4316">
        <w:rPr>
          <w:rFonts w:ascii="Times New Roman" w:hAnsi="Times New Roman" w:cs="Times New Roman"/>
          <w:sz w:val="24"/>
          <w:szCs w:val="24"/>
        </w:rPr>
        <w:t xml:space="preserve"> and industry partners</w:t>
      </w:r>
      <w:r w:rsidRPr="00FB4316">
        <w:rPr>
          <w:rFonts w:ascii="Times New Roman" w:hAnsi="Times New Roman" w:cs="Times New Roman"/>
          <w:sz w:val="24"/>
          <w:szCs w:val="24"/>
        </w:rPr>
        <w:t>. These provided a strong financial and assets platform from which to rebuild cultural institutions, support family and community development, create an economic agenda for the future, and establish new</w:t>
      </w:r>
      <w:r w:rsidR="000C7E70">
        <w:rPr>
          <w:rFonts w:ascii="Times New Roman" w:hAnsi="Times New Roman" w:cs="Times New Roman"/>
          <w:sz w:val="24"/>
          <w:szCs w:val="24"/>
        </w:rPr>
        <w:t xml:space="preserve"> </w:t>
      </w:r>
      <w:r w:rsidRPr="00FB4316">
        <w:rPr>
          <w:rFonts w:ascii="Times New Roman" w:hAnsi="Times New Roman" w:cs="Times New Roman"/>
          <w:sz w:val="24"/>
          <w:szCs w:val="24"/>
        </w:rPr>
        <w:t>governing arrangements for implementation</w:t>
      </w:r>
      <w:r w:rsidR="0008018F" w:rsidRPr="00FB4316">
        <w:rPr>
          <w:rFonts w:ascii="Times New Roman" w:hAnsi="Times New Roman" w:cs="Times New Roman"/>
          <w:sz w:val="24"/>
          <w:szCs w:val="24"/>
        </w:rPr>
        <w:t xml:space="preserve"> of those goals</w:t>
      </w:r>
      <w:r w:rsidR="000C7E70">
        <w:rPr>
          <w:rFonts w:ascii="Times New Roman" w:hAnsi="Times New Roman" w:cs="Times New Roman"/>
          <w:sz w:val="24"/>
          <w:szCs w:val="24"/>
        </w:rPr>
        <w:t xml:space="preserve"> (Yu 2021)</w:t>
      </w:r>
      <w:r w:rsidRPr="00FB4316">
        <w:rPr>
          <w:rFonts w:ascii="Times New Roman" w:hAnsi="Times New Roman" w:cs="Times New Roman"/>
          <w:sz w:val="24"/>
          <w:szCs w:val="24"/>
        </w:rPr>
        <w:t xml:space="preserve">. </w:t>
      </w:r>
    </w:p>
    <w:p w14:paraId="5F41815F" w14:textId="491CA79F" w:rsidR="00E848C2" w:rsidRPr="0044168D" w:rsidRDefault="003C018D" w:rsidP="0047124B">
      <w:pPr>
        <w:pStyle w:val="FootnoteText"/>
        <w:spacing w:line="480" w:lineRule="auto"/>
        <w:ind w:firstLine="720"/>
        <w:contextualSpacing/>
        <w:rPr>
          <w:rFonts w:ascii="Times New Roman" w:hAnsi="Times New Roman" w:cs="Times New Roman"/>
          <w:sz w:val="24"/>
          <w:szCs w:val="24"/>
        </w:rPr>
      </w:pPr>
      <w:r w:rsidRPr="00FB4316">
        <w:rPr>
          <w:rFonts w:ascii="Times New Roman" w:hAnsi="Times New Roman" w:cs="Times New Roman"/>
          <w:sz w:val="24"/>
          <w:szCs w:val="24"/>
        </w:rPr>
        <w:t xml:space="preserve">Nyamba Buru Yawuru </w:t>
      </w:r>
      <w:r w:rsidR="0008018F" w:rsidRPr="00FB4316">
        <w:rPr>
          <w:rFonts w:ascii="Times New Roman" w:hAnsi="Times New Roman" w:cs="Times New Roman"/>
          <w:sz w:val="24"/>
          <w:szCs w:val="24"/>
        </w:rPr>
        <w:t xml:space="preserve">(NBY) </w:t>
      </w:r>
      <w:r w:rsidRPr="00FB4316">
        <w:rPr>
          <w:rFonts w:ascii="Times New Roman" w:hAnsi="Times New Roman" w:cs="Times New Roman"/>
          <w:sz w:val="24"/>
          <w:szCs w:val="24"/>
        </w:rPr>
        <w:t>is the Yawuru Prescribed Body Corporate (PBC</w:t>
      </w:r>
      <w:r w:rsidR="00E848C2">
        <w:rPr>
          <w:rFonts w:ascii="Times New Roman" w:hAnsi="Times New Roman" w:cs="Times New Roman"/>
          <w:sz w:val="24"/>
          <w:szCs w:val="24"/>
        </w:rPr>
        <w:t>. Under</w:t>
      </w:r>
      <w:r w:rsidR="00E848C2" w:rsidRPr="00FE14BF">
        <w:rPr>
          <w:rFonts w:ascii="Times New Roman" w:hAnsi="Times New Roman" w:cs="Times New Roman"/>
          <w:sz w:val="24"/>
          <w:szCs w:val="24"/>
        </w:rPr>
        <w:t xml:space="preserve"> </w:t>
      </w:r>
      <w:r w:rsidR="00E848C2">
        <w:rPr>
          <w:rFonts w:ascii="Times New Roman" w:hAnsi="Times New Roman" w:cs="Times New Roman"/>
          <w:sz w:val="24"/>
          <w:szCs w:val="24"/>
        </w:rPr>
        <w:t>t</w:t>
      </w:r>
      <w:r w:rsidR="00E848C2" w:rsidRPr="0044168D">
        <w:rPr>
          <w:rFonts w:ascii="Times New Roman" w:hAnsi="Times New Roman" w:cs="Times New Roman"/>
          <w:sz w:val="24"/>
          <w:szCs w:val="24"/>
        </w:rPr>
        <w:t xml:space="preserve">he </w:t>
      </w:r>
      <w:r w:rsidR="00E848C2" w:rsidRPr="0044168D">
        <w:rPr>
          <w:rFonts w:ascii="Times New Roman" w:hAnsi="Times New Roman" w:cs="Times New Roman"/>
          <w:i/>
          <w:iCs/>
          <w:sz w:val="24"/>
          <w:szCs w:val="24"/>
        </w:rPr>
        <w:t>Native Title Act 1993 (Cth)</w:t>
      </w:r>
      <w:r w:rsidR="00E848C2" w:rsidRPr="0044168D">
        <w:rPr>
          <w:rFonts w:ascii="Times New Roman" w:hAnsi="Times New Roman" w:cs="Times New Roman"/>
          <w:sz w:val="24"/>
          <w:szCs w:val="24"/>
        </w:rPr>
        <w:t xml:space="preserve"> (NTA)</w:t>
      </w:r>
      <w:r w:rsidR="00E848C2">
        <w:rPr>
          <w:rFonts w:ascii="Times New Roman" w:hAnsi="Times New Roman" w:cs="Times New Roman"/>
          <w:sz w:val="24"/>
          <w:szCs w:val="24"/>
        </w:rPr>
        <w:t xml:space="preserve">, it is </w:t>
      </w:r>
      <w:r w:rsidR="00E848C2" w:rsidRPr="0044168D">
        <w:rPr>
          <w:rFonts w:ascii="Times New Roman" w:hAnsi="Times New Roman" w:cs="Times New Roman"/>
          <w:sz w:val="24"/>
          <w:szCs w:val="24"/>
        </w:rPr>
        <w:t>require</w:t>
      </w:r>
      <w:r w:rsidR="00E848C2">
        <w:rPr>
          <w:rFonts w:ascii="Times New Roman" w:hAnsi="Times New Roman" w:cs="Times New Roman"/>
          <w:sz w:val="24"/>
          <w:szCs w:val="24"/>
        </w:rPr>
        <w:t>d</w:t>
      </w:r>
      <w:r w:rsidR="00E848C2" w:rsidRPr="0044168D">
        <w:rPr>
          <w:rFonts w:ascii="Times New Roman" w:hAnsi="Times New Roman" w:cs="Times New Roman"/>
          <w:sz w:val="24"/>
          <w:szCs w:val="24"/>
        </w:rPr>
        <w:t xml:space="preserve"> that native title holders have a corporation to manage and protect their native title rights and interests. This is called a Prescribed Body Corporate (PBC). As part of the native title determination process before the Federal Court, native title holders are required to nominate the PBC they want to manage their native title. They are established and registered under the</w:t>
      </w:r>
      <w:r w:rsidR="00E848C2" w:rsidRPr="0044168D">
        <w:rPr>
          <w:rFonts w:ascii="Times New Roman" w:hAnsi="Times New Roman" w:cs="Times New Roman"/>
          <w:i/>
          <w:iCs/>
          <w:sz w:val="24"/>
          <w:szCs w:val="24"/>
        </w:rPr>
        <w:t xml:space="preserve"> Corporations (Aboriginal and Torres Strait Islander) Act 2006</w:t>
      </w:r>
      <w:r w:rsidR="00E848C2" w:rsidRPr="0044168D">
        <w:rPr>
          <w:rFonts w:ascii="Times New Roman" w:hAnsi="Times New Roman" w:cs="Times New Roman"/>
          <w:sz w:val="24"/>
          <w:szCs w:val="24"/>
        </w:rPr>
        <w:t xml:space="preserve"> (Cth) (CATSI Act). PBCs have compulsory statutory duties set out in a labyrinth of overlapping government legislation including the </w:t>
      </w:r>
      <w:r w:rsidR="00E848C2" w:rsidRPr="0044168D">
        <w:rPr>
          <w:rFonts w:ascii="Times New Roman" w:hAnsi="Times New Roman" w:cs="Times New Roman"/>
          <w:i/>
          <w:iCs/>
          <w:sz w:val="24"/>
          <w:szCs w:val="24"/>
        </w:rPr>
        <w:t>Native Title Act</w:t>
      </w:r>
      <w:r w:rsidR="00707590">
        <w:rPr>
          <w:rFonts w:ascii="Times New Roman" w:hAnsi="Times New Roman" w:cs="Times New Roman"/>
          <w:i/>
          <w:iCs/>
          <w:sz w:val="24"/>
          <w:szCs w:val="24"/>
        </w:rPr>
        <w:t xml:space="preserve"> 1993</w:t>
      </w:r>
      <w:r w:rsidR="00E848C2" w:rsidRPr="0044168D">
        <w:rPr>
          <w:rFonts w:ascii="Times New Roman" w:hAnsi="Times New Roman" w:cs="Times New Roman"/>
          <w:i/>
          <w:iCs/>
          <w:sz w:val="24"/>
          <w:szCs w:val="24"/>
        </w:rPr>
        <w:t>,</w:t>
      </w:r>
      <w:r w:rsidR="00E848C2" w:rsidRPr="0044168D">
        <w:rPr>
          <w:rFonts w:ascii="Times New Roman" w:hAnsi="Times New Roman" w:cs="Times New Roman"/>
          <w:sz w:val="24"/>
          <w:szCs w:val="24"/>
        </w:rPr>
        <w:t xml:space="preserve"> the </w:t>
      </w:r>
      <w:r w:rsidR="00E848C2" w:rsidRPr="0044168D">
        <w:rPr>
          <w:rFonts w:ascii="Times New Roman" w:hAnsi="Times New Roman" w:cs="Times New Roman"/>
          <w:i/>
          <w:iCs/>
          <w:sz w:val="24"/>
          <w:szCs w:val="24"/>
        </w:rPr>
        <w:t>Native Title (Prescribed Bodies Corporate) Regulations 1999</w:t>
      </w:r>
      <w:r w:rsidR="00E848C2" w:rsidRPr="0044168D">
        <w:rPr>
          <w:rFonts w:ascii="Times New Roman" w:hAnsi="Times New Roman" w:cs="Times New Roman"/>
          <w:sz w:val="24"/>
          <w:szCs w:val="24"/>
        </w:rPr>
        <w:t xml:space="preserve"> (Cth) (PBC Regulations), as well as the CATSI Act and the CATSI Regulations.</w:t>
      </w:r>
    </w:p>
    <w:p w14:paraId="290BB2AF" w14:textId="64258C3B" w:rsidR="0008018F" w:rsidRPr="00FB4316" w:rsidRDefault="001A13B1" w:rsidP="001A13B1">
      <w:pPr>
        <w:shd w:val="clear" w:color="auto" w:fill="FFFFFF"/>
        <w:spacing w:after="0" w:line="480" w:lineRule="auto"/>
        <w:ind w:firstLine="720"/>
        <w:textAlignment w:val="baseline"/>
        <w:rPr>
          <w:rFonts w:ascii="Times New Roman" w:eastAsia="Times New Roman" w:hAnsi="Times New Roman" w:cs="Times New Roman"/>
          <w:color w:val="000000"/>
          <w:spacing w:val="2"/>
          <w:sz w:val="24"/>
          <w:szCs w:val="24"/>
          <w:lang w:eastAsia="en-AU"/>
        </w:rPr>
      </w:pPr>
      <w:r>
        <w:rPr>
          <w:rFonts w:ascii="Times New Roman" w:hAnsi="Times New Roman" w:cs="Times New Roman"/>
          <w:sz w:val="24"/>
          <w:szCs w:val="24"/>
        </w:rPr>
        <w:t>NBY was i</w:t>
      </w:r>
      <w:r w:rsidR="000C7E70">
        <w:rPr>
          <w:rFonts w:ascii="Times New Roman" w:hAnsi="Times New Roman" w:cs="Times New Roman"/>
          <w:sz w:val="24"/>
          <w:szCs w:val="24"/>
        </w:rPr>
        <w:t>ncorporated</w:t>
      </w:r>
      <w:r w:rsidR="003C018D" w:rsidRPr="00FB4316">
        <w:rPr>
          <w:rFonts w:ascii="Times New Roman" w:hAnsi="Times New Roman" w:cs="Times New Roman"/>
          <w:sz w:val="24"/>
          <w:szCs w:val="24"/>
        </w:rPr>
        <w:t xml:space="preserve"> in 2006 to hold </w:t>
      </w:r>
      <w:r w:rsidR="0008018F" w:rsidRPr="00FB4316">
        <w:rPr>
          <w:rFonts w:ascii="Times New Roman" w:hAnsi="Times New Roman" w:cs="Times New Roman"/>
          <w:sz w:val="24"/>
          <w:szCs w:val="24"/>
        </w:rPr>
        <w:t xml:space="preserve">native title </w:t>
      </w:r>
      <w:r w:rsidR="003C018D" w:rsidRPr="00FB4316">
        <w:rPr>
          <w:rFonts w:ascii="Times New Roman" w:hAnsi="Times New Roman" w:cs="Times New Roman"/>
          <w:sz w:val="24"/>
          <w:szCs w:val="24"/>
        </w:rPr>
        <w:t xml:space="preserve">in trust </w:t>
      </w:r>
      <w:r w:rsidR="0008018F" w:rsidRPr="00FB4316">
        <w:rPr>
          <w:rFonts w:ascii="Times New Roman" w:hAnsi="Times New Roman" w:cs="Times New Roman"/>
          <w:sz w:val="24"/>
          <w:szCs w:val="24"/>
        </w:rPr>
        <w:t>for Yawuru members</w:t>
      </w:r>
      <w:r w:rsidR="003C018D" w:rsidRPr="00FB4316">
        <w:rPr>
          <w:rFonts w:ascii="Times New Roman" w:hAnsi="Times New Roman" w:cs="Times New Roman"/>
          <w:sz w:val="24"/>
          <w:szCs w:val="24"/>
        </w:rPr>
        <w:t>. It quickly adopted a strategic approach to digital technology as a tool for Yawuru self-governance (</w:t>
      </w:r>
      <w:r w:rsidR="000C7E70">
        <w:rPr>
          <w:rFonts w:ascii="Times New Roman" w:hAnsi="Times New Roman" w:cs="Times New Roman"/>
          <w:sz w:val="24"/>
          <w:szCs w:val="24"/>
        </w:rPr>
        <w:t>NBY 2023</w:t>
      </w:r>
      <w:r w:rsidR="001B2491" w:rsidRPr="00FB4316">
        <w:rPr>
          <w:rStyle w:val="Hyperlink"/>
          <w:rFonts w:ascii="Times New Roman" w:hAnsi="Times New Roman" w:cs="Times New Roman"/>
          <w:color w:val="000000" w:themeColor="text1"/>
          <w:sz w:val="24"/>
          <w:szCs w:val="24"/>
          <w:u w:val="none"/>
        </w:rPr>
        <w:t>; Yu 2011</w:t>
      </w:r>
      <w:r w:rsidR="003C018D" w:rsidRPr="00FB4316">
        <w:rPr>
          <w:rFonts w:ascii="Times New Roman" w:hAnsi="Times New Roman" w:cs="Times New Roman"/>
          <w:color w:val="000000" w:themeColor="text1"/>
          <w:sz w:val="24"/>
          <w:szCs w:val="24"/>
        </w:rPr>
        <w:t>).</w:t>
      </w:r>
      <w:r w:rsidR="003C018D" w:rsidRPr="00FB4316">
        <w:rPr>
          <w:rFonts w:ascii="Times New Roman" w:hAnsi="Times New Roman" w:cs="Times New Roman"/>
          <w:sz w:val="24"/>
          <w:szCs w:val="24"/>
        </w:rPr>
        <w:t xml:space="preserve"> </w:t>
      </w:r>
      <w:r w:rsidR="003C018D" w:rsidRPr="00FB4316">
        <w:rPr>
          <w:rFonts w:ascii="Times New Roman" w:eastAsia="Times New Roman" w:hAnsi="Times New Roman" w:cs="Times New Roman"/>
          <w:color w:val="000000"/>
          <w:spacing w:val="2"/>
          <w:sz w:val="24"/>
          <w:szCs w:val="24"/>
          <w:lang w:eastAsia="en-AU"/>
        </w:rPr>
        <w:t>A</w:t>
      </w:r>
      <w:r w:rsidR="0008018F" w:rsidRPr="00FB4316">
        <w:rPr>
          <w:rFonts w:ascii="Times New Roman" w:eastAsia="Times New Roman" w:hAnsi="Times New Roman" w:cs="Times New Roman"/>
          <w:color w:val="000000"/>
          <w:spacing w:val="2"/>
          <w:sz w:val="24"/>
          <w:szCs w:val="24"/>
          <w:lang w:eastAsia="en-AU"/>
        </w:rPr>
        <w:t xml:space="preserve"> valuable </w:t>
      </w:r>
      <w:r w:rsidR="003C018D" w:rsidRPr="00FB4316">
        <w:rPr>
          <w:rFonts w:ascii="Times New Roman" w:eastAsia="Times New Roman" w:hAnsi="Times New Roman" w:cs="Times New Roman"/>
          <w:color w:val="000000"/>
          <w:spacing w:val="2"/>
          <w:sz w:val="24"/>
          <w:szCs w:val="24"/>
          <w:lang w:eastAsia="en-AU"/>
        </w:rPr>
        <w:t>research partnership was established in 2012 between Yawuru, NBY</w:t>
      </w:r>
      <w:r w:rsidR="00B90AF6">
        <w:rPr>
          <w:rFonts w:ascii="Times New Roman" w:eastAsia="Times New Roman" w:hAnsi="Times New Roman" w:cs="Times New Roman"/>
          <w:color w:val="000000"/>
          <w:spacing w:val="2"/>
          <w:sz w:val="24"/>
          <w:szCs w:val="24"/>
          <w:lang w:eastAsia="en-AU"/>
        </w:rPr>
        <w:t>,</w:t>
      </w:r>
      <w:r w:rsidR="003C018D" w:rsidRPr="00FB4316">
        <w:rPr>
          <w:rFonts w:ascii="Times New Roman" w:eastAsia="Times New Roman" w:hAnsi="Times New Roman" w:cs="Times New Roman"/>
          <w:color w:val="000000"/>
          <w:spacing w:val="2"/>
          <w:sz w:val="24"/>
          <w:szCs w:val="24"/>
          <w:lang w:eastAsia="en-AU"/>
        </w:rPr>
        <w:t xml:space="preserve"> and the Fenner School of Environment and Society, Australian National University (ANU)</w:t>
      </w:r>
      <w:r w:rsidR="00B90AF6">
        <w:rPr>
          <w:rFonts w:ascii="Times New Roman" w:eastAsia="Times New Roman" w:hAnsi="Times New Roman" w:cs="Times New Roman"/>
          <w:color w:val="000000"/>
          <w:spacing w:val="2"/>
          <w:sz w:val="24"/>
          <w:szCs w:val="24"/>
          <w:lang w:eastAsia="en-AU"/>
        </w:rPr>
        <w:t>,</w:t>
      </w:r>
      <w:r w:rsidR="003C018D" w:rsidRPr="00FB4316">
        <w:rPr>
          <w:rFonts w:ascii="Times New Roman" w:eastAsia="Times New Roman" w:hAnsi="Times New Roman" w:cs="Times New Roman"/>
          <w:color w:val="000000"/>
          <w:spacing w:val="2"/>
          <w:sz w:val="24"/>
          <w:szCs w:val="24"/>
          <w:lang w:eastAsia="en-AU"/>
        </w:rPr>
        <w:t xml:space="preserve"> to build geospatial and related digital skills. Today, Yawuru </w:t>
      </w:r>
      <w:r w:rsidR="003C018D" w:rsidRPr="00FB4316">
        <w:rPr>
          <w:rFonts w:ascii="Times New Roman" w:eastAsia="Times New Roman" w:hAnsi="Times New Roman" w:cs="Times New Roman"/>
          <w:color w:val="000000"/>
          <w:spacing w:val="2"/>
          <w:sz w:val="24"/>
          <w:szCs w:val="24"/>
          <w:lang w:eastAsia="en-AU"/>
        </w:rPr>
        <w:lastRenderedPageBreak/>
        <w:t xml:space="preserve">people are using Geographic Information System (GIS) technology to digitally map </w:t>
      </w:r>
      <w:r w:rsidR="0008018F" w:rsidRPr="00FB4316">
        <w:rPr>
          <w:rFonts w:ascii="Times New Roman" w:eastAsia="Times New Roman" w:hAnsi="Times New Roman" w:cs="Times New Roman"/>
          <w:color w:val="000000"/>
          <w:spacing w:val="2"/>
          <w:sz w:val="24"/>
          <w:szCs w:val="24"/>
          <w:lang w:eastAsia="en-AU"/>
        </w:rPr>
        <w:t>their</w:t>
      </w:r>
      <w:r w:rsidR="003C018D" w:rsidRPr="00FB4316">
        <w:rPr>
          <w:rFonts w:ascii="Times New Roman" w:eastAsia="Times New Roman" w:hAnsi="Times New Roman" w:cs="Times New Roman"/>
          <w:color w:val="000000"/>
          <w:spacing w:val="2"/>
          <w:sz w:val="24"/>
          <w:szCs w:val="24"/>
          <w:lang w:eastAsia="en-AU"/>
        </w:rPr>
        <w:t xml:space="preserve"> </w:t>
      </w:r>
      <w:r w:rsidR="0008018F" w:rsidRPr="00FB4316">
        <w:rPr>
          <w:rFonts w:ascii="Times New Roman" w:eastAsia="Times New Roman" w:hAnsi="Times New Roman" w:cs="Times New Roman"/>
          <w:color w:val="000000"/>
          <w:spacing w:val="2"/>
          <w:sz w:val="24"/>
          <w:szCs w:val="24"/>
          <w:lang w:eastAsia="en-AU"/>
        </w:rPr>
        <w:t xml:space="preserve">marine and terrestrial Country </w:t>
      </w:r>
      <w:r w:rsidR="003C018D" w:rsidRPr="00FB4316">
        <w:rPr>
          <w:rFonts w:ascii="Times New Roman" w:eastAsia="Times New Roman" w:hAnsi="Times New Roman" w:cs="Times New Roman"/>
          <w:color w:val="000000"/>
          <w:spacing w:val="2"/>
          <w:sz w:val="24"/>
          <w:szCs w:val="24"/>
          <w:lang w:eastAsia="en-AU"/>
        </w:rPr>
        <w:t xml:space="preserve">in partnership with ANU researchers. The digital project </w:t>
      </w:r>
      <w:r w:rsidR="0008018F" w:rsidRPr="00FB4316">
        <w:rPr>
          <w:rFonts w:ascii="Times New Roman" w:eastAsia="Times New Roman" w:hAnsi="Times New Roman" w:cs="Times New Roman"/>
          <w:color w:val="000000"/>
          <w:spacing w:val="2"/>
          <w:sz w:val="24"/>
          <w:szCs w:val="24"/>
          <w:lang w:eastAsia="en-AU"/>
        </w:rPr>
        <w:t>records</w:t>
      </w:r>
      <w:r w:rsidR="003C018D" w:rsidRPr="00FB4316">
        <w:rPr>
          <w:rFonts w:ascii="Times New Roman" w:eastAsia="Times New Roman" w:hAnsi="Times New Roman" w:cs="Times New Roman"/>
          <w:color w:val="000000"/>
          <w:spacing w:val="2"/>
          <w:sz w:val="24"/>
          <w:szCs w:val="24"/>
          <w:lang w:eastAsia="en-AU"/>
        </w:rPr>
        <w:t xml:space="preserve"> the geographic aspects of Yawuru </w:t>
      </w:r>
      <w:r w:rsidR="0008018F" w:rsidRPr="00FB4316">
        <w:rPr>
          <w:rFonts w:ascii="Times New Roman" w:eastAsia="Times New Roman" w:hAnsi="Times New Roman" w:cs="Times New Roman"/>
          <w:color w:val="000000"/>
          <w:spacing w:val="2"/>
          <w:sz w:val="24"/>
          <w:szCs w:val="24"/>
          <w:lang w:eastAsia="en-AU"/>
        </w:rPr>
        <w:t>C</w:t>
      </w:r>
      <w:r w:rsidR="003C018D" w:rsidRPr="00FB4316">
        <w:rPr>
          <w:rFonts w:ascii="Times New Roman" w:eastAsia="Times New Roman" w:hAnsi="Times New Roman" w:cs="Times New Roman"/>
          <w:color w:val="000000"/>
          <w:spacing w:val="2"/>
          <w:sz w:val="24"/>
          <w:szCs w:val="24"/>
          <w:lang w:eastAsia="en-AU"/>
        </w:rPr>
        <w:t>ountry and places of cultural and social significance</w:t>
      </w:r>
      <w:r w:rsidR="00B90AF6">
        <w:rPr>
          <w:rFonts w:ascii="Times New Roman" w:eastAsia="Times New Roman" w:hAnsi="Times New Roman" w:cs="Times New Roman"/>
          <w:color w:val="000000"/>
          <w:spacing w:val="2"/>
          <w:sz w:val="24"/>
          <w:szCs w:val="24"/>
          <w:lang w:eastAsia="en-AU"/>
        </w:rPr>
        <w:t>.</w:t>
      </w:r>
    </w:p>
    <w:p w14:paraId="389DFF03" w14:textId="021CA550" w:rsidR="003C018D" w:rsidRPr="00FB4316" w:rsidRDefault="00B90AF6" w:rsidP="000C7E70">
      <w:pPr>
        <w:shd w:val="clear" w:color="auto" w:fill="FFFFFF"/>
        <w:spacing w:after="0" w:line="480" w:lineRule="auto"/>
        <w:ind w:left="851" w:right="521"/>
        <w:textAlignment w:val="baseline"/>
        <w:rPr>
          <w:rFonts w:ascii="Times New Roman" w:eastAsia="Times New Roman" w:hAnsi="Times New Roman" w:cs="Times New Roman"/>
          <w:color w:val="000000"/>
          <w:spacing w:val="2"/>
          <w:sz w:val="24"/>
          <w:szCs w:val="24"/>
          <w:lang w:eastAsia="en-AU"/>
        </w:rPr>
      </w:pPr>
      <w:r>
        <w:rPr>
          <w:rFonts w:ascii="Times New Roman" w:eastAsia="Times New Roman" w:hAnsi="Times New Roman" w:cs="Times New Roman"/>
          <w:color w:val="000000"/>
          <w:spacing w:val="2"/>
          <w:sz w:val="24"/>
          <w:szCs w:val="24"/>
          <w:lang w:eastAsia="en-AU"/>
        </w:rPr>
        <w:t>“</w:t>
      </w:r>
      <w:r w:rsidR="003C018D" w:rsidRPr="00FB4316">
        <w:rPr>
          <w:rFonts w:ascii="Times New Roman" w:eastAsia="Times New Roman" w:hAnsi="Times New Roman" w:cs="Times New Roman"/>
          <w:color w:val="000000"/>
          <w:spacing w:val="2"/>
          <w:sz w:val="24"/>
          <w:szCs w:val="24"/>
          <w:lang w:eastAsia="en-AU"/>
        </w:rPr>
        <w:t>The partnership enables Yawuru people to map and monitor historical, current and future use of Yawuru terrestrial and marine environments and provides evidence</w:t>
      </w:r>
      <w:r w:rsidR="003C018D" w:rsidRPr="00FB4316">
        <w:rPr>
          <w:rFonts w:ascii="Times New Roman" w:hAnsi="Times New Roman" w:cs="Times New Roman"/>
          <w:sz w:val="24"/>
          <w:szCs w:val="24"/>
        </w:rPr>
        <w:t>—</w:t>
      </w:r>
      <w:r w:rsidR="003C018D" w:rsidRPr="00FB4316">
        <w:rPr>
          <w:rFonts w:ascii="Times New Roman" w:eastAsia="Times New Roman" w:hAnsi="Times New Roman" w:cs="Times New Roman"/>
          <w:color w:val="000000"/>
          <w:spacing w:val="2"/>
          <w:sz w:val="24"/>
          <w:szCs w:val="24"/>
          <w:lang w:eastAsia="en-AU"/>
        </w:rPr>
        <w:t>both from a Yawuru cultural perspective and from western science</w:t>
      </w:r>
      <w:r w:rsidR="003C018D" w:rsidRPr="00FB4316">
        <w:rPr>
          <w:rFonts w:ascii="Times New Roman" w:hAnsi="Times New Roman" w:cs="Times New Roman"/>
          <w:sz w:val="24"/>
          <w:szCs w:val="24"/>
        </w:rPr>
        <w:t>—</w:t>
      </w:r>
      <w:r w:rsidR="003C018D" w:rsidRPr="00FB4316">
        <w:rPr>
          <w:rFonts w:ascii="Times New Roman" w:eastAsia="Times New Roman" w:hAnsi="Times New Roman" w:cs="Times New Roman"/>
          <w:color w:val="000000"/>
          <w:spacing w:val="2"/>
          <w:sz w:val="24"/>
          <w:szCs w:val="24"/>
          <w:lang w:eastAsia="en-AU"/>
        </w:rPr>
        <w:t>to assess the impact of activities on Yawuru country</w:t>
      </w:r>
      <w:r>
        <w:rPr>
          <w:rFonts w:ascii="Times New Roman" w:eastAsia="Times New Roman" w:hAnsi="Times New Roman" w:cs="Times New Roman"/>
          <w:color w:val="000000"/>
          <w:spacing w:val="2"/>
          <w:sz w:val="24"/>
          <w:szCs w:val="24"/>
          <w:lang w:eastAsia="en-AU"/>
        </w:rPr>
        <w:t>”</w:t>
      </w:r>
      <w:r w:rsidR="003C018D" w:rsidRPr="00FB4316">
        <w:rPr>
          <w:rFonts w:ascii="Times New Roman" w:eastAsia="Times New Roman" w:hAnsi="Times New Roman" w:cs="Times New Roman"/>
          <w:color w:val="000000"/>
          <w:spacing w:val="2"/>
          <w:sz w:val="24"/>
          <w:szCs w:val="24"/>
          <w:lang w:eastAsia="en-AU"/>
        </w:rPr>
        <w:t xml:space="preserve"> (Doran </w:t>
      </w:r>
      <w:r>
        <w:rPr>
          <w:rFonts w:ascii="Times New Roman" w:eastAsia="Times New Roman" w:hAnsi="Times New Roman" w:cs="Times New Roman"/>
          <w:color w:val="000000"/>
          <w:spacing w:val="2"/>
          <w:sz w:val="24"/>
          <w:szCs w:val="24"/>
          <w:lang w:eastAsia="en-AU"/>
        </w:rPr>
        <w:t>and</w:t>
      </w:r>
      <w:r w:rsidR="003C018D" w:rsidRPr="00FB4316">
        <w:rPr>
          <w:rFonts w:ascii="Times New Roman" w:eastAsia="Times New Roman" w:hAnsi="Times New Roman" w:cs="Times New Roman"/>
          <w:color w:val="000000"/>
          <w:spacing w:val="2"/>
          <w:sz w:val="24"/>
          <w:szCs w:val="24"/>
          <w:lang w:eastAsia="en-AU"/>
        </w:rPr>
        <w:t xml:space="preserve"> NBY 2018</w:t>
      </w:r>
      <w:r w:rsidR="00AE4884">
        <w:rPr>
          <w:rFonts w:ascii="Times New Roman" w:eastAsia="Times New Roman" w:hAnsi="Times New Roman" w:cs="Times New Roman"/>
          <w:color w:val="000000"/>
          <w:spacing w:val="2"/>
          <w:sz w:val="24"/>
          <w:szCs w:val="24"/>
          <w:lang w:eastAsia="en-AU"/>
        </w:rPr>
        <w:t xml:space="preserve"> no pagination</w:t>
      </w:r>
      <w:r w:rsidR="003C018D" w:rsidRPr="00FB4316">
        <w:rPr>
          <w:rFonts w:ascii="Times New Roman" w:eastAsia="Times New Roman" w:hAnsi="Times New Roman" w:cs="Times New Roman"/>
          <w:color w:val="000000"/>
          <w:spacing w:val="2"/>
          <w:sz w:val="24"/>
          <w:szCs w:val="24"/>
          <w:lang w:eastAsia="en-AU"/>
        </w:rPr>
        <w:t xml:space="preserve">). </w:t>
      </w:r>
    </w:p>
    <w:p w14:paraId="7B4D22CA" w14:textId="3E4BF808" w:rsidR="00B97844" w:rsidRDefault="0008018F" w:rsidP="000C7E70">
      <w:pPr>
        <w:shd w:val="clear" w:color="auto" w:fill="FFFFFF"/>
        <w:spacing w:after="0" w:line="480" w:lineRule="auto"/>
        <w:ind w:firstLine="720"/>
        <w:textAlignment w:val="baseline"/>
        <w:rPr>
          <w:rFonts w:ascii="Times New Roman" w:eastAsia="Times New Roman" w:hAnsi="Times New Roman" w:cs="Times New Roman"/>
          <w:color w:val="000000"/>
          <w:sz w:val="24"/>
          <w:szCs w:val="24"/>
          <w:lang w:eastAsia="en-AU"/>
        </w:rPr>
      </w:pPr>
      <w:r w:rsidRPr="00FB4316">
        <w:rPr>
          <w:rFonts w:ascii="Times New Roman" w:hAnsi="Times New Roman" w:cs="Times New Roman"/>
          <w:sz w:val="24"/>
          <w:szCs w:val="24"/>
        </w:rPr>
        <w:t xml:space="preserve">Importantly, the </w:t>
      </w:r>
      <w:r w:rsidR="003C018D" w:rsidRPr="00FB4316">
        <w:rPr>
          <w:rFonts w:ascii="Times New Roman" w:hAnsi="Times New Roman" w:cs="Times New Roman"/>
          <w:sz w:val="24"/>
          <w:szCs w:val="24"/>
        </w:rPr>
        <w:t xml:space="preserve">GIS technology </w:t>
      </w:r>
      <w:r w:rsidRPr="00FB4316">
        <w:rPr>
          <w:rFonts w:ascii="Times New Roman" w:hAnsi="Times New Roman" w:cs="Times New Roman"/>
          <w:sz w:val="24"/>
          <w:szCs w:val="24"/>
        </w:rPr>
        <w:t xml:space="preserve">not only </w:t>
      </w:r>
      <w:r w:rsidR="003C018D" w:rsidRPr="00FB4316">
        <w:rPr>
          <w:rFonts w:ascii="Times New Roman" w:hAnsi="Times New Roman" w:cs="Times New Roman"/>
          <w:sz w:val="24"/>
          <w:szCs w:val="24"/>
        </w:rPr>
        <w:t xml:space="preserve">enables groups such as the Yawuru to document a living cultural landscape, </w:t>
      </w:r>
      <w:r w:rsidRPr="00FB4316">
        <w:rPr>
          <w:rFonts w:ascii="Times New Roman" w:hAnsi="Times New Roman" w:cs="Times New Roman"/>
          <w:sz w:val="24"/>
          <w:szCs w:val="24"/>
        </w:rPr>
        <w:t>but also to</w:t>
      </w:r>
      <w:r w:rsidR="003C018D" w:rsidRPr="00FB4316">
        <w:rPr>
          <w:rFonts w:ascii="Times New Roman" w:hAnsi="Times New Roman" w:cs="Times New Roman"/>
          <w:sz w:val="24"/>
          <w:szCs w:val="24"/>
        </w:rPr>
        <w:t xml:space="preserve"> integrate their knowledge of kinship, language, stories, law and resource practices</w:t>
      </w:r>
      <w:r w:rsidRPr="00FB4316">
        <w:rPr>
          <w:rFonts w:ascii="Times New Roman" w:hAnsi="Times New Roman" w:cs="Times New Roman"/>
          <w:sz w:val="24"/>
          <w:szCs w:val="24"/>
        </w:rPr>
        <w:t xml:space="preserve"> into the ‘maps’</w:t>
      </w:r>
      <w:r w:rsidR="003C018D" w:rsidRPr="00FB4316">
        <w:rPr>
          <w:rFonts w:ascii="Times New Roman" w:hAnsi="Times New Roman" w:cs="Times New Roman"/>
          <w:sz w:val="24"/>
          <w:szCs w:val="24"/>
        </w:rPr>
        <w:t>.</w:t>
      </w:r>
      <w:r w:rsidR="003C018D" w:rsidRPr="00FB4316">
        <w:rPr>
          <w:rStyle w:val="FootnoteReference"/>
          <w:rFonts w:ascii="Times New Roman" w:hAnsi="Times New Roman" w:cs="Times New Roman"/>
          <w:sz w:val="24"/>
          <w:szCs w:val="24"/>
        </w:rPr>
        <w:footnoteReference w:id="1"/>
      </w:r>
      <w:r w:rsidR="003C018D" w:rsidRPr="00FB4316">
        <w:rPr>
          <w:rFonts w:ascii="Times New Roman" w:hAnsi="Times New Roman" w:cs="Times New Roman"/>
          <w:sz w:val="24"/>
          <w:szCs w:val="24"/>
        </w:rPr>
        <w:t xml:space="preserve"> Such initiatives commonly engage younger generations working under the leadership of knowledgeable elders. </w:t>
      </w:r>
      <w:r w:rsidR="003C018D" w:rsidRPr="00FB4316">
        <w:rPr>
          <w:rFonts w:ascii="Times New Roman" w:eastAsia="Times New Roman" w:hAnsi="Times New Roman" w:cs="Times New Roman"/>
          <w:bCs/>
          <w:color w:val="000000"/>
          <w:sz w:val="24"/>
          <w:szCs w:val="24"/>
          <w:lang w:eastAsia="en-AU"/>
        </w:rPr>
        <w:t xml:space="preserve">This </w:t>
      </w:r>
      <w:r w:rsidRPr="00FB4316">
        <w:rPr>
          <w:rFonts w:ascii="Times New Roman" w:eastAsia="Times New Roman" w:hAnsi="Times New Roman" w:cs="Times New Roman"/>
          <w:bCs/>
          <w:color w:val="000000"/>
          <w:sz w:val="24"/>
          <w:szCs w:val="24"/>
          <w:lang w:eastAsia="en-AU"/>
        </w:rPr>
        <w:t>produces</w:t>
      </w:r>
      <w:r w:rsidR="003C018D" w:rsidRPr="00FB4316">
        <w:rPr>
          <w:rFonts w:ascii="Times New Roman" w:eastAsia="Times New Roman" w:hAnsi="Times New Roman" w:cs="Times New Roman"/>
          <w:bCs/>
          <w:color w:val="000000"/>
          <w:sz w:val="24"/>
          <w:szCs w:val="24"/>
          <w:lang w:eastAsia="en-AU"/>
        </w:rPr>
        <w:t xml:space="preserve"> ‘culturally thick’ digital mapping. It now covers an area known as the ‘Yawuru conservation estate</w:t>
      </w:r>
      <w:r w:rsidR="00B97844">
        <w:rPr>
          <w:rFonts w:ascii="Times New Roman" w:eastAsia="Times New Roman" w:hAnsi="Times New Roman" w:cs="Times New Roman"/>
          <w:bCs/>
          <w:color w:val="000000"/>
          <w:sz w:val="24"/>
          <w:szCs w:val="24"/>
          <w:lang w:eastAsia="en-AU"/>
        </w:rPr>
        <w:t>.</w:t>
      </w:r>
      <w:r w:rsidR="003C018D" w:rsidRPr="00FB4316">
        <w:rPr>
          <w:rFonts w:ascii="Times New Roman" w:eastAsia="Times New Roman" w:hAnsi="Times New Roman" w:cs="Times New Roman"/>
          <w:bCs/>
          <w:color w:val="000000"/>
          <w:sz w:val="24"/>
          <w:szCs w:val="24"/>
          <w:lang w:eastAsia="en-AU"/>
        </w:rPr>
        <w:t>’ comprising a 100-kilometre-long coastal park, covering the entire Yawuru coastline, the intertidal area in Roebuck Bay</w:t>
      </w:r>
      <w:r w:rsidR="00B97844">
        <w:rPr>
          <w:rFonts w:ascii="Times New Roman" w:eastAsia="Times New Roman" w:hAnsi="Times New Roman" w:cs="Times New Roman"/>
          <w:bCs/>
          <w:color w:val="000000"/>
          <w:sz w:val="24"/>
          <w:szCs w:val="24"/>
          <w:lang w:eastAsia="en-AU"/>
        </w:rPr>
        <w:t>,</w:t>
      </w:r>
      <w:r w:rsidR="003C018D" w:rsidRPr="00FB4316">
        <w:rPr>
          <w:rFonts w:ascii="Times New Roman" w:eastAsia="Times New Roman" w:hAnsi="Times New Roman" w:cs="Times New Roman"/>
          <w:bCs/>
          <w:color w:val="000000"/>
          <w:sz w:val="24"/>
          <w:szCs w:val="24"/>
          <w:lang w:eastAsia="en-AU"/>
        </w:rPr>
        <w:t xml:space="preserve"> and the Nagulagun Roebuck Bay Marine Park.</w:t>
      </w:r>
      <w:r w:rsidR="003C018D" w:rsidRPr="00FB4316">
        <w:rPr>
          <w:rFonts w:ascii="Times New Roman" w:eastAsia="Times New Roman" w:hAnsi="Times New Roman" w:cs="Times New Roman"/>
          <w:color w:val="000000"/>
          <w:sz w:val="24"/>
          <w:szCs w:val="24"/>
          <w:lang w:eastAsia="en-AU"/>
        </w:rPr>
        <w:t xml:space="preserve"> </w:t>
      </w:r>
    </w:p>
    <w:p w14:paraId="433B6805" w14:textId="21A3DBA4" w:rsidR="003C018D" w:rsidRPr="00FB4316" w:rsidRDefault="003C018D" w:rsidP="000C7E70">
      <w:pPr>
        <w:shd w:val="clear" w:color="auto" w:fill="FFFFFF"/>
        <w:spacing w:after="0" w:line="480" w:lineRule="auto"/>
        <w:ind w:firstLine="720"/>
        <w:textAlignment w:val="baseline"/>
        <w:rPr>
          <w:rFonts w:ascii="Times New Roman" w:eastAsia="Times New Roman" w:hAnsi="Times New Roman" w:cs="Times New Roman"/>
          <w:bCs/>
          <w:color w:val="000000"/>
          <w:sz w:val="24"/>
          <w:szCs w:val="24"/>
          <w:lang w:eastAsia="en-AU"/>
        </w:rPr>
      </w:pPr>
      <w:r w:rsidRPr="00FB4316">
        <w:rPr>
          <w:rFonts w:ascii="Times New Roman" w:eastAsia="Times New Roman" w:hAnsi="Times New Roman" w:cs="Times New Roman"/>
          <w:color w:val="000000"/>
          <w:sz w:val="24"/>
          <w:szCs w:val="24"/>
          <w:lang w:eastAsia="en-AU"/>
        </w:rPr>
        <w:t xml:space="preserve">To coordinate the work, </w:t>
      </w:r>
      <w:r w:rsidRPr="00FB4316">
        <w:rPr>
          <w:rFonts w:ascii="Times New Roman" w:eastAsia="Times New Roman" w:hAnsi="Times New Roman" w:cs="Times New Roman"/>
          <w:bCs/>
          <w:color w:val="000000"/>
          <w:sz w:val="24"/>
          <w:szCs w:val="24"/>
          <w:lang w:eastAsia="en-AU"/>
        </w:rPr>
        <w:t>NBY established a Yawuru Environmental Service Unit</w:t>
      </w:r>
      <w:r w:rsidRPr="00FB4316">
        <w:rPr>
          <w:rFonts w:ascii="Times New Roman" w:hAnsi="Times New Roman" w:cs="Times New Roman"/>
          <w:sz w:val="24"/>
          <w:szCs w:val="24"/>
        </w:rPr>
        <w:t>—</w:t>
      </w:r>
      <w:r w:rsidR="00AE4884">
        <w:rPr>
          <w:rFonts w:ascii="Times New Roman" w:eastAsia="Times New Roman" w:hAnsi="Times New Roman" w:cs="Times New Roman"/>
          <w:bCs/>
          <w:color w:val="000000"/>
          <w:sz w:val="24"/>
          <w:szCs w:val="24"/>
          <w:lang w:eastAsia="en-AU"/>
        </w:rPr>
        <w:t>“</w:t>
      </w:r>
      <w:r w:rsidRPr="00FB4316">
        <w:rPr>
          <w:rFonts w:ascii="Times New Roman" w:eastAsia="Times New Roman" w:hAnsi="Times New Roman" w:cs="Times New Roman"/>
          <w:bCs/>
          <w:color w:val="000000"/>
          <w:sz w:val="24"/>
          <w:szCs w:val="24"/>
          <w:lang w:eastAsia="en-AU"/>
        </w:rPr>
        <w:t>a diverse and skilled group who work on a wide range of projects from environmental monitoring, flora and fauna identification, turtle tagging, geospatial mapping and revegetation projects as well as being involved in cultural practices on country</w:t>
      </w:r>
      <w:r w:rsidR="00B6540B">
        <w:rPr>
          <w:rFonts w:ascii="Times New Roman" w:eastAsia="Times New Roman" w:hAnsi="Times New Roman" w:cs="Times New Roman"/>
          <w:bCs/>
          <w:color w:val="000000"/>
          <w:sz w:val="24"/>
          <w:szCs w:val="24"/>
          <w:lang w:eastAsia="en-AU"/>
        </w:rPr>
        <w:t>”</w:t>
      </w:r>
      <w:r w:rsidRPr="00FB4316">
        <w:rPr>
          <w:rFonts w:ascii="Times New Roman" w:eastAsia="Times New Roman" w:hAnsi="Times New Roman" w:cs="Times New Roman"/>
          <w:bCs/>
          <w:color w:val="000000"/>
          <w:sz w:val="24"/>
          <w:szCs w:val="24"/>
          <w:lang w:eastAsia="en-AU"/>
        </w:rPr>
        <w:t xml:space="preserve"> (</w:t>
      </w:r>
      <w:r w:rsidRPr="00FB4316">
        <w:rPr>
          <w:rFonts w:ascii="Times New Roman" w:eastAsia="Times New Roman" w:hAnsi="Times New Roman" w:cs="Times New Roman"/>
          <w:bCs/>
          <w:color w:val="000000" w:themeColor="text1"/>
          <w:sz w:val="24"/>
          <w:szCs w:val="24"/>
          <w:lang w:eastAsia="en-AU"/>
        </w:rPr>
        <w:t>NBY</w:t>
      </w:r>
      <w:r w:rsidR="00B6540B">
        <w:rPr>
          <w:rFonts w:ascii="Times New Roman" w:eastAsia="Times New Roman" w:hAnsi="Times New Roman" w:cs="Times New Roman"/>
          <w:bCs/>
          <w:color w:val="000000" w:themeColor="text1"/>
          <w:sz w:val="24"/>
          <w:szCs w:val="24"/>
          <w:lang w:eastAsia="en-AU"/>
        </w:rPr>
        <w:t xml:space="preserve"> </w:t>
      </w:r>
      <w:r w:rsidRPr="00FB4316">
        <w:rPr>
          <w:rFonts w:ascii="Times New Roman" w:eastAsia="Times New Roman" w:hAnsi="Times New Roman" w:cs="Times New Roman"/>
          <w:bCs/>
          <w:color w:val="000000" w:themeColor="text1"/>
          <w:sz w:val="24"/>
          <w:szCs w:val="24"/>
          <w:lang w:eastAsia="en-AU"/>
        </w:rPr>
        <w:t xml:space="preserve"> </w:t>
      </w:r>
      <w:r w:rsidR="000C7E70">
        <w:rPr>
          <w:rFonts w:ascii="Times New Roman" w:eastAsia="Times New Roman" w:hAnsi="Times New Roman" w:cs="Times New Roman"/>
          <w:bCs/>
          <w:color w:val="000000" w:themeColor="text1"/>
          <w:sz w:val="24"/>
          <w:szCs w:val="24"/>
          <w:lang w:eastAsia="en-AU"/>
        </w:rPr>
        <w:t>2023</w:t>
      </w:r>
      <w:r w:rsidRPr="00FB4316">
        <w:rPr>
          <w:rFonts w:ascii="Times New Roman" w:eastAsia="Times New Roman" w:hAnsi="Times New Roman" w:cs="Times New Roman"/>
          <w:bCs/>
          <w:color w:val="000000" w:themeColor="text1"/>
          <w:sz w:val="24"/>
          <w:szCs w:val="24"/>
          <w:lang w:eastAsia="en-AU"/>
        </w:rPr>
        <w:t>).</w:t>
      </w:r>
      <w:r w:rsidRPr="00FB4316">
        <w:rPr>
          <w:rFonts w:ascii="Times New Roman" w:eastAsia="Times New Roman" w:hAnsi="Times New Roman" w:cs="Times New Roman"/>
          <w:color w:val="000000" w:themeColor="text1"/>
          <w:sz w:val="24"/>
          <w:szCs w:val="24"/>
          <w:lang w:eastAsia="en-AU"/>
        </w:rPr>
        <w:t xml:space="preserve"> </w:t>
      </w:r>
      <w:r w:rsidRPr="00FB4316">
        <w:rPr>
          <w:rFonts w:ascii="Times New Roman" w:eastAsia="Times New Roman" w:hAnsi="Times New Roman" w:cs="Times New Roman"/>
          <w:color w:val="000000"/>
          <w:sz w:val="24"/>
          <w:szCs w:val="24"/>
          <w:lang w:eastAsia="en-AU"/>
        </w:rPr>
        <w:t>The</w:t>
      </w:r>
      <w:r w:rsidR="00812478">
        <w:rPr>
          <w:rFonts w:ascii="Times New Roman" w:eastAsia="Times New Roman" w:hAnsi="Times New Roman" w:cs="Times New Roman"/>
          <w:color w:val="000000"/>
          <w:sz w:val="24"/>
          <w:szCs w:val="24"/>
          <w:lang w:eastAsia="en-AU"/>
        </w:rPr>
        <w:t>y</w:t>
      </w:r>
      <w:r w:rsidRPr="00FB4316">
        <w:rPr>
          <w:rFonts w:ascii="Times New Roman" w:eastAsia="Times New Roman" w:hAnsi="Times New Roman" w:cs="Times New Roman"/>
          <w:color w:val="000000"/>
          <w:sz w:val="24"/>
          <w:szCs w:val="24"/>
          <w:lang w:eastAsia="en-AU"/>
        </w:rPr>
        <w:t xml:space="preserve"> also employ Indigenous ‘Country Managers’ who work in the Yawuru Indigenous Protected Area and Minyirr Park Conservation area</w:t>
      </w:r>
      <w:r w:rsidR="00812478">
        <w:rPr>
          <w:rFonts w:ascii="Times New Roman" w:eastAsia="Times New Roman" w:hAnsi="Times New Roman" w:cs="Times New Roman"/>
          <w:color w:val="000000"/>
          <w:sz w:val="24"/>
          <w:szCs w:val="24"/>
          <w:lang w:eastAsia="en-AU"/>
        </w:rPr>
        <w:t xml:space="preserve">, </w:t>
      </w:r>
      <w:r w:rsidRPr="00FB4316">
        <w:rPr>
          <w:rFonts w:ascii="Times New Roman" w:eastAsia="Times New Roman" w:hAnsi="Times New Roman" w:cs="Times New Roman"/>
          <w:color w:val="000000"/>
          <w:sz w:val="24"/>
          <w:szCs w:val="24"/>
          <w:lang w:eastAsia="en-AU"/>
        </w:rPr>
        <w:t xml:space="preserve">collaborate with the Yawuru </w:t>
      </w:r>
      <w:r w:rsidRPr="00FB4316">
        <w:rPr>
          <w:rFonts w:ascii="Times New Roman" w:eastAsia="Times New Roman" w:hAnsi="Times New Roman" w:cs="Times New Roman"/>
          <w:color w:val="000000"/>
          <w:sz w:val="24"/>
          <w:szCs w:val="24"/>
          <w:lang w:eastAsia="en-AU"/>
        </w:rPr>
        <w:lastRenderedPageBreak/>
        <w:t>Rangers Program on digital initiatives across the Yawuru Conservation Estate</w:t>
      </w:r>
      <w:r w:rsidR="00812478">
        <w:rPr>
          <w:rFonts w:ascii="Times New Roman" w:eastAsia="Times New Roman" w:hAnsi="Times New Roman" w:cs="Times New Roman"/>
          <w:color w:val="000000"/>
          <w:sz w:val="24"/>
          <w:szCs w:val="24"/>
          <w:lang w:eastAsia="en-AU"/>
        </w:rPr>
        <w:t>,</w:t>
      </w:r>
      <w:r w:rsidRPr="00FB4316">
        <w:rPr>
          <w:rFonts w:ascii="Times New Roman" w:eastAsia="Times New Roman" w:hAnsi="Times New Roman" w:cs="Times New Roman"/>
          <w:color w:val="000000"/>
          <w:sz w:val="24"/>
          <w:szCs w:val="24"/>
          <w:lang w:eastAsia="en-AU"/>
        </w:rPr>
        <w:t xml:space="preserve"> and </w:t>
      </w:r>
      <w:r w:rsidR="00812478">
        <w:rPr>
          <w:rFonts w:ascii="Times New Roman" w:eastAsia="Times New Roman" w:hAnsi="Times New Roman" w:cs="Times New Roman"/>
          <w:color w:val="000000"/>
          <w:sz w:val="24"/>
          <w:szCs w:val="24"/>
          <w:lang w:eastAsia="en-AU"/>
        </w:rPr>
        <w:t>partner</w:t>
      </w:r>
      <w:r w:rsidR="00812478" w:rsidRPr="00812478">
        <w:rPr>
          <w:rFonts w:ascii="Times New Roman" w:eastAsia="Times New Roman" w:hAnsi="Times New Roman" w:cs="Times New Roman"/>
          <w:color w:val="000000"/>
          <w:sz w:val="24"/>
          <w:szCs w:val="24"/>
          <w:lang w:eastAsia="en-AU"/>
        </w:rPr>
        <w:t xml:space="preserve"> </w:t>
      </w:r>
      <w:r w:rsidR="00812478" w:rsidRPr="00FB4316">
        <w:rPr>
          <w:rFonts w:ascii="Times New Roman" w:eastAsia="Times New Roman" w:hAnsi="Times New Roman" w:cs="Times New Roman"/>
          <w:color w:val="000000"/>
          <w:sz w:val="24"/>
          <w:szCs w:val="24"/>
          <w:lang w:eastAsia="en-AU"/>
        </w:rPr>
        <w:t>with external researchers</w:t>
      </w:r>
      <w:r w:rsidRPr="00FB4316">
        <w:rPr>
          <w:rFonts w:ascii="Times New Roman" w:eastAsia="Times New Roman" w:hAnsi="Times New Roman" w:cs="Times New Roman"/>
          <w:color w:val="000000"/>
          <w:sz w:val="24"/>
          <w:szCs w:val="24"/>
          <w:lang w:eastAsia="en-AU"/>
        </w:rPr>
        <w:t xml:space="preserve"> in other </w:t>
      </w:r>
      <w:r w:rsidR="0008018F" w:rsidRPr="00FB4316">
        <w:rPr>
          <w:rFonts w:ascii="Times New Roman" w:eastAsia="Times New Roman" w:hAnsi="Times New Roman" w:cs="Times New Roman"/>
          <w:color w:val="000000"/>
          <w:sz w:val="24"/>
          <w:szCs w:val="24"/>
          <w:lang w:eastAsia="en-AU"/>
        </w:rPr>
        <w:t>digitally supported</w:t>
      </w:r>
      <w:r w:rsidRPr="00FB4316">
        <w:rPr>
          <w:rFonts w:ascii="Times New Roman" w:eastAsia="Times New Roman" w:hAnsi="Times New Roman" w:cs="Times New Roman"/>
          <w:color w:val="000000"/>
          <w:sz w:val="24"/>
          <w:szCs w:val="24"/>
          <w:lang w:eastAsia="en-AU"/>
        </w:rPr>
        <w:t xml:space="preserve"> projects, such as working on fire mitigation, feral animal management</w:t>
      </w:r>
      <w:r w:rsidR="00B6540B">
        <w:rPr>
          <w:rFonts w:ascii="Times New Roman" w:eastAsia="Times New Roman" w:hAnsi="Times New Roman" w:cs="Times New Roman"/>
          <w:color w:val="000000"/>
          <w:sz w:val="24"/>
          <w:szCs w:val="24"/>
          <w:lang w:eastAsia="en-AU"/>
        </w:rPr>
        <w:t>,</w:t>
      </w:r>
      <w:r w:rsidRPr="00FB4316">
        <w:rPr>
          <w:rFonts w:ascii="Times New Roman" w:eastAsia="Times New Roman" w:hAnsi="Times New Roman" w:cs="Times New Roman"/>
          <w:color w:val="000000"/>
          <w:sz w:val="24"/>
          <w:szCs w:val="24"/>
          <w:lang w:eastAsia="en-AU"/>
        </w:rPr>
        <w:t xml:space="preserve"> and fencing. </w:t>
      </w:r>
      <w:r w:rsidRPr="00FB4316">
        <w:rPr>
          <w:rFonts w:ascii="Times New Roman" w:hAnsi="Times New Roman" w:cs="Times New Roman"/>
          <w:sz w:val="24"/>
          <w:szCs w:val="24"/>
        </w:rPr>
        <w:t xml:space="preserve">Importantly, the digital mapping provides the evidence base on which </w:t>
      </w:r>
      <w:r w:rsidR="00812478">
        <w:rPr>
          <w:rFonts w:ascii="Times New Roman" w:hAnsi="Times New Roman" w:cs="Times New Roman"/>
          <w:sz w:val="24"/>
          <w:szCs w:val="24"/>
        </w:rPr>
        <w:t>Yawuru</w:t>
      </w:r>
      <w:r w:rsidRPr="00FB4316">
        <w:rPr>
          <w:rFonts w:ascii="Times New Roman" w:hAnsi="Times New Roman" w:cs="Times New Roman"/>
          <w:sz w:val="24"/>
          <w:szCs w:val="24"/>
        </w:rPr>
        <w:t xml:space="preserve"> can assess the actual and potential impacts of proposed development activities on their Country. </w:t>
      </w:r>
      <w:r w:rsidR="0008018F" w:rsidRPr="00FB4316">
        <w:rPr>
          <w:rFonts w:ascii="Times New Roman" w:eastAsia="Times New Roman" w:hAnsi="Times New Roman" w:cs="Times New Roman"/>
          <w:bCs/>
          <w:color w:val="000000"/>
          <w:sz w:val="24"/>
          <w:szCs w:val="24"/>
          <w:lang w:eastAsia="en-AU"/>
        </w:rPr>
        <w:t>Based on their</w:t>
      </w:r>
      <w:r w:rsidRPr="00FB4316">
        <w:rPr>
          <w:rFonts w:ascii="Times New Roman" w:eastAsia="Times New Roman" w:hAnsi="Times New Roman" w:cs="Times New Roman"/>
          <w:bCs/>
          <w:color w:val="000000"/>
          <w:sz w:val="24"/>
          <w:szCs w:val="24"/>
          <w:lang w:eastAsia="en-AU"/>
        </w:rPr>
        <w:t xml:space="preserve"> digital maps and data, a</w:t>
      </w:r>
      <w:r w:rsidRPr="00FB4316">
        <w:rPr>
          <w:rFonts w:ascii="Times New Roman" w:eastAsia="Times New Roman" w:hAnsi="Times New Roman" w:cs="Times New Roman"/>
          <w:color w:val="000000"/>
          <w:sz w:val="24"/>
          <w:szCs w:val="24"/>
          <w:lang w:eastAsia="en-AU"/>
        </w:rPr>
        <w:t> Yawuru Cultural Management Plan has been drawn up</w:t>
      </w:r>
      <w:r w:rsidRPr="00FB4316">
        <w:rPr>
          <w:rFonts w:ascii="Times New Roman" w:hAnsi="Times New Roman" w:cs="Times New Roman"/>
          <w:sz w:val="24"/>
          <w:szCs w:val="24"/>
        </w:rPr>
        <w:t xml:space="preserve"> to implement development initiatives which </w:t>
      </w:r>
      <w:r w:rsidR="0008018F" w:rsidRPr="00FB4316">
        <w:rPr>
          <w:rFonts w:ascii="Times New Roman" w:hAnsi="Times New Roman" w:cs="Times New Roman"/>
          <w:sz w:val="24"/>
          <w:szCs w:val="24"/>
        </w:rPr>
        <w:t>Yawuru have</w:t>
      </w:r>
      <w:r w:rsidRPr="00FB4316">
        <w:rPr>
          <w:rFonts w:ascii="Times New Roman" w:hAnsi="Times New Roman" w:cs="Times New Roman"/>
          <w:sz w:val="24"/>
          <w:szCs w:val="24"/>
        </w:rPr>
        <w:t xml:space="preserve"> prioriti</w:t>
      </w:r>
      <w:r w:rsidR="00B6540B">
        <w:rPr>
          <w:rFonts w:ascii="Times New Roman" w:hAnsi="Times New Roman" w:cs="Times New Roman"/>
          <w:sz w:val="24"/>
          <w:szCs w:val="24"/>
        </w:rPr>
        <w:t>z</w:t>
      </w:r>
      <w:r w:rsidRPr="00FB4316">
        <w:rPr>
          <w:rFonts w:ascii="Times New Roman" w:hAnsi="Times New Roman" w:cs="Times New Roman"/>
          <w:sz w:val="24"/>
          <w:szCs w:val="24"/>
        </w:rPr>
        <w:t>e</w:t>
      </w:r>
      <w:r w:rsidR="0008018F" w:rsidRPr="00FB4316">
        <w:rPr>
          <w:rFonts w:ascii="Times New Roman" w:hAnsi="Times New Roman" w:cs="Times New Roman"/>
          <w:sz w:val="24"/>
          <w:szCs w:val="24"/>
        </w:rPr>
        <w:t>d</w:t>
      </w:r>
      <w:r w:rsidRPr="00FB4316">
        <w:rPr>
          <w:rFonts w:ascii="Times New Roman" w:hAnsi="Times New Roman" w:cs="Times New Roman"/>
          <w:sz w:val="24"/>
          <w:szCs w:val="24"/>
        </w:rPr>
        <w:t>.</w:t>
      </w:r>
    </w:p>
    <w:p w14:paraId="3E64DF00" w14:textId="2AFDCA3D" w:rsidR="00F16D17" w:rsidRPr="00FB4316" w:rsidRDefault="003C018D" w:rsidP="000C7E70">
      <w:pPr>
        <w:spacing w:after="0" w:line="480" w:lineRule="auto"/>
        <w:ind w:right="95" w:firstLine="720"/>
        <w:rPr>
          <w:rFonts w:ascii="Times New Roman" w:hAnsi="Times New Roman" w:cs="Times New Roman"/>
          <w:sz w:val="24"/>
          <w:szCs w:val="24"/>
        </w:rPr>
      </w:pPr>
      <w:r w:rsidRPr="00FB4316">
        <w:rPr>
          <w:rFonts w:ascii="Times New Roman" w:hAnsi="Times New Roman" w:cs="Times New Roman"/>
          <w:sz w:val="24"/>
          <w:szCs w:val="24"/>
        </w:rPr>
        <w:t>Digital mapping technology (including cybertracker, drones, iPads, GIS Apps and modelling, and virtual world technologies) are not culturally neutral tools. They preference Western cadastral space, logic</w:t>
      </w:r>
      <w:r w:rsidR="00377975">
        <w:rPr>
          <w:rFonts w:ascii="Times New Roman" w:hAnsi="Times New Roman" w:cs="Times New Roman"/>
          <w:sz w:val="24"/>
          <w:szCs w:val="24"/>
        </w:rPr>
        <w:t>,</w:t>
      </w:r>
      <w:r w:rsidRPr="00FB4316">
        <w:rPr>
          <w:rFonts w:ascii="Times New Roman" w:hAnsi="Times New Roman" w:cs="Times New Roman"/>
          <w:sz w:val="24"/>
          <w:szCs w:val="24"/>
        </w:rPr>
        <w:t xml:space="preserve"> and crisp boundaries</w:t>
      </w:r>
      <w:r w:rsidR="00583D17">
        <w:rPr>
          <w:rFonts w:ascii="Times New Roman" w:hAnsi="Times New Roman" w:cs="Times New Roman"/>
          <w:sz w:val="24"/>
          <w:szCs w:val="24"/>
        </w:rPr>
        <w:t>,</w:t>
      </w:r>
      <w:r w:rsidRPr="00FB4316">
        <w:rPr>
          <w:rFonts w:ascii="Times New Roman" w:hAnsi="Times New Roman" w:cs="Times New Roman"/>
          <w:sz w:val="24"/>
          <w:szCs w:val="24"/>
        </w:rPr>
        <w:t xml:space="preserve"> which </w:t>
      </w:r>
      <w:r w:rsidR="00583D17">
        <w:rPr>
          <w:rFonts w:ascii="Times New Roman" w:hAnsi="Times New Roman" w:cs="Times New Roman"/>
          <w:sz w:val="24"/>
          <w:szCs w:val="24"/>
        </w:rPr>
        <w:t>enact</w:t>
      </w:r>
      <w:r w:rsidR="000C7E70">
        <w:rPr>
          <w:rFonts w:ascii="Times New Roman" w:hAnsi="Times New Roman" w:cs="Times New Roman"/>
          <w:sz w:val="24"/>
          <w:szCs w:val="24"/>
        </w:rPr>
        <w:t xml:space="preserve"> </w:t>
      </w:r>
      <w:r w:rsidR="00583D17">
        <w:rPr>
          <w:rFonts w:ascii="Times New Roman" w:hAnsi="Times New Roman" w:cs="Times New Roman"/>
          <w:sz w:val="24"/>
          <w:szCs w:val="24"/>
        </w:rPr>
        <w:t>contemporary digital modes of coloni</w:t>
      </w:r>
      <w:r w:rsidR="00377975">
        <w:rPr>
          <w:rFonts w:ascii="Times New Roman" w:hAnsi="Times New Roman" w:cs="Times New Roman"/>
          <w:sz w:val="24"/>
          <w:szCs w:val="24"/>
        </w:rPr>
        <w:t>z</w:t>
      </w:r>
      <w:r w:rsidR="00583D17">
        <w:rPr>
          <w:rFonts w:ascii="Times New Roman" w:hAnsi="Times New Roman" w:cs="Times New Roman"/>
          <w:sz w:val="24"/>
          <w:szCs w:val="24"/>
        </w:rPr>
        <w:t>ation</w:t>
      </w:r>
      <w:r w:rsidR="00377975">
        <w:rPr>
          <w:rFonts w:ascii="Times New Roman" w:hAnsi="Times New Roman" w:cs="Times New Roman"/>
          <w:sz w:val="24"/>
          <w:szCs w:val="24"/>
        </w:rPr>
        <w:t>. These</w:t>
      </w:r>
      <w:r w:rsidR="000C7E70">
        <w:rPr>
          <w:rFonts w:ascii="Times New Roman" w:hAnsi="Times New Roman" w:cs="Times New Roman"/>
          <w:sz w:val="24"/>
          <w:szCs w:val="24"/>
        </w:rPr>
        <w:t xml:space="preserve"> </w:t>
      </w:r>
      <w:r w:rsidRPr="00FB4316">
        <w:rPr>
          <w:rFonts w:ascii="Times New Roman" w:hAnsi="Times New Roman" w:cs="Times New Roman"/>
          <w:sz w:val="24"/>
          <w:szCs w:val="24"/>
        </w:rPr>
        <w:t>are inimical to Indigenous spatial ontologies (</w:t>
      </w:r>
      <w:r w:rsidR="00776110" w:rsidRPr="00FB4316">
        <w:rPr>
          <w:rFonts w:ascii="Times New Roman" w:hAnsi="Times New Roman" w:cs="Times New Roman"/>
          <w:sz w:val="24"/>
          <w:szCs w:val="24"/>
        </w:rPr>
        <w:t xml:space="preserve">Craib 2017; </w:t>
      </w:r>
      <w:r w:rsidRPr="00FB4316">
        <w:rPr>
          <w:rFonts w:ascii="Times New Roman" w:hAnsi="Times New Roman" w:cs="Times New Roman"/>
          <w:sz w:val="24"/>
          <w:szCs w:val="24"/>
        </w:rPr>
        <w:t xml:space="preserve">Doran </w:t>
      </w:r>
      <w:r w:rsidR="00377975">
        <w:rPr>
          <w:rFonts w:ascii="Times New Roman" w:hAnsi="Times New Roman" w:cs="Times New Roman"/>
          <w:sz w:val="24"/>
          <w:szCs w:val="24"/>
        </w:rPr>
        <w:t>and</w:t>
      </w:r>
      <w:r w:rsidR="001B2491" w:rsidRPr="00FB4316">
        <w:rPr>
          <w:rFonts w:ascii="Times New Roman" w:hAnsi="Times New Roman" w:cs="Times New Roman"/>
          <w:sz w:val="24"/>
          <w:szCs w:val="24"/>
        </w:rPr>
        <w:t xml:space="preserve"> NBY </w:t>
      </w:r>
      <w:r w:rsidRPr="00FB4316">
        <w:rPr>
          <w:rFonts w:ascii="Times New Roman" w:hAnsi="Times New Roman" w:cs="Times New Roman"/>
          <w:sz w:val="24"/>
          <w:szCs w:val="24"/>
        </w:rPr>
        <w:t>2018; Potter</w:t>
      </w:r>
      <w:r w:rsidR="00F3000B">
        <w:rPr>
          <w:rFonts w:ascii="Times New Roman" w:hAnsi="Times New Roman" w:cs="Times New Roman"/>
          <w:sz w:val="24"/>
          <w:szCs w:val="24"/>
        </w:rPr>
        <w:t>, Doran, and Matthews</w:t>
      </w:r>
      <w:r w:rsidRPr="00FB4316">
        <w:rPr>
          <w:rFonts w:ascii="Times New Roman" w:hAnsi="Times New Roman" w:cs="Times New Roman"/>
          <w:sz w:val="24"/>
          <w:szCs w:val="24"/>
        </w:rPr>
        <w:t xml:space="preserve"> 2016</w:t>
      </w:r>
      <w:r w:rsidR="001B2491" w:rsidRPr="00FB4316">
        <w:rPr>
          <w:rFonts w:ascii="Times New Roman" w:hAnsi="Times New Roman" w:cs="Times New Roman"/>
          <w:sz w:val="24"/>
          <w:szCs w:val="24"/>
        </w:rPr>
        <w:t xml:space="preserve">; Turk 2007; </w:t>
      </w:r>
      <w:r w:rsidRPr="00FB4316">
        <w:rPr>
          <w:rFonts w:ascii="Times New Roman" w:hAnsi="Times New Roman" w:cs="Times New Roman"/>
          <w:sz w:val="24"/>
          <w:szCs w:val="24"/>
        </w:rPr>
        <w:t>Turk</w:t>
      </w:r>
      <w:r w:rsidR="00037D49">
        <w:rPr>
          <w:rFonts w:ascii="Times New Roman" w:hAnsi="Times New Roman" w:cs="Times New Roman"/>
          <w:sz w:val="24"/>
          <w:szCs w:val="24"/>
        </w:rPr>
        <w:t>, Mackaness, and Tinlin</w:t>
      </w:r>
      <w:r w:rsidRPr="00FB4316">
        <w:rPr>
          <w:rFonts w:ascii="Times New Roman" w:hAnsi="Times New Roman" w:cs="Times New Roman"/>
          <w:sz w:val="24"/>
          <w:szCs w:val="24"/>
        </w:rPr>
        <w:t xml:space="preserve"> 1995). Experienced cultural mapping practitioner Petronella </w:t>
      </w:r>
      <w:r w:rsidRPr="00FB4316">
        <w:rPr>
          <w:rFonts w:ascii="Times New Roman" w:hAnsi="Times New Roman" w:cs="Times New Roman"/>
          <w:sz w:val="24"/>
          <w:szCs w:val="24"/>
          <w:shd w:val="clear" w:color="auto" w:fill="FFFFFF"/>
        </w:rPr>
        <w:t>Vaarzon-Morel</w:t>
      </w:r>
      <w:r w:rsidR="004F52D0">
        <w:rPr>
          <w:rFonts w:ascii="Times New Roman" w:hAnsi="Times New Roman" w:cs="Times New Roman"/>
          <w:sz w:val="24"/>
          <w:szCs w:val="24"/>
          <w:shd w:val="clear" w:color="auto" w:fill="FFFFFF"/>
        </w:rPr>
        <w:t xml:space="preserve"> </w:t>
      </w:r>
      <w:r w:rsidRPr="00FB4316">
        <w:rPr>
          <w:rFonts w:ascii="Times New Roman" w:hAnsi="Times New Roman" w:cs="Times New Roman"/>
          <w:sz w:val="24"/>
          <w:szCs w:val="24"/>
        </w:rPr>
        <w:t>(</w:t>
      </w:r>
      <w:r w:rsidR="004A2FA3">
        <w:rPr>
          <w:rFonts w:ascii="Times New Roman" w:hAnsi="Times New Roman" w:cs="Times New Roman"/>
          <w:sz w:val="24"/>
          <w:szCs w:val="24"/>
        </w:rPr>
        <w:t xml:space="preserve">See Vaarzon-Morel 2014; </w:t>
      </w:r>
      <w:r w:rsidR="004A2FA3" w:rsidRPr="00FB4316">
        <w:rPr>
          <w:rFonts w:ascii="Times New Roman" w:hAnsi="Times New Roman" w:cs="Times New Roman"/>
          <w:sz w:val="24"/>
          <w:szCs w:val="24"/>
          <w:shd w:val="clear" w:color="auto" w:fill="FFFFFF"/>
        </w:rPr>
        <w:t>Vaarzon-Morel</w:t>
      </w:r>
      <w:r w:rsidR="004A2FA3">
        <w:rPr>
          <w:rFonts w:ascii="Times New Roman" w:hAnsi="Times New Roman" w:cs="Times New Roman"/>
          <w:sz w:val="24"/>
          <w:szCs w:val="24"/>
        </w:rPr>
        <w:t xml:space="preserve"> et al. 2021; </w:t>
      </w:r>
      <w:r w:rsidR="009432E4" w:rsidRPr="00FB4316">
        <w:rPr>
          <w:rFonts w:ascii="Times New Roman" w:hAnsi="Times New Roman" w:cs="Times New Roman"/>
          <w:sz w:val="24"/>
          <w:szCs w:val="24"/>
          <w:shd w:val="clear" w:color="auto" w:fill="FFFFFF"/>
        </w:rPr>
        <w:t>Vaarzon-Morel</w:t>
      </w:r>
      <w:r w:rsidR="009432E4">
        <w:rPr>
          <w:rFonts w:ascii="Times New Roman" w:hAnsi="Times New Roman" w:cs="Times New Roman"/>
          <w:sz w:val="24"/>
          <w:szCs w:val="24"/>
          <w:shd w:val="clear" w:color="auto" w:fill="FFFFFF"/>
        </w:rPr>
        <w:t xml:space="preserve"> and Kelly</w:t>
      </w:r>
      <w:r w:rsidR="009432E4" w:rsidRPr="00FB4316">
        <w:rPr>
          <w:rFonts w:ascii="Times New Roman" w:hAnsi="Times New Roman" w:cs="Times New Roman"/>
          <w:sz w:val="24"/>
          <w:szCs w:val="24"/>
        </w:rPr>
        <w:t xml:space="preserve"> </w:t>
      </w:r>
      <w:r w:rsidRPr="00FB4316">
        <w:rPr>
          <w:rFonts w:ascii="Times New Roman" w:hAnsi="Times New Roman" w:cs="Times New Roman"/>
          <w:sz w:val="24"/>
          <w:szCs w:val="24"/>
        </w:rPr>
        <w:t>2019</w:t>
      </w:r>
      <w:r w:rsidR="009B413B">
        <w:rPr>
          <w:rFonts w:ascii="Times New Roman" w:hAnsi="Times New Roman" w:cs="Times New Roman"/>
          <w:sz w:val="24"/>
          <w:szCs w:val="24"/>
        </w:rPr>
        <w:t>,</w:t>
      </w:r>
      <w:r w:rsidRPr="00FB4316">
        <w:rPr>
          <w:rFonts w:ascii="Times New Roman" w:hAnsi="Times New Roman" w:cs="Times New Roman"/>
          <w:sz w:val="24"/>
          <w:szCs w:val="24"/>
        </w:rPr>
        <w:t xml:space="preserve"> 133) stress the importance of attending to the </w:t>
      </w:r>
      <w:r w:rsidRPr="00FB4316">
        <w:rPr>
          <w:rFonts w:ascii="Times New Roman" w:hAnsi="Times New Roman" w:cs="Times New Roman"/>
          <w:i/>
          <w:iCs/>
          <w:sz w:val="24"/>
          <w:szCs w:val="24"/>
        </w:rPr>
        <w:t>process</w:t>
      </w:r>
      <w:r w:rsidRPr="00FB4316">
        <w:rPr>
          <w:rFonts w:ascii="Times New Roman" w:hAnsi="Times New Roman" w:cs="Times New Roman"/>
          <w:sz w:val="24"/>
          <w:szCs w:val="24"/>
        </w:rPr>
        <w:t xml:space="preserve"> of community mapping, rather than simply focusing on cartography and ICT as ends in themselves. This is borne out in Yawuru digital map-making</w:t>
      </w:r>
      <w:r w:rsidR="009B413B">
        <w:rPr>
          <w:rFonts w:ascii="Times New Roman" w:hAnsi="Times New Roman" w:cs="Times New Roman"/>
          <w:sz w:val="24"/>
          <w:szCs w:val="24"/>
        </w:rPr>
        <w:t>,</w:t>
      </w:r>
      <w:r w:rsidRPr="00FB4316">
        <w:rPr>
          <w:rFonts w:ascii="Times New Roman" w:hAnsi="Times New Roman" w:cs="Times New Roman"/>
          <w:sz w:val="24"/>
          <w:szCs w:val="24"/>
        </w:rPr>
        <w:t xml:space="preserve"> which is a ‘thick’ performative process. It happens ‘on Country’ where knowledge is </w:t>
      </w:r>
      <w:r w:rsidRPr="0047124B">
        <w:rPr>
          <w:rFonts w:ascii="Times New Roman" w:hAnsi="Times New Roman" w:cs="Times New Roman"/>
          <w:sz w:val="24"/>
          <w:szCs w:val="24"/>
        </w:rPr>
        <w:t>grounded</w:t>
      </w:r>
      <w:r w:rsidRPr="009B413B">
        <w:rPr>
          <w:rFonts w:ascii="Times New Roman" w:hAnsi="Times New Roman" w:cs="Times New Roman"/>
          <w:sz w:val="24"/>
          <w:szCs w:val="24"/>
        </w:rPr>
        <w:t xml:space="preserve"> </w:t>
      </w:r>
      <w:r w:rsidRPr="00FB4316">
        <w:rPr>
          <w:rFonts w:ascii="Times New Roman" w:hAnsi="Times New Roman" w:cs="Times New Roman"/>
          <w:sz w:val="24"/>
          <w:szCs w:val="24"/>
        </w:rPr>
        <w:t>in both the physical and metaphysical landscape</w:t>
      </w:r>
      <w:r w:rsidR="0008018F" w:rsidRPr="00FB4316">
        <w:rPr>
          <w:rFonts w:ascii="Times New Roman" w:hAnsi="Times New Roman" w:cs="Times New Roman"/>
          <w:sz w:val="24"/>
          <w:szCs w:val="24"/>
        </w:rPr>
        <w:t xml:space="preserve"> </w:t>
      </w:r>
      <w:r w:rsidRPr="00FB4316">
        <w:rPr>
          <w:rFonts w:ascii="Times New Roman" w:hAnsi="Times New Roman" w:cs="Times New Roman"/>
          <w:sz w:val="24"/>
          <w:szCs w:val="24"/>
        </w:rPr>
        <w:t xml:space="preserve">and </w:t>
      </w:r>
      <w:r w:rsidR="00F16D17" w:rsidRPr="00FB4316">
        <w:rPr>
          <w:rFonts w:ascii="Times New Roman" w:hAnsi="Times New Roman" w:cs="Times New Roman"/>
          <w:sz w:val="24"/>
          <w:szCs w:val="24"/>
        </w:rPr>
        <w:t xml:space="preserve">so </w:t>
      </w:r>
      <w:r w:rsidRPr="00FB4316">
        <w:rPr>
          <w:rFonts w:ascii="Times New Roman" w:hAnsi="Times New Roman" w:cs="Times New Roman"/>
          <w:sz w:val="24"/>
          <w:szCs w:val="24"/>
        </w:rPr>
        <w:t>can be ‘properly’ communicated</w:t>
      </w:r>
      <w:r w:rsidR="00583D17">
        <w:rPr>
          <w:rFonts w:ascii="Times New Roman" w:hAnsi="Times New Roman" w:cs="Times New Roman"/>
          <w:sz w:val="24"/>
          <w:szCs w:val="24"/>
        </w:rPr>
        <w:t xml:space="preserve"> </w:t>
      </w:r>
      <w:r w:rsidRPr="00FB4316">
        <w:rPr>
          <w:rFonts w:ascii="Times New Roman" w:hAnsi="Times New Roman" w:cs="Times New Roman"/>
          <w:sz w:val="24"/>
          <w:szCs w:val="24"/>
        </w:rPr>
        <w:t>by Yawuru Elders—both men and women</w:t>
      </w:r>
      <w:r w:rsidR="00583D17" w:rsidRPr="00FB4316">
        <w:rPr>
          <w:rFonts w:ascii="Times New Roman" w:hAnsi="Times New Roman" w:cs="Times New Roman"/>
          <w:sz w:val="24"/>
          <w:szCs w:val="24"/>
        </w:rPr>
        <w:t>—</w:t>
      </w:r>
      <w:r w:rsidRPr="00FB4316">
        <w:rPr>
          <w:rFonts w:ascii="Times New Roman" w:hAnsi="Times New Roman" w:cs="Times New Roman"/>
          <w:sz w:val="24"/>
          <w:szCs w:val="24"/>
        </w:rPr>
        <w:t>with young people present</w:t>
      </w:r>
      <w:r w:rsidR="00F16D17" w:rsidRPr="00FB4316">
        <w:rPr>
          <w:rFonts w:ascii="Times New Roman" w:hAnsi="Times New Roman" w:cs="Times New Roman"/>
          <w:sz w:val="24"/>
          <w:szCs w:val="24"/>
        </w:rPr>
        <w:t xml:space="preserve">. This </w:t>
      </w:r>
      <w:r w:rsidR="008F257B">
        <w:rPr>
          <w:rFonts w:ascii="Times New Roman" w:hAnsi="Times New Roman" w:cs="Times New Roman"/>
          <w:sz w:val="24"/>
          <w:szCs w:val="24"/>
        </w:rPr>
        <w:t>happens</w:t>
      </w:r>
      <w:r w:rsidR="00F16D17" w:rsidRPr="00FB4316">
        <w:rPr>
          <w:rFonts w:ascii="Times New Roman" w:hAnsi="Times New Roman" w:cs="Times New Roman"/>
          <w:sz w:val="24"/>
          <w:szCs w:val="24"/>
        </w:rPr>
        <w:t xml:space="preserve"> </w:t>
      </w:r>
      <w:r w:rsidRPr="00FB4316">
        <w:rPr>
          <w:rFonts w:ascii="Times New Roman" w:hAnsi="Times New Roman" w:cs="Times New Roman"/>
          <w:sz w:val="24"/>
          <w:szCs w:val="24"/>
        </w:rPr>
        <w:t xml:space="preserve">through telling of stories, singing of place-based songs, </w:t>
      </w:r>
      <w:r w:rsidR="00583D17">
        <w:rPr>
          <w:rFonts w:ascii="Times New Roman" w:hAnsi="Times New Roman" w:cs="Times New Roman"/>
          <w:sz w:val="24"/>
          <w:szCs w:val="24"/>
        </w:rPr>
        <w:t xml:space="preserve">carrying out ritual, collecting of bush food, and </w:t>
      </w:r>
      <w:r w:rsidRPr="00FB4316">
        <w:rPr>
          <w:rFonts w:ascii="Times New Roman" w:hAnsi="Times New Roman" w:cs="Times New Roman"/>
          <w:sz w:val="24"/>
          <w:szCs w:val="24"/>
        </w:rPr>
        <w:t>naming and talking to Country and ancestors. It is an activity dense with subtle sociality</w:t>
      </w:r>
      <w:r w:rsidR="00583D17">
        <w:rPr>
          <w:rFonts w:ascii="Times New Roman" w:hAnsi="Times New Roman" w:cs="Times New Roman"/>
          <w:sz w:val="24"/>
          <w:szCs w:val="24"/>
        </w:rPr>
        <w:t>, knowledge transmission</w:t>
      </w:r>
      <w:r w:rsidRPr="00FB4316">
        <w:rPr>
          <w:rFonts w:ascii="Times New Roman" w:hAnsi="Times New Roman" w:cs="Times New Roman"/>
          <w:sz w:val="24"/>
          <w:szCs w:val="24"/>
        </w:rPr>
        <w:t xml:space="preserve">, </w:t>
      </w:r>
      <w:r w:rsidR="00583D17">
        <w:rPr>
          <w:rFonts w:ascii="Times New Roman" w:hAnsi="Times New Roman" w:cs="Times New Roman"/>
          <w:sz w:val="24"/>
          <w:szCs w:val="24"/>
        </w:rPr>
        <w:t xml:space="preserve">relational learning, </w:t>
      </w:r>
      <w:r w:rsidR="002E0419">
        <w:rPr>
          <w:rFonts w:ascii="Times New Roman" w:hAnsi="Times New Roman" w:cs="Times New Roman"/>
          <w:sz w:val="24"/>
          <w:szCs w:val="24"/>
        </w:rPr>
        <w:t xml:space="preserve">and </w:t>
      </w:r>
      <w:r w:rsidRPr="00FB4316">
        <w:rPr>
          <w:rFonts w:ascii="Times New Roman" w:hAnsi="Times New Roman" w:cs="Times New Roman"/>
          <w:sz w:val="24"/>
          <w:szCs w:val="24"/>
        </w:rPr>
        <w:t>humor and laughter</w:t>
      </w:r>
      <w:r w:rsidR="002E0419">
        <w:rPr>
          <w:rFonts w:ascii="Times New Roman" w:hAnsi="Times New Roman" w:cs="Times New Roman"/>
          <w:sz w:val="24"/>
          <w:szCs w:val="24"/>
        </w:rPr>
        <w:t xml:space="preserve">. It is </w:t>
      </w:r>
      <w:r w:rsidRPr="00FB4316">
        <w:rPr>
          <w:rFonts w:ascii="Times New Roman" w:hAnsi="Times New Roman" w:cs="Times New Roman"/>
          <w:sz w:val="24"/>
          <w:szCs w:val="24"/>
        </w:rPr>
        <w:t>hard to capture on paper, but ripe for digital capture</w:t>
      </w:r>
      <w:r w:rsidR="00F16D17" w:rsidRPr="00FB4316">
        <w:rPr>
          <w:rFonts w:ascii="Times New Roman" w:hAnsi="Times New Roman" w:cs="Times New Roman"/>
          <w:sz w:val="24"/>
          <w:szCs w:val="24"/>
        </w:rPr>
        <w:t xml:space="preserve"> under local control</w:t>
      </w:r>
      <w:r w:rsidRPr="00FB4316">
        <w:rPr>
          <w:rFonts w:ascii="Times New Roman" w:hAnsi="Times New Roman" w:cs="Times New Roman"/>
          <w:sz w:val="24"/>
          <w:szCs w:val="24"/>
        </w:rPr>
        <w:t xml:space="preserve">. </w:t>
      </w:r>
    </w:p>
    <w:p w14:paraId="1990BA52" w14:textId="493C5FC4" w:rsidR="003C018D" w:rsidRDefault="003C018D" w:rsidP="00DC0AF1">
      <w:pPr>
        <w:spacing w:after="0" w:line="480" w:lineRule="auto"/>
        <w:ind w:right="95" w:firstLine="720"/>
        <w:rPr>
          <w:rFonts w:ascii="Times New Roman" w:hAnsi="Times New Roman" w:cs="Times New Roman"/>
          <w:sz w:val="24"/>
          <w:szCs w:val="24"/>
        </w:rPr>
      </w:pPr>
      <w:r w:rsidRPr="00FB4316">
        <w:rPr>
          <w:rFonts w:ascii="Times New Roman" w:hAnsi="Times New Roman" w:cs="Times New Roman"/>
          <w:sz w:val="24"/>
          <w:szCs w:val="24"/>
        </w:rPr>
        <w:t>The Yawuru digital initiatives are an example of Indigenous ‘counter mapping’ that places their knowledge of Country, laws</w:t>
      </w:r>
      <w:r w:rsidR="00583D17">
        <w:rPr>
          <w:rFonts w:ascii="Times New Roman" w:hAnsi="Times New Roman" w:cs="Times New Roman"/>
          <w:sz w:val="24"/>
          <w:szCs w:val="24"/>
        </w:rPr>
        <w:t>,</w:t>
      </w:r>
      <w:r w:rsidRPr="00FB4316">
        <w:rPr>
          <w:rFonts w:ascii="Times New Roman" w:hAnsi="Times New Roman" w:cs="Times New Roman"/>
          <w:sz w:val="24"/>
          <w:szCs w:val="24"/>
        </w:rPr>
        <w:t xml:space="preserve"> and values of wellbeing at </w:t>
      </w:r>
      <w:r w:rsidR="00583D17">
        <w:rPr>
          <w:rFonts w:ascii="Times New Roman" w:hAnsi="Times New Roman" w:cs="Times New Roman"/>
          <w:sz w:val="24"/>
          <w:szCs w:val="24"/>
        </w:rPr>
        <w:t>their</w:t>
      </w:r>
      <w:r w:rsidRPr="00FB4316">
        <w:rPr>
          <w:rFonts w:ascii="Times New Roman" w:hAnsi="Times New Roman" w:cs="Times New Roman"/>
          <w:sz w:val="24"/>
          <w:szCs w:val="24"/>
        </w:rPr>
        <w:t xml:space="preserve"> heart</w:t>
      </w:r>
      <w:r w:rsidR="001C7EB6" w:rsidRPr="00FB4316">
        <w:rPr>
          <w:rFonts w:ascii="Times New Roman" w:hAnsi="Times New Roman" w:cs="Times New Roman"/>
          <w:sz w:val="24"/>
          <w:szCs w:val="24"/>
        </w:rPr>
        <w:t xml:space="preserve"> (Louis</w:t>
      </w:r>
      <w:r w:rsidR="00B74C89">
        <w:rPr>
          <w:rFonts w:ascii="Times New Roman" w:hAnsi="Times New Roman" w:cs="Times New Roman"/>
          <w:sz w:val="24"/>
          <w:szCs w:val="24"/>
        </w:rPr>
        <w:t xml:space="preserve">, </w:t>
      </w:r>
      <w:r w:rsidR="00B74C89">
        <w:rPr>
          <w:rFonts w:ascii="Times New Roman" w:hAnsi="Times New Roman" w:cs="Times New Roman"/>
          <w:sz w:val="24"/>
          <w:szCs w:val="24"/>
        </w:rPr>
        <w:lastRenderedPageBreak/>
        <w:t>Johnson, and Pr</w:t>
      </w:r>
      <w:r w:rsidR="00823F44">
        <w:rPr>
          <w:rFonts w:ascii="Times New Roman" w:hAnsi="Times New Roman" w:cs="Times New Roman"/>
          <w:sz w:val="24"/>
          <w:szCs w:val="24"/>
        </w:rPr>
        <w:t>a</w:t>
      </w:r>
      <w:r w:rsidR="00B74C89">
        <w:rPr>
          <w:rFonts w:ascii="Times New Roman" w:hAnsi="Times New Roman" w:cs="Times New Roman"/>
          <w:sz w:val="24"/>
          <w:szCs w:val="24"/>
        </w:rPr>
        <w:t>mono</w:t>
      </w:r>
      <w:r w:rsidR="001C7EB6" w:rsidRPr="00FB4316">
        <w:rPr>
          <w:rFonts w:ascii="Times New Roman" w:hAnsi="Times New Roman" w:cs="Times New Roman"/>
          <w:sz w:val="24"/>
          <w:szCs w:val="24"/>
        </w:rPr>
        <w:t xml:space="preserve"> 2012</w:t>
      </w:r>
      <w:r w:rsidR="003E01A3">
        <w:rPr>
          <w:rFonts w:ascii="Times New Roman" w:hAnsi="Times New Roman" w:cs="Times New Roman"/>
          <w:sz w:val="24"/>
          <w:szCs w:val="24"/>
        </w:rPr>
        <w:t xml:space="preserve">; </w:t>
      </w:r>
      <w:r w:rsidR="003E01A3" w:rsidRPr="00FB4316">
        <w:rPr>
          <w:rFonts w:ascii="Times New Roman" w:hAnsi="Times New Roman" w:cs="Times New Roman"/>
          <w:sz w:val="24"/>
          <w:szCs w:val="24"/>
        </w:rPr>
        <w:t>Palmer</w:t>
      </w:r>
      <w:r w:rsidR="003E01A3">
        <w:rPr>
          <w:rFonts w:ascii="Times New Roman" w:hAnsi="Times New Roman" w:cs="Times New Roman"/>
          <w:sz w:val="24"/>
          <w:szCs w:val="24"/>
        </w:rPr>
        <w:t xml:space="preserve"> </w:t>
      </w:r>
      <w:r w:rsidR="003E01A3" w:rsidRPr="00FB4316">
        <w:rPr>
          <w:rFonts w:ascii="Times New Roman" w:hAnsi="Times New Roman" w:cs="Times New Roman"/>
          <w:sz w:val="24"/>
          <w:szCs w:val="24"/>
        </w:rPr>
        <w:t>2012</w:t>
      </w:r>
      <w:r w:rsidR="001C7EB6" w:rsidRPr="00FB4316">
        <w:rPr>
          <w:rFonts w:ascii="Times New Roman" w:hAnsi="Times New Roman" w:cs="Times New Roman"/>
          <w:sz w:val="24"/>
          <w:szCs w:val="24"/>
        </w:rPr>
        <w:t>)</w:t>
      </w:r>
      <w:r w:rsidRPr="00FB4316">
        <w:rPr>
          <w:rFonts w:ascii="Times New Roman" w:hAnsi="Times New Roman" w:cs="Times New Roman"/>
          <w:sz w:val="24"/>
          <w:szCs w:val="24"/>
        </w:rPr>
        <w:t>. This neutralises some of the more overt risks of adopting settler colonial cartographies and development objectives. In these ways</w:t>
      </w:r>
      <w:r w:rsidR="005E0BA0">
        <w:rPr>
          <w:rFonts w:ascii="Times New Roman" w:hAnsi="Times New Roman" w:cs="Times New Roman"/>
          <w:sz w:val="24"/>
          <w:szCs w:val="24"/>
        </w:rPr>
        <w:t>,</w:t>
      </w:r>
      <w:r w:rsidRPr="00FB4316">
        <w:rPr>
          <w:rFonts w:ascii="Times New Roman" w:hAnsi="Times New Roman" w:cs="Times New Roman"/>
          <w:sz w:val="24"/>
          <w:szCs w:val="24"/>
        </w:rPr>
        <w:t xml:space="preserve"> it </w:t>
      </w:r>
      <w:r w:rsidR="00F16D17" w:rsidRPr="00FB4316">
        <w:rPr>
          <w:rFonts w:ascii="Times New Roman" w:hAnsi="Times New Roman" w:cs="Times New Roman"/>
          <w:sz w:val="24"/>
          <w:szCs w:val="24"/>
        </w:rPr>
        <w:t xml:space="preserve">has </w:t>
      </w:r>
      <w:r w:rsidRPr="00FB4316">
        <w:rPr>
          <w:rFonts w:ascii="Times New Roman" w:hAnsi="Times New Roman" w:cs="Times New Roman"/>
          <w:sz w:val="24"/>
          <w:szCs w:val="24"/>
        </w:rPr>
        <w:t>create</w:t>
      </w:r>
      <w:r w:rsidR="00F16D17" w:rsidRPr="00FB4316">
        <w:rPr>
          <w:rFonts w:ascii="Times New Roman" w:hAnsi="Times New Roman" w:cs="Times New Roman"/>
          <w:sz w:val="24"/>
          <w:szCs w:val="24"/>
        </w:rPr>
        <w:t>d</w:t>
      </w:r>
      <w:r w:rsidRPr="00FB4316">
        <w:rPr>
          <w:rFonts w:ascii="Times New Roman" w:hAnsi="Times New Roman" w:cs="Times New Roman"/>
          <w:sz w:val="24"/>
          <w:szCs w:val="24"/>
        </w:rPr>
        <w:t xml:space="preserve"> a digital space that priviledges </w:t>
      </w:r>
      <w:r w:rsidR="00F16D17" w:rsidRPr="00FB4316">
        <w:rPr>
          <w:rFonts w:ascii="Times New Roman" w:hAnsi="Times New Roman" w:cs="Times New Roman"/>
          <w:sz w:val="24"/>
          <w:szCs w:val="24"/>
        </w:rPr>
        <w:t>Yawuru</w:t>
      </w:r>
      <w:r w:rsidRPr="00FB4316">
        <w:rPr>
          <w:rFonts w:ascii="Times New Roman" w:hAnsi="Times New Roman" w:cs="Times New Roman"/>
          <w:sz w:val="24"/>
          <w:szCs w:val="24"/>
        </w:rPr>
        <w:t xml:space="preserve"> collective self-governance and stewardship of landscapes (McLaurin 2022)</w:t>
      </w:r>
      <w:r w:rsidR="005E0BA0">
        <w:rPr>
          <w:rFonts w:ascii="Times New Roman" w:hAnsi="Times New Roman" w:cs="Times New Roman"/>
          <w:sz w:val="24"/>
          <w:szCs w:val="24"/>
        </w:rPr>
        <w:t>,</w:t>
      </w:r>
      <w:r w:rsidRPr="00FB4316">
        <w:rPr>
          <w:rFonts w:ascii="Times New Roman" w:hAnsi="Times New Roman" w:cs="Times New Roman"/>
          <w:sz w:val="24"/>
          <w:szCs w:val="24"/>
        </w:rPr>
        <w:t xml:space="preserve"> offering a tool for rebuilding the practical experience of nationhood.</w:t>
      </w:r>
    </w:p>
    <w:p w14:paraId="342AD55A" w14:textId="77777777" w:rsidR="005E0BA0" w:rsidRPr="00FB4316" w:rsidRDefault="005E0BA0" w:rsidP="00DC0AF1">
      <w:pPr>
        <w:spacing w:after="0" w:line="480" w:lineRule="auto"/>
        <w:ind w:right="95" w:firstLine="720"/>
        <w:rPr>
          <w:rFonts w:ascii="Times New Roman" w:hAnsi="Times New Roman" w:cs="Times New Roman"/>
          <w:sz w:val="24"/>
          <w:szCs w:val="24"/>
        </w:rPr>
      </w:pPr>
    </w:p>
    <w:p w14:paraId="744A3C17" w14:textId="0FA17A33" w:rsidR="00E92873" w:rsidRPr="00FB4316" w:rsidRDefault="00F57ECC" w:rsidP="000C7E70">
      <w:pPr>
        <w:spacing w:after="0" w:line="480" w:lineRule="auto"/>
        <w:ind w:right="95"/>
        <w:rPr>
          <w:rFonts w:ascii="Times New Roman" w:hAnsi="Times New Roman" w:cs="Times New Roman"/>
          <w:b/>
          <w:sz w:val="24"/>
          <w:szCs w:val="24"/>
        </w:rPr>
      </w:pPr>
      <w:r w:rsidRPr="00FB4316">
        <w:rPr>
          <w:rFonts w:ascii="Times New Roman" w:hAnsi="Times New Roman" w:cs="Times New Roman"/>
          <w:b/>
          <w:sz w:val="24"/>
          <w:szCs w:val="24"/>
        </w:rPr>
        <w:t xml:space="preserve">Governing </w:t>
      </w:r>
      <w:r w:rsidR="00583D17" w:rsidRPr="00FB4316">
        <w:rPr>
          <w:rFonts w:ascii="Times New Roman" w:hAnsi="Times New Roman" w:cs="Times New Roman"/>
          <w:b/>
          <w:sz w:val="24"/>
          <w:szCs w:val="24"/>
        </w:rPr>
        <w:t>Development</w:t>
      </w:r>
      <w:r w:rsidR="00583D17">
        <w:rPr>
          <w:rFonts w:ascii="Times New Roman" w:hAnsi="Times New Roman" w:cs="Times New Roman"/>
          <w:b/>
          <w:sz w:val="24"/>
          <w:szCs w:val="24"/>
        </w:rPr>
        <w:t xml:space="preserve"> </w:t>
      </w:r>
      <w:r w:rsidR="00B655A3" w:rsidRPr="00FB4316">
        <w:rPr>
          <w:rFonts w:ascii="Times New Roman" w:hAnsi="Times New Roman" w:cs="Times New Roman"/>
          <w:b/>
          <w:sz w:val="24"/>
          <w:szCs w:val="24"/>
        </w:rPr>
        <w:t xml:space="preserve">Digital </w:t>
      </w:r>
      <w:r w:rsidR="00583D17">
        <w:rPr>
          <w:rFonts w:ascii="Times New Roman" w:hAnsi="Times New Roman" w:cs="Times New Roman"/>
          <w:b/>
          <w:sz w:val="24"/>
          <w:szCs w:val="24"/>
        </w:rPr>
        <w:t>Data: Case Study</w:t>
      </w:r>
    </w:p>
    <w:p w14:paraId="25CD8D9C" w14:textId="3F6DCC10" w:rsidR="003C018D" w:rsidRPr="00FB4316" w:rsidRDefault="00FA1755" w:rsidP="00583D17">
      <w:pPr>
        <w:autoSpaceDE w:val="0"/>
        <w:autoSpaceDN w:val="0"/>
        <w:adjustRightInd w:val="0"/>
        <w:spacing w:after="0" w:line="480" w:lineRule="auto"/>
        <w:rPr>
          <w:rFonts w:ascii="Times New Roman" w:hAnsi="Times New Roman" w:cs="Times New Roman"/>
          <w:sz w:val="24"/>
          <w:szCs w:val="24"/>
        </w:rPr>
      </w:pPr>
      <w:r w:rsidRPr="00FB4316">
        <w:rPr>
          <w:rFonts w:ascii="Times New Roman" w:hAnsi="Times New Roman" w:cs="Times New Roman"/>
          <w:sz w:val="24"/>
          <w:szCs w:val="24"/>
        </w:rPr>
        <w:t xml:space="preserve">Over the past four decades, Indigenous peoples in Australia have secured substantive rights and interests in lands and waters, as well as intangible assets </w:t>
      </w:r>
      <w:r w:rsidR="00C5124B">
        <w:rPr>
          <w:rFonts w:ascii="Times New Roman" w:hAnsi="Times New Roman" w:cs="Times New Roman"/>
          <w:sz w:val="24"/>
          <w:szCs w:val="24"/>
        </w:rPr>
        <w:t>including</w:t>
      </w:r>
      <w:r w:rsidR="00935E28" w:rsidRPr="00FB4316">
        <w:rPr>
          <w:rFonts w:ascii="Times New Roman" w:hAnsi="Times New Roman" w:cs="Times New Roman"/>
          <w:sz w:val="24"/>
          <w:szCs w:val="24"/>
        </w:rPr>
        <w:t xml:space="preserve"> cultural heritage, intellectual property rights, and environmental and biosciences knowledge practices </w:t>
      </w:r>
      <w:r w:rsidRPr="00FB4316">
        <w:rPr>
          <w:rFonts w:ascii="Times New Roman" w:hAnsi="Times New Roman" w:cs="Times New Roman"/>
          <w:sz w:val="24"/>
          <w:szCs w:val="24"/>
        </w:rPr>
        <w:t>(</w:t>
      </w:r>
      <w:r w:rsidR="005C550E" w:rsidRPr="00FB4316">
        <w:rPr>
          <w:rFonts w:ascii="Times New Roman" w:hAnsi="Times New Roman" w:cs="Times New Roman"/>
          <w:sz w:val="24"/>
          <w:szCs w:val="24"/>
        </w:rPr>
        <w:t xml:space="preserve">Janke 2019; Janke </w:t>
      </w:r>
      <w:r w:rsidR="00C5124B">
        <w:rPr>
          <w:rFonts w:ascii="Times New Roman" w:hAnsi="Times New Roman" w:cs="Times New Roman"/>
          <w:sz w:val="24"/>
          <w:szCs w:val="24"/>
        </w:rPr>
        <w:t>and</w:t>
      </w:r>
      <w:r w:rsidR="005C550E" w:rsidRPr="00FB4316">
        <w:rPr>
          <w:rFonts w:ascii="Times New Roman" w:hAnsi="Times New Roman" w:cs="Times New Roman"/>
          <w:sz w:val="24"/>
          <w:szCs w:val="24"/>
        </w:rPr>
        <w:t xml:space="preserve"> Quiggin 2005</w:t>
      </w:r>
      <w:r w:rsidR="00C5124B">
        <w:rPr>
          <w:rFonts w:ascii="Times New Roman" w:hAnsi="Times New Roman" w:cs="Times New Roman"/>
          <w:sz w:val="24"/>
          <w:szCs w:val="24"/>
        </w:rPr>
        <w:t>,</w:t>
      </w:r>
      <w:r w:rsidR="003C018D" w:rsidRPr="00FB4316">
        <w:rPr>
          <w:rFonts w:ascii="Times New Roman" w:hAnsi="Times New Roman" w:cs="Times New Roman"/>
          <w:sz w:val="24"/>
          <w:szCs w:val="24"/>
        </w:rPr>
        <w:t xml:space="preserve"> </w:t>
      </w:r>
      <w:r w:rsidRPr="00FB4316">
        <w:rPr>
          <w:rFonts w:ascii="Times New Roman" w:hAnsi="Times New Roman" w:cs="Times New Roman"/>
          <w:sz w:val="24"/>
          <w:szCs w:val="24"/>
        </w:rPr>
        <w:t>2020; Smith et al. 2021).</w:t>
      </w:r>
      <w:r w:rsidR="00935E28" w:rsidRPr="00FB4316">
        <w:rPr>
          <w:rFonts w:ascii="Times New Roman" w:hAnsi="Times New Roman" w:cs="Times New Roman"/>
          <w:sz w:val="24"/>
          <w:szCs w:val="24"/>
        </w:rPr>
        <w:t xml:space="preserve"> The Indigenous ‘estate’ in Australia today</w:t>
      </w:r>
      <w:r w:rsidRPr="00FB4316">
        <w:rPr>
          <w:rFonts w:ascii="Times New Roman" w:hAnsi="Times New Roman" w:cs="Times New Roman"/>
          <w:sz w:val="24"/>
          <w:szCs w:val="24"/>
        </w:rPr>
        <w:t xml:space="preserve"> </w:t>
      </w:r>
      <w:r w:rsidR="00935E28" w:rsidRPr="00FB4316">
        <w:rPr>
          <w:rFonts w:ascii="Times New Roman" w:hAnsi="Times New Roman" w:cs="Times New Roman"/>
          <w:sz w:val="24"/>
          <w:szCs w:val="24"/>
        </w:rPr>
        <w:t xml:space="preserve">comprises more than </w:t>
      </w:r>
      <w:r w:rsidR="00860BAF">
        <w:rPr>
          <w:rFonts w:ascii="Times New Roman" w:hAnsi="Times New Roman" w:cs="Times New Roman"/>
          <w:sz w:val="24"/>
          <w:szCs w:val="24"/>
        </w:rPr>
        <w:t xml:space="preserve">forty-five percent </w:t>
      </w:r>
      <w:r w:rsidR="00935E28" w:rsidRPr="00FB4316">
        <w:rPr>
          <w:rFonts w:ascii="Times New Roman" w:hAnsi="Times New Roman" w:cs="Times New Roman"/>
          <w:sz w:val="24"/>
          <w:szCs w:val="24"/>
        </w:rPr>
        <w:t>of Australia’s land mass</w:t>
      </w:r>
      <w:r w:rsidR="00860BAF">
        <w:rPr>
          <w:rFonts w:ascii="Times New Roman" w:hAnsi="Times New Roman" w:cs="Times New Roman"/>
          <w:sz w:val="24"/>
          <w:szCs w:val="24"/>
        </w:rPr>
        <w:t xml:space="preserve">. This amount increases to </w:t>
      </w:r>
      <w:r w:rsidR="00935E28" w:rsidRPr="00FB4316">
        <w:rPr>
          <w:rFonts w:ascii="Times New Roman" w:hAnsi="Times New Roman" w:cs="Times New Roman"/>
          <w:sz w:val="24"/>
          <w:szCs w:val="24"/>
        </w:rPr>
        <w:t xml:space="preserve">up to </w:t>
      </w:r>
      <w:r w:rsidR="00860BAF">
        <w:rPr>
          <w:rFonts w:ascii="Times New Roman" w:hAnsi="Times New Roman" w:cs="Times New Roman"/>
          <w:sz w:val="24"/>
          <w:szCs w:val="24"/>
        </w:rPr>
        <w:t xml:space="preserve">sixty percent </w:t>
      </w:r>
      <w:r w:rsidR="00935E28" w:rsidRPr="00FB4316">
        <w:rPr>
          <w:rFonts w:ascii="Times New Roman" w:hAnsi="Times New Roman" w:cs="Times New Roman"/>
          <w:sz w:val="24"/>
          <w:szCs w:val="24"/>
        </w:rPr>
        <w:t xml:space="preserve">when currently unresolved land and sea claims are factored in. As </w:t>
      </w:r>
      <w:r w:rsidR="003C018D" w:rsidRPr="00FB4316">
        <w:rPr>
          <w:rFonts w:ascii="Times New Roman" w:hAnsi="Times New Roman" w:cs="Times New Roman"/>
          <w:sz w:val="24"/>
          <w:szCs w:val="24"/>
        </w:rPr>
        <w:t>they</w:t>
      </w:r>
      <w:r w:rsidR="00935E28" w:rsidRPr="00FB4316">
        <w:rPr>
          <w:rFonts w:ascii="Times New Roman" w:hAnsi="Times New Roman" w:cs="Times New Roman"/>
          <w:sz w:val="24"/>
          <w:szCs w:val="24"/>
        </w:rPr>
        <w:t xml:space="preserve"> continue to successful</w:t>
      </w:r>
      <w:r w:rsidR="003C018D" w:rsidRPr="00FB4316">
        <w:rPr>
          <w:rFonts w:ascii="Times New Roman" w:hAnsi="Times New Roman" w:cs="Times New Roman"/>
          <w:sz w:val="24"/>
          <w:szCs w:val="24"/>
        </w:rPr>
        <w:t>ly</w:t>
      </w:r>
      <w:r w:rsidR="00935E28" w:rsidRPr="00FB4316">
        <w:rPr>
          <w:rFonts w:ascii="Times New Roman" w:hAnsi="Times New Roman" w:cs="Times New Roman"/>
          <w:sz w:val="24"/>
          <w:szCs w:val="24"/>
        </w:rPr>
        <w:t xml:space="preserve"> </w:t>
      </w:r>
      <w:r w:rsidR="003C018D" w:rsidRPr="00FB4316">
        <w:rPr>
          <w:rFonts w:ascii="Times New Roman" w:hAnsi="Times New Roman" w:cs="Times New Roman"/>
          <w:sz w:val="24"/>
          <w:szCs w:val="24"/>
        </w:rPr>
        <w:t>win</w:t>
      </w:r>
      <w:r w:rsidR="00935E28" w:rsidRPr="00FB4316">
        <w:rPr>
          <w:rFonts w:ascii="Times New Roman" w:hAnsi="Times New Roman" w:cs="Times New Roman"/>
          <w:sz w:val="24"/>
          <w:szCs w:val="24"/>
        </w:rPr>
        <w:t xml:space="preserve"> land rights and native title, a growing number of </w:t>
      </w:r>
      <w:r w:rsidR="003C018D" w:rsidRPr="00FB4316">
        <w:rPr>
          <w:rFonts w:ascii="Times New Roman" w:hAnsi="Times New Roman" w:cs="Times New Roman"/>
          <w:sz w:val="24"/>
          <w:szCs w:val="24"/>
        </w:rPr>
        <w:t>t</w:t>
      </w:r>
      <w:r w:rsidR="00935E28" w:rsidRPr="00FB4316">
        <w:rPr>
          <w:rFonts w:ascii="Times New Roman" w:hAnsi="Times New Roman" w:cs="Times New Roman"/>
          <w:sz w:val="24"/>
          <w:szCs w:val="24"/>
        </w:rPr>
        <w:t xml:space="preserve">raditional </w:t>
      </w:r>
      <w:r w:rsidR="003C018D" w:rsidRPr="00FB4316">
        <w:rPr>
          <w:rFonts w:ascii="Times New Roman" w:hAnsi="Times New Roman" w:cs="Times New Roman"/>
          <w:sz w:val="24"/>
          <w:szCs w:val="24"/>
        </w:rPr>
        <w:t>o</w:t>
      </w:r>
      <w:r w:rsidR="00935E28" w:rsidRPr="00FB4316">
        <w:rPr>
          <w:rFonts w:ascii="Times New Roman" w:hAnsi="Times New Roman" w:cs="Times New Roman"/>
          <w:sz w:val="24"/>
          <w:szCs w:val="24"/>
        </w:rPr>
        <w:t xml:space="preserve">wners and </w:t>
      </w:r>
      <w:r w:rsidR="003C018D" w:rsidRPr="00FB4316">
        <w:rPr>
          <w:rFonts w:ascii="Times New Roman" w:hAnsi="Times New Roman" w:cs="Times New Roman"/>
          <w:sz w:val="24"/>
          <w:szCs w:val="24"/>
        </w:rPr>
        <w:t>n</w:t>
      </w:r>
      <w:r w:rsidR="00935E28" w:rsidRPr="00FB4316">
        <w:rPr>
          <w:rFonts w:ascii="Times New Roman" w:hAnsi="Times New Roman" w:cs="Times New Roman"/>
          <w:sz w:val="24"/>
          <w:szCs w:val="24"/>
        </w:rPr>
        <w:t xml:space="preserve">ative </w:t>
      </w:r>
      <w:r w:rsidR="003C018D" w:rsidRPr="00FB4316">
        <w:rPr>
          <w:rFonts w:ascii="Times New Roman" w:hAnsi="Times New Roman" w:cs="Times New Roman"/>
          <w:sz w:val="24"/>
          <w:szCs w:val="24"/>
        </w:rPr>
        <w:t>t</w:t>
      </w:r>
      <w:r w:rsidR="00935E28" w:rsidRPr="00FB4316">
        <w:rPr>
          <w:rFonts w:ascii="Times New Roman" w:hAnsi="Times New Roman" w:cs="Times New Roman"/>
          <w:sz w:val="24"/>
          <w:szCs w:val="24"/>
        </w:rPr>
        <w:t xml:space="preserve">itle </w:t>
      </w:r>
      <w:r w:rsidR="003C018D" w:rsidRPr="00FB4316">
        <w:rPr>
          <w:rFonts w:ascii="Times New Roman" w:hAnsi="Times New Roman" w:cs="Times New Roman"/>
          <w:sz w:val="24"/>
          <w:szCs w:val="24"/>
        </w:rPr>
        <w:t>h</w:t>
      </w:r>
      <w:r w:rsidR="00935E28" w:rsidRPr="00FB4316">
        <w:rPr>
          <w:rFonts w:ascii="Times New Roman" w:hAnsi="Times New Roman" w:cs="Times New Roman"/>
          <w:sz w:val="24"/>
          <w:szCs w:val="24"/>
        </w:rPr>
        <w:t xml:space="preserve">olders are moving </w:t>
      </w:r>
      <w:r w:rsidR="003C018D" w:rsidRPr="00FB4316">
        <w:rPr>
          <w:rFonts w:ascii="Times New Roman" w:hAnsi="Times New Roman" w:cs="Times New Roman"/>
          <w:sz w:val="24"/>
          <w:szCs w:val="24"/>
        </w:rPr>
        <w:t>on from</w:t>
      </w:r>
      <w:r w:rsidR="00935E28" w:rsidRPr="00FB4316">
        <w:rPr>
          <w:rFonts w:ascii="Times New Roman" w:hAnsi="Times New Roman" w:cs="Times New Roman"/>
          <w:sz w:val="24"/>
          <w:szCs w:val="24"/>
        </w:rPr>
        <w:t xml:space="preserve"> the legal</w:t>
      </w:r>
      <w:r w:rsidR="003C018D" w:rsidRPr="00FB4316">
        <w:rPr>
          <w:rFonts w:ascii="Times New Roman" w:hAnsi="Times New Roman" w:cs="Times New Roman"/>
          <w:sz w:val="24"/>
          <w:szCs w:val="24"/>
        </w:rPr>
        <w:t>i</w:t>
      </w:r>
      <w:r w:rsidR="003B6681">
        <w:rPr>
          <w:rFonts w:ascii="Times New Roman" w:hAnsi="Times New Roman" w:cs="Times New Roman"/>
          <w:sz w:val="24"/>
          <w:szCs w:val="24"/>
        </w:rPr>
        <w:t>z</w:t>
      </w:r>
      <w:r w:rsidR="003C018D" w:rsidRPr="00FB4316">
        <w:rPr>
          <w:rFonts w:ascii="Times New Roman" w:hAnsi="Times New Roman" w:cs="Times New Roman"/>
          <w:sz w:val="24"/>
          <w:szCs w:val="24"/>
        </w:rPr>
        <w:t>ed</w:t>
      </w:r>
      <w:r w:rsidR="00935E28" w:rsidRPr="00FB4316">
        <w:rPr>
          <w:rFonts w:ascii="Times New Roman" w:hAnsi="Times New Roman" w:cs="Times New Roman"/>
          <w:sz w:val="24"/>
          <w:szCs w:val="24"/>
        </w:rPr>
        <w:t xml:space="preserve"> claims process</w:t>
      </w:r>
      <w:r w:rsidR="009F407F" w:rsidRPr="00FB4316">
        <w:rPr>
          <w:rFonts w:ascii="Times New Roman" w:hAnsi="Times New Roman" w:cs="Times New Roman"/>
          <w:sz w:val="24"/>
          <w:szCs w:val="24"/>
        </w:rPr>
        <w:t>,</w:t>
      </w:r>
      <w:r w:rsidR="00935E28" w:rsidRPr="00FB4316">
        <w:rPr>
          <w:rFonts w:ascii="Times New Roman" w:hAnsi="Times New Roman" w:cs="Times New Roman"/>
          <w:sz w:val="24"/>
          <w:szCs w:val="24"/>
        </w:rPr>
        <w:t xml:space="preserve"> into </w:t>
      </w:r>
      <w:r w:rsidR="003C018D" w:rsidRPr="00FB4316">
        <w:rPr>
          <w:rFonts w:ascii="Times New Roman" w:hAnsi="Times New Roman" w:cs="Times New Roman"/>
          <w:sz w:val="24"/>
          <w:szCs w:val="24"/>
        </w:rPr>
        <w:t>an</w:t>
      </w:r>
      <w:r w:rsidR="00935E28" w:rsidRPr="00FB4316">
        <w:rPr>
          <w:rFonts w:ascii="Times New Roman" w:hAnsi="Times New Roman" w:cs="Times New Roman"/>
          <w:sz w:val="24"/>
          <w:szCs w:val="24"/>
        </w:rPr>
        <w:t xml:space="preserve"> era of exercising their rights and </w:t>
      </w:r>
      <w:r w:rsidR="003C018D" w:rsidRPr="00FB4316">
        <w:rPr>
          <w:rFonts w:ascii="Times New Roman" w:hAnsi="Times New Roman" w:cs="Times New Roman"/>
          <w:sz w:val="24"/>
          <w:szCs w:val="24"/>
        </w:rPr>
        <w:t>re</w:t>
      </w:r>
      <w:r w:rsidR="00935E28" w:rsidRPr="00FB4316">
        <w:rPr>
          <w:rFonts w:ascii="Times New Roman" w:hAnsi="Times New Roman" w:cs="Times New Roman"/>
          <w:sz w:val="24"/>
          <w:szCs w:val="24"/>
        </w:rPr>
        <w:t xml:space="preserve">building self-governance arrangements. </w:t>
      </w:r>
      <w:r w:rsidR="00B57B03" w:rsidRPr="00FB4316">
        <w:rPr>
          <w:rFonts w:ascii="Times New Roman" w:hAnsi="Times New Roman" w:cs="Times New Roman"/>
          <w:sz w:val="24"/>
          <w:szCs w:val="24"/>
        </w:rPr>
        <w:t xml:space="preserve">A major challenge in this transition is to translate </w:t>
      </w:r>
      <w:r w:rsidR="003C018D" w:rsidRPr="00FB4316">
        <w:rPr>
          <w:rFonts w:ascii="Times New Roman" w:hAnsi="Times New Roman" w:cs="Times New Roman"/>
          <w:sz w:val="24"/>
          <w:szCs w:val="24"/>
        </w:rPr>
        <w:t xml:space="preserve">hard-won </w:t>
      </w:r>
      <w:r w:rsidR="00B57B03" w:rsidRPr="00FB4316">
        <w:rPr>
          <w:rFonts w:ascii="Times New Roman" w:hAnsi="Times New Roman" w:cs="Times New Roman"/>
          <w:sz w:val="24"/>
          <w:szCs w:val="24"/>
        </w:rPr>
        <w:t xml:space="preserve">rights and recognition into </w:t>
      </w:r>
      <w:r w:rsidR="00F16D17" w:rsidRPr="00FB4316">
        <w:rPr>
          <w:rFonts w:ascii="Times New Roman" w:hAnsi="Times New Roman" w:cs="Times New Roman"/>
          <w:sz w:val="24"/>
          <w:szCs w:val="24"/>
        </w:rPr>
        <w:t xml:space="preserve">the </w:t>
      </w:r>
      <w:r w:rsidR="00B57B03" w:rsidRPr="00FB4316">
        <w:rPr>
          <w:rFonts w:ascii="Times New Roman" w:hAnsi="Times New Roman" w:cs="Times New Roman"/>
          <w:sz w:val="24"/>
          <w:szCs w:val="24"/>
        </w:rPr>
        <w:t xml:space="preserve">practically beneficial </w:t>
      </w:r>
      <w:r w:rsidR="00F16D17" w:rsidRPr="00FB4316">
        <w:rPr>
          <w:rFonts w:ascii="Times New Roman" w:hAnsi="Times New Roman" w:cs="Times New Roman"/>
          <w:sz w:val="24"/>
          <w:szCs w:val="24"/>
        </w:rPr>
        <w:t xml:space="preserve">development </w:t>
      </w:r>
      <w:r w:rsidR="00B57B03" w:rsidRPr="00FB4316">
        <w:rPr>
          <w:rFonts w:ascii="Times New Roman" w:hAnsi="Times New Roman" w:cs="Times New Roman"/>
          <w:sz w:val="24"/>
          <w:szCs w:val="24"/>
        </w:rPr>
        <w:t xml:space="preserve">outcomes </w:t>
      </w:r>
      <w:r w:rsidR="003C018D" w:rsidRPr="00FB4316">
        <w:rPr>
          <w:rFonts w:ascii="Times New Roman" w:hAnsi="Times New Roman" w:cs="Times New Roman"/>
          <w:sz w:val="24"/>
          <w:szCs w:val="24"/>
        </w:rPr>
        <w:t>expected by</w:t>
      </w:r>
      <w:r w:rsidR="00B57B03" w:rsidRPr="00FB4316">
        <w:rPr>
          <w:rFonts w:ascii="Times New Roman" w:hAnsi="Times New Roman" w:cs="Times New Roman"/>
          <w:sz w:val="24"/>
          <w:szCs w:val="24"/>
        </w:rPr>
        <w:t xml:space="preserve"> their families and </w:t>
      </w:r>
      <w:r w:rsidR="003C018D" w:rsidRPr="00FB4316">
        <w:rPr>
          <w:rFonts w:ascii="Times New Roman" w:hAnsi="Times New Roman" w:cs="Times New Roman"/>
          <w:sz w:val="24"/>
          <w:szCs w:val="24"/>
        </w:rPr>
        <w:t>communities</w:t>
      </w:r>
      <w:r w:rsidR="00B57B03" w:rsidRPr="00FB4316">
        <w:rPr>
          <w:rFonts w:ascii="Times New Roman" w:hAnsi="Times New Roman" w:cs="Times New Roman"/>
          <w:sz w:val="24"/>
          <w:szCs w:val="24"/>
        </w:rPr>
        <w:t xml:space="preserve">. </w:t>
      </w:r>
    </w:p>
    <w:p w14:paraId="2071E92A" w14:textId="723A4CE3" w:rsidR="00B57B03" w:rsidRPr="00FB4316" w:rsidRDefault="00B57B03" w:rsidP="000C7E70">
      <w:pPr>
        <w:autoSpaceDE w:val="0"/>
        <w:autoSpaceDN w:val="0"/>
        <w:adjustRightInd w:val="0"/>
        <w:spacing w:after="0" w:line="480" w:lineRule="auto"/>
        <w:ind w:firstLine="567"/>
        <w:rPr>
          <w:rFonts w:ascii="Times New Roman" w:hAnsi="Times New Roman" w:cs="Times New Roman"/>
          <w:sz w:val="24"/>
          <w:szCs w:val="24"/>
        </w:rPr>
      </w:pPr>
      <w:r w:rsidRPr="00FB4316">
        <w:rPr>
          <w:rFonts w:ascii="Times New Roman" w:hAnsi="Times New Roman" w:cs="Times New Roman"/>
          <w:sz w:val="24"/>
          <w:szCs w:val="24"/>
        </w:rPr>
        <w:t xml:space="preserve">The beneficial purpose </w:t>
      </w:r>
      <w:r w:rsidR="008F257B">
        <w:rPr>
          <w:rFonts w:ascii="Times New Roman" w:hAnsi="Times New Roman" w:cs="Times New Roman"/>
          <w:sz w:val="24"/>
          <w:szCs w:val="24"/>
        </w:rPr>
        <w:t>enshrined</w:t>
      </w:r>
      <w:r w:rsidRPr="00FB4316">
        <w:rPr>
          <w:rFonts w:ascii="Times New Roman" w:hAnsi="Times New Roman" w:cs="Times New Roman"/>
          <w:sz w:val="24"/>
          <w:szCs w:val="24"/>
        </w:rPr>
        <w:t xml:space="preserve"> in the Preamble to </w:t>
      </w:r>
      <w:r w:rsidR="003C018D" w:rsidRPr="00FB4316">
        <w:rPr>
          <w:rFonts w:ascii="Times New Roman" w:hAnsi="Times New Roman" w:cs="Times New Roman"/>
          <w:sz w:val="24"/>
          <w:szCs w:val="24"/>
        </w:rPr>
        <w:t>Australia’s</w:t>
      </w:r>
      <w:r w:rsidRPr="00FB4316">
        <w:rPr>
          <w:rFonts w:ascii="Times New Roman" w:hAnsi="Times New Roman" w:cs="Times New Roman"/>
          <w:sz w:val="24"/>
          <w:szCs w:val="24"/>
        </w:rPr>
        <w:t xml:space="preserve"> </w:t>
      </w:r>
      <w:r w:rsidRPr="00FB4316">
        <w:rPr>
          <w:rFonts w:ascii="Times New Roman" w:hAnsi="Times New Roman" w:cs="Times New Roman"/>
          <w:i/>
          <w:sz w:val="24"/>
          <w:szCs w:val="24"/>
        </w:rPr>
        <w:t>Native Title Act 1993</w:t>
      </w:r>
      <w:r w:rsidRPr="00FB4316">
        <w:rPr>
          <w:rFonts w:ascii="Times New Roman" w:hAnsi="Times New Roman" w:cs="Times New Roman"/>
          <w:sz w:val="24"/>
          <w:szCs w:val="24"/>
        </w:rPr>
        <w:t xml:space="preserve"> reinforces this expectation</w:t>
      </w:r>
      <w:r w:rsidR="003B6681">
        <w:rPr>
          <w:rFonts w:ascii="Times New Roman" w:hAnsi="Times New Roman" w:cs="Times New Roman"/>
          <w:sz w:val="24"/>
          <w:szCs w:val="24"/>
        </w:rPr>
        <w:t>. It states,</w:t>
      </w:r>
    </w:p>
    <w:p w14:paraId="2F5838F0" w14:textId="41A4A0D1" w:rsidR="00B2337D" w:rsidRPr="00FB4316" w:rsidRDefault="003B6681" w:rsidP="000C7E70">
      <w:pPr>
        <w:autoSpaceDE w:val="0"/>
        <w:autoSpaceDN w:val="0"/>
        <w:adjustRightInd w:val="0"/>
        <w:spacing w:after="0" w:line="480" w:lineRule="auto"/>
        <w:ind w:left="567" w:right="237"/>
        <w:rPr>
          <w:rFonts w:ascii="Times New Roman" w:hAnsi="Times New Roman" w:cs="Times New Roman"/>
          <w:sz w:val="24"/>
          <w:szCs w:val="24"/>
        </w:rPr>
      </w:pPr>
      <w:r>
        <w:rPr>
          <w:rFonts w:ascii="Times New Roman" w:hAnsi="Times New Roman" w:cs="Times New Roman"/>
          <w:sz w:val="24"/>
          <w:szCs w:val="24"/>
        </w:rPr>
        <w:t>“</w:t>
      </w:r>
      <w:r w:rsidR="00B57B03" w:rsidRPr="00FB4316">
        <w:rPr>
          <w:rFonts w:ascii="Times New Roman" w:hAnsi="Times New Roman" w:cs="Times New Roman"/>
          <w:sz w:val="24"/>
          <w:szCs w:val="24"/>
        </w:rPr>
        <w:t>It is particularly important to ensure that native title holders are now able to enjoy fully their rights and interests. Their rights and interests under the common law of Australia need to be significantly supplemented…</w:t>
      </w:r>
      <w:r>
        <w:rPr>
          <w:rFonts w:ascii="Times New Roman" w:hAnsi="Times New Roman" w:cs="Times New Roman"/>
          <w:sz w:val="24"/>
          <w:szCs w:val="24"/>
        </w:rPr>
        <w:t>”</w:t>
      </w:r>
      <w:r w:rsidR="00B57B03" w:rsidRPr="00FB4316">
        <w:rPr>
          <w:rFonts w:ascii="Times New Roman" w:hAnsi="Times New Roman" w:cs="Times New Roman"/>
          <w:sz w:val="24"/>
          <w:szCs w:val="24"/>
        </w:rPr>
        <w:t xml:space="preserve"> (</w:t>
      </w:r>
      <w:r w:rsidR="00583D17" w:rsidRPr="00FB4316">
        <w:rPr>
          <w:rFonts w:ascii="Times New Roman" w:hAnsi="Times New Roman" w:cs="Times New Roman"/>
          <w:i/>
          <w:sz w:val="24"/>
          <w:szCs w:val="24"/>
        </w:rPr>
        <w:t>Native Title Act 1993</w:t>
      </w:r>
      <w:r>
        <w:rPr>
          <w:rFonts w:ascii="Times New Roman" w:hAnsi="Times New Roman" w:cs="Times New Roman"/>
          <w:sz w:val="24"/>
          <w:szCs w:val="24"/>
        </w:rPr>
        <w:t>,</w:t>
      </w:r>
      <w:r w:rsidR="00B57B03" w:rsidRPr="00FB4316">
        <w:rPr>
          <w:rFonts w:ascii="Times New Roman" w:hAnsi="Times New Roman" w:cs="Times New Roman"/>
          <w:sz w:val="24"/>
          <w:szCs w:val="24"/>
        </w:rPr>
        <w:t xml:space="preserve"> 3). </w:t>
      </w:r>
    </w:p>
    <w:p w14:paraId="6A81C629" w14:textId="3F6C845E" w:rsidR="00014E6A" w:rsidRPr="00FB4316" w:rsidRDefault="00B57B03" w:rsidP="0047124B">
      <w:pPr>
        <w:pStyle w:val="FootnoteText"/>
        <w:spacing w:line="480" w:lineRule="auto"/>
        <w:contextualSpacing/>
        <w:rPr>
          <w:rFonts w:ascii="Times New Roman" w:hAnsi="Times New Roman" w:cs="Times New Roman"/>
          <w:sz w:val="24"/>
          <w:szCs w:val="24"/>
        </w:rPr>
      </w:pPr>
      <w:r w:rsidRPr="00FE14BF">
        <w:rPr>
          <w:rFonts w:ascii="Times New Roman" w:hAnsi="Times New Roman" w:cs="Times New Roman"/>
          <w:sz w:val="24"/>
          <w:szCs w:val="24"/>
        </w:rPr>
        <w:t xml:space="preserve">Native title rights themselves are inalienable and not fungible. Put simply, </w:t>
      </w:r>
      <w:r w:rsidR="003C018D" w:rsidRPr="00FE14BF">
        <w:rPr>
          <w:rFonts w:ascii="Times New Roman" w:hAnsi="Times New Roman" w:cs="Times New Roman"/>
          <w:sz w:val="24"/>
          <w:szCs w:val="24"/>
        </w:rPr>
        <w:t>once secured</w:t>
      </w:r>
      <w:r w:rsidR="00FE14BF" w:rsidRPr="00FE14BF">
        <w:rPr>
          <w:rFonts w:ascii="Times New Roman" w:hAnsi="Times New Roman" w:cs="Times New Roman"/>
          <w:sz w:val="24"/>
          <w:szCs w:val="24"/>
        </w:rPr>
        <w:t>,</w:t>
      </w:r>
      <w:r w:rsidR="003C018D" w:rsidRPr="00FE14BF">
        <w:rPr>
          <w:rFonts w:ascii="Times New Roman" w:hAnsi="Times New Roman" w:cs="Times New Roman"/>
          <w:sz w:val="24"/>
          <w:szCs w:val="24"/>
        </w:rPr>
        <w:t xml:space="preserve"> </w:t>
      </w:r>
      <w:r w:rsidRPr="00FE14BF">
        <w:rPr>
          <w:rFonts w:ascii="Times New Roman" w:hAnsi="Times New Roman" w:cs="Times New Roman"/>
          <w:sz w:val="24"/>
          <w:szCs w:val="24"/>
        </w:rPr>
        <w:t>native title is forever.</w:t>
      </w:r>
      <w:r w:rsidR="00FE14BF">
        <w:rPr>
          <w:rFonts w:ascii="Times New Roman" w:hAnsi="Times New Roman" w:cs="Times New Roman"/>
          <w:sz w:val="24"/>
          <w:szCs w:val="24"/>
        </w:rPr>
        <w:t xml:space="preserve"> </w:t>
      </w:r>
      <w:r w:rsidR="008F257B">
        <w:rPr>
          <w:rFonts w:ascii="Times New Roman" w:hAnsi="Times New Roman" w:cs="Times New Roman"/>
          <w:sz w:val="24"/>
          <w:szCs w:val="24"/>
        </w:rPr>
        <w:t>Accordingly</w:t>
      </w:r>
      <w:r w:rsidR="00F16D17" w:rsidRPr="00FB4316">
        <w:rPr>
          <w:rFonts w:ascii="Times New Roman" w:hAnsi="Times New Roman" w:cs="Times New Roman"/>
          <w:sz w:val="24"/>
          <w:szCs w:val="24"/>
        </w:rPr>
        <w:t xml:space="preserve">, </w:t>
      </w:r>
      <w:r w:rsidR="00E87BC2">
        <w:rPr>
          <w:rFonts w:ascii="Times New Roman" w:hAnsi="Times New Roman" w:cs="Times New Roman"/>
          <w:sz w:val="24"/>
          <w:szCs w:val="24"/>
        </w:rPr>
        <w:t>PBCs</w:t>
      </w:r>
      <w:r w:rsidR="00D31C83" w:rsidRPr="00FB4316">
        <w:rPr>
          <w:rFonts w:ascii="Times New Roman" w:hAnsi="Times New Roman" w:cs="Times New Roman"/>
          <w:sz w:val="24"/>
          <w:szCs w:val="24"/>
        </w:rPr>
        <w:t xml:space="preserve"> are established in perpetuity, having no legal end </w:t>
      </w:r>
      <w:r w:rsidR="00D31C83" w:rsidRPr="00FB4316">
        <w:rPr>
          <w:rFonts w:ascii="Times New Roman" w:hAnsi="Times New Roman" w:cs="Times New Roman"/>
          <w:sz w:val="24"/>
          <w:szCs w:val="24"/>
        </w:rPr>
        <w:lastRenderedPageBreak/>
        <w:t>date to their operations. The</w:t>
      </w:r>
      <w:r w:rsidR="003C018D" w:rsidRPr="00FB4316">
        <w:rPr>
          <w:rFonts w:ascii="Times New Roman" w:hAnsi="Times New Roman" w:cs="Times New Roman"/>
          <w:sz w:val="24"/>
          <w:szCs w:val="24"/>
        </w:rPr>
        <w:t>se representative organi</w:t>
      </w:r>
      <w:r w:rsidR="00B931EF">
        <w:rPr>
          <w:rFonts w:ascii="Times New Roman" w:hAnsi="Times New Roman" w:cs="Times New Roman"/>
          <w:sz w:val="24"/>
          <w:szCs w:val="24"/>
        </w:rPr>
        <w:t>z</w:t>
      </w:r>
      <w:r w:rsidR="003C018D" w:rsidRPr="00FB4316">
        <w:rPr>
          <w:rFonts w:ascii="Times New Roman" w:hAnsi="Times New Roman" w:cs="Times New Roman"/>
          <w:sz w:val="24"/>
          <w:szCs w:val="24"/>
        </w:rPr>
        <w:t>ations</w:t>
      </w:r>
      <w:r w:rsidR="00D31C83" w:rsidRPr="00FB4316">
        <w:rPr>
          <w:rFonts w:ascii="Times New Roman" w:hAnsi="Times New Roman" w:cs="Times New Roman"/>
          <w:sz w:val="24"/>
          <w:szCs w:val="24"/>
        </w:rPr>
        <w:t xml:space="preserve"> sit at the frontline of </w:t>
      </w:r>
      <w:r w:rsidR="009F407F" w:rsidRPr="00FB4316">
        <w:rPr>
          <w:rFonts w:ascii="Times New Roman" w:hAnsi="Times New Roman" w:cs="Times New Roman"/>
          <w:sz w:val="24"/>
          <w:szCs w:val="24"/>
        </w:rPr>
        <w:t xml:space="preserve">intercultural </w:t>
      </w:r>
      <w:r w:rsidR="00F16D17" w:rsidRPr="00FB4316">
        <w:rPr>
          <w:rFonts w:ascii="Times New Roman" w:hAnsi="Times New Roman" w:cs="Times New Roman"/>
          <w:sz w:val="24"/>
          <w:szCs w:val="24"/>
        </w:rPr>
        <w:t xml:space="preserve">governance of </w:t>
      </w:r>
      <w:r w:rsidR="008E210C" w:rsidRPr="00FB4316">
        <w:rPr>
          <w:rFonts w:ascii="Times New Roman" w:hAnsi="Times New Roman" w:cs="Times New Roman"/>
          <w:sz w:val="24"/>
          <w:szCs w:val="24"/>
        </w:rPr>
        <w:t>development</w:t>
      </w:r>
      <w:r w:rsidR="009F407F" w:rsidRPr="00FB4316">
        <w:rPr>
          <w:rFonts w:ascii="Times New Roman" w:hAnsi="Times New Roman" w:cs="Times New Roman"/>
          <w:sz w:val="24"/>
          <w:szCs w:val="24"/>
        </w:rPr>
        <w:t>, working</w:t>
      </w:r>
      <w:r w:rsidR="00D31C83" w:rsidRPr="00FB4316">
        <w:rPr>
          <w:rFonts w:ascii="Times New Roman" w:hAnsi="Times New Roman" w:cs="Times New Roman"/>
          <w:sz w:val="24"/>
          <w:szCs w:val="24"/>
        </w:rPr>
        <w:t xml:space="preserve"> to ensure their </w:t>
      </w:r>
      <w:r w:rsidR="008E210C" w:rsidRPr="00FB4316">
        <w:rPr>
          <w:rFonts w:ascii="Times New Roman" w:hAnsi="Times New Roman" w:cs="Times New Roman"/>
          <w:sz w:val="24"/>
          <w:szCs w:val="24"/>
        </w:rPr>
        <w:t>group members</w:t>
      </w:r>
      <w:r w:rsidR="00D31C83" w:rsidRPr="00FB4316">
        <w:rPr>
          <w:rFonts w:ascii="Times New Roman" w:hAnsi="Times New Roman" w:cs="Times New Roman"/>
          <w:sz w:val="24"/>
          <w:szCs w:val="24"/>
        </w:rPr>
        <w:t xml:space="preserve"> are better off </w:t>
      </w:r>
      <w:r w:rsidR="00D31C83" w:rsidRPr="0047124B">
        <w:rPr>
          <w:rFonts w:ascii="Times New Roman" w:hAnsi="Times New Roman" w:cs="Times New Roman"/>
          <w:iCs/>
          <w:sz w:val="24"/>
          <w:szCs w:val="24"/>
        </w:rPr>
        <w:t>after</w:t>
      </w:r>
      <w:r w:rsidR="00D31C83" w:rsidRPr="00FB4316">
        <w:rPr>
          <w:rFonts w:ascii="Times New Roman" w:hAnsi="Times New Roman" w:cs="Times New Roman"/>
          <w:sz w:val="24"/>
          <w:szCs w:val="24"/>
        </w:rPr>
        <w:t xml:space="preserve"> </w:t>
      </w:r>
      <w:r w:rsidR="008E210C" w:rsidRPr="00FB4316">
        <w:rPr>
          <w:rFonts w:ascii="Times New Roman" w:hAnsi="Times New Roman" w:cs="Times New Roman"/>
          <w:sz w:val="24"/>
          <w:szCs w:val="24"/>
        </w:rPr>
        <w:t>the</w:t>
      </w:r>
      <w:r w:rsidR="00D31C83" w:rsidRPr="00FB4316">
        <w:rPr>
          <w:rFonts w:ascii="Times New Roman" w:hAnsi="Times New Roman" w:cs="Times New Roman"/>
          <w:sz w:val="24"/>
          <w:szCs w:val="24"/>
        </w:rPr>
        <w:t xml:space="preserve"> native title determination than they were </w:t>
      </w:r>
      <w:r w:rsidR="00D31C83" w:rsidRPr="0047124B">
        <w:rPr>
          <w:rFonts w:ascii="Times New Roman" w:hAnsi="Times New Roman" w:cs="Times New Roman"/>
          <w:iCs/>
          <w:sz w:val="24"/>
          <w:szCs w:val="24"/>
        </w:rPr>
        <w:t>before</w:t>
      </w:r>
      <w:r w:rsidR="00D31C83" w:rsidRPr="00FB4316">
        <w:rPr>
          <w:rFonts w:ascii="Times New Roman" w:hAnsi="Times New Roman" w:cs="Times New Roman"/>
          <w:sz w:val="24"/>
          <w:szCs w:val="24"/>
        </w:rPr>
        <w:t xml:space="preserve">. </w:t>
      </w:r>
      <w:r w:rsidR="008F257B">
        <w:rPr>
          <w:rFonts w:ascii="Times New Roman" w:hAnsi="Times New Roman" w:cs="Times New Roman"/>
          <w:sz w:val="24"/>
          <w:szCs w:val="24"/>
        </w:rPr>
        <w:t>PBCs</w:t>
      </w:r>
      <w:r w:rsidR="00B2337D" w:rsidRPr="00FB4316">
        <w:rPr>
          <w:rFonts w:ascii="Times New Roman" w:hAnsi="Times New Roman" w:cs="Times New Roman"/>
          <w:sz w:val="24"/>
          <w:szCs w:val="24"/>
        </w:rPr>
        <w:t xml:space="preserve"> </w:t>
      </w:r>
      <w:r w:rsidR="00D31C83" w:rsidRPr="00FB4316">
        <w:rPr>
          <w:rFonts w:ascii="Times New Roman" w:hAnsi="Times New Roman" w:cs="Times New Roman"/>
          <w:sz w:val="24"/>
          <w:szCs w:val="24"/>
        </w:rPr>
        <w:t>are</w:t>
      </w:r>
      <w:r w:rsidR="00B2337D" w:rsidRPr="00FB4316">
        <w:rPr>
          <w:rFonts w:ascii="Times New Roman" w:hAnsi="Times New Roman" w:cs="Times New Roman"/>
          <w:sz w:val="24"/>
          <w:szCs w:val="24"/>
        </w:rPr>
        <w:t xml:space="preserve"> </w:t>
      </w:r>
      <w:r w:rsidR="008E210C" w:rsidRPr="00FB4316">
        <w:rPr>
          <w:rFonts w:ascii="Times New Roman" w:hAnsi="Times New Roman" w:cs="Times New Roman"/>
          <w:sz w:val="24"/>
          <w:szCs w:val="24"/>
        </w:rPr>
        <w:t xml:space="preserve">legally </w:t>
      </w:r>
      <w:r w:rsidR="00B2337D" w:rsidRPr="00FB4316">
        <w:rPr>
          <w:rFonts w:ascii="Times New Roman" w:hAnsi="Times New Roman" w:cs="Times New Roman"/>
          <w:sz w:val="24"/>
          <w:szCs w:val="24"/>
        </w:rPr>
        <w:t>responsible for consulting with</w:t>
      </w:r>
      <w:r w:rsidR="00E87BC2">
        <w:rPr>
          <w:rFonts w:ascii="Times New Roman" w:hAnsi="Times New Roman" w:cs="Times New Roman"/>
          <w:sz w:val="24"/>
          <w:szCs w:val="24"/>
        </w:rPr>
        <w:t>,</w:t>
      </w:r>
      <w:r w:rsidR="00B2337D" w:rsidRPr="00FB4316">
        <w:rPr>
          <w:rFonts w:ascii="Times New Roman" w:hAnsi="Times New Roman" w:cs="Times New Roman"/>
          <w:sz w:val="24"/>
          <w:szCs w:val="24"/>
        </w:rPr>
        <w:t xml:space="preserve"> and </w:t>
      </w:r>
      <w:r w:rsidR="008E210C" w:rsidRPr="00FB4316">
        <w:rPr>
          <w:rFonts w:ascii="Times New Roman" w:hAnsi="Times New Roman" w:cs="Times New Roman"/>
          <w:sz w:val="24"/>
          <w:szCs w:val="24"/>
        </w:rPr>
        <w:t>obtaining</w:t>
      </w:r>
      <w:r w:rsidR="00B2337D" w:rsidRPr="00FB4316">
        <w:rPr>
          <w:rFonts w:ascii="Times New Roman" w:hAnsi="Times New Roman" w:cs="Times New Roman"/>
          <w:sz w:val="24"/>
          <w:szCs w:val="24"/>
        </w:rPr>
        <w:t xml:space="preserve"> the informed consent of</w:t>
      </w:r>
      <w:r w:rsidR="00E87BC2">
        <w:rPr>
          <w:rFonts w:ascii="Times New Roman" w:hAnsi="Times New Roman" w:cs="Times New Roman"/>
          <w:sz w:val="24"/>
          <w:szCs w:val="24"/>
        </w:rPr>
        <w:t>,</w:t>
      </w:r>
      <w:r w:rsidR="00B2337D" w:rsidRPr="00FB4316">
        <w:rPr>
          <w:rFonts w:ascii="Times New Roman" w:hAnsi="Times New Roman" w:cs="Times New Roman"/>
          <w:sz w:val="24"/>
          <w:szCs w:val="24"/>
        </w:rPr>
        <w:t xml:space="preserve"> their members about activities </w:t>
      </w:r>
      <w:r w:rsidR="008F257B" w:rsidRPr="00FB4316">
        <w:rPr>
          <w:rFonts w:ascii="Times New Roman" w:hAnsi="Times New Roman" w:cs="Times New Roman"/>
          <w:sz w:val="24"/>
          <w:szCs w:val="24"/>
        </w:rPr>
        <w:t xml:space="preserve">proposed by external parties </w:t>
      </w:r>
      <w:r w:rsidR="00F16D17" w:rsidRPr="00FB4316">
        <w:rPr>
          <w:rFonts w:ascii="Times New Roman" w:hAnsi="Times New Roman" w:cs="Times New Roman"/>
          <w:sz w:val="24"/>
          <w:szCs w:val="24"/>
        </w:rPr>
        <w:t>on their native title lands and waters</w:t>
      </w:r>
      <w:r w:rsidR="00B2337D" w:rsidRPr="00FB4316">
        <w:rPr>
          <w:rFonts w:ascii="Times New Roman" w:hAnsi="Times New Roman" w:cs="Times New Roman"/>
          <w:sz w:val="24"/>
          <w:szCs w:val="24"/>
        </w:rPr>
        <w:t xml:space="preserve">. They are also the </w:t>
      </w:r>
      <w:r w:rsidR="00935E28" w:rsidRPr="00FB4316">
        <w:rPr>
          <w:rFonts w:ascii="Times New Roman" w:hAnsi="Times New Roman" w:cs="Times New Roman"/>
          <w:sz w:val="24"/>
          <w:szCs w:val="24"/>
        </w:rPr>
        <w:t>organi</w:t>
      </w:r>
      <w:r w:rsidR="00B931EF">
        <w:rPr>
          <w:rFonts w:ascii="Times New Roman" w:hAnsi="Times New Roman" w:cs="Times New Roman"/>
          <w:sz w:val="24"/>
          <w:szCs w:val="24"/>
        </w:rPr>
        <w:t>z</w:t>
      </w:r>
      <w:r w:rsidR="00935E28" w:rsidRPr="00FB4316">
        <w:rPr>
          <w:rFonts w:ascii="Times New Roman" w:hAnsi="Times New Roman" w:cs="Times New Roman"/>
          <w:sz w:val="24"/>
          <w:szCs w:val="24"/>
        </w:rPr>
        <w:t xml:space="preserve">ational inheritors of </w:t>
      </w:r>
      <w:r w:rsidR="00B2337D" w:rsidRPr="00FB4316">
        <w:rPr>
          <w:rFonts w:ascii="Times New Roman" w:hAnsi="Times New Roman" w:cs="Times New Roman"/>
          <w:sz w:val="24"/>
          <w:szCs w:val="24"/>
        </w:rPr>
        <w:t>a</w:t>
      </w:r>
      <w:r w:rsidR="00FA1755" w:rsidRPr="00FB4316">
        <w:rPr>
          <w:rFonts w:ascii="Times New Roman" w:hAnsi="Times New Roman" w:cs="Times New Roman"/>
          <w:sz w:val="24"/>
          <w:szCs w:val="24"/>
        </w:rPr>
        <w:t xml:space="preserve"> jigsaw puzzle of mismatched </w:t>
      </w:r>
      <w:r w:rsidR="00D31C83" w:rsidRPr="00FB4316">
        <w:rPr>
          <w:rFonts w:ascii="Times New Roman" w:hAnsi="Times New Roman" w:cs="Times New Roman"/>
          <w:sz w:val="24"/>
          <w:szCs w:val="24"/>
        </w:rPr>
        <w:t>Indigenous Land Use A</w:t>
      </w:r>
      <w:r w:rsidR="00FA1755" w:rsidRPr="00FB4316">
        <w:rPr>
          <w:rFonts w:ascii="Times New Roman" w:hAnsi="Times New Roman" w:cs="Times New Roman"/>
          <w:sz w:val="24"/>
          <w:szCs w:val="24"/>
        </w:rPr>
        <w:t xml:space="preserve">greements </w:t>
      </w:r>
      <w:r w:rsidR="00D31C83" w:rsidRPr="00FB4316">
        <w:rPr>
          <w:rFonts w:ascii="Times New Roman" w:hAnsi="Times New Roman" w:cs="Times New Roman"/>
          <w:sz w:val="24"/>
          <w:szCs w:val="24"/>
        </w:rPr>
        <w:t xml:space="preserve">(ILUAS) </w:t>
      </w:r>
      <w:r w:rsidR="008E210C" w:rsidRPr="00FB4316">
        <w:rPr>
          <w:rFonts w:ascii="Times New Roman" w:hAnsi="Times New Roman" w:cs="Times New Roman"/>
          <w:sz w:val="24"/>
          <w:szCs w:val="24"/>
        </w:rPr>
        <w:t xml:space="preserve">and resource </w:t>
      </w:r>
      <w:r w:rsidR="00F16D17" w:rsidRPr="00FB4316">
        <w:rPr>
          <w:rFonts w:ascii="Times New Roman" w:hAnsi="Times New Roman" w:cs="Times New Roman"/>
          <w:sz w:val="24"/>
          <w:szCs w:val="24"/>
        </w:rPr>
        <w:t xml:space="preserve">agreements </w:t>
      </w:r>
      <w:r w:rsidR="00D31C83" w:rsidRPr="00FB4316">
        <w:rPr>
          <w:rFonts w:ascii="Times New Roman" w:hAnsi="Times New Roman" w:cs="Times New Roman"/>
          <w:sz w:val="24"/>
          <w:szCs w:val="24"/>
        </w:rPr>
        <w:t xml:space="preserve">(Smith </w:t>
      </w:r>
      <w:r w:rsidR="008F257B">
        <w:rPr>
          <w:rFonts w:ascii="Times New Roman" w:hAnsi="Times New Roman" w:cs="Times New Roman"/>
          <w:sz w:val="24"/>
          <w:szCs w:val="24"/>
        </w:rPr>
        <w:t>1998</w:t>
      </w:r>
      <w:r w:rsidR="00D31C83" w:rsidRPr="00FB4316">
        <w:rPr>
          <w:rFonts w:ascii="Times New Roman" w:hAnsi="Times New Roman" w:cs="Times New Roman"/>
          <w:sz w:val="24"/>
          <w:szCs w:val="24"/>
        </w:rPr>
        <w:t xml:space="preserve">) </w:t>
      </w:r>
      <w:r w:rsidR="00F16D17" w:rsidRPr="00FB4316">
        <w:rPr>
          <w:rFonts w:ascii="Times New Roman" w:hAnsi="Times New Roman" w:cs="Times New Roman"/>
          <w:sz w:val="24"/>
          <w:szCs w:val="24"/>
        </w:rPr>
        <w:t xml:space="preserve">previously </w:t>
      </w:r>
      <w:r w:rsidR="009F407F" w:rsidRPr="00FB4316">
        <w:rPr>
          <w:rFonts w:ascii="Times New Roman" w:hAnsi="Times New Roman" w:cs="Times New Roman"/>
          <w:sz w:val="24"/>
          <w:szCs w:val="24"/>
        </w:rPr>
        <w:t>negotiated</w:t>
      </w:r>
      <w:r w:rsidR="00FA1755" w:rsidRPr="00FB4316">
        <w:rPr>
          <w:rFonts w:ascii="Times New Roman" w:hAnsi="Times New Roman" w:cs="Times New Roman"/>
          <w:sz w:val="24"/>
          <w:szCs w:val="24"/>
        </w:rPr>
        <w:t xml:space="preserve"> </w:t>
      </w:r>
      <w:r w:rsidR="008E210C" w:rsidRPr="00FB4316">
        <w:rPr>
          <w:rFonts w:ascii="Times New Roman" w:hAnsi="Times New Roman" w:cs="Times New Roman"/>
          <w:sz w:val="24"/>
          <w:szCs w:val="24"/>
        </w:rPr>
        <w:t xml:space="preserve">by their </w:t>
      </w:r>
      <w:r w:rsidR="00E87BC2">
        <w:rPr>
          <w:rFonts w:ascii="Times New Roman" w:hAnsi="Times New Roman" w:cs="Times New Roman"/>
          <w:sz w:val="24"/>
          <w:szCs w:val="24"/>
        </w:rPr>
        <w:t>members during the</w:t>
      </w:r>
      <w:r w:rsidR="008E210C" w:rsidRPr="00FB4316">
        <w:rPr>
          <w:rFonts w:ascii="Times New Roman" w:hAnsi="Times New Roman" w:cs="Times New Roman"/>
          <w:sz w:val="24"/>
          <w:szCs w:val="24"/>
        </w:rPr>
        <w:t xml:space="preserve"> claims phase</w:t>
      </w:r>
      <w:r w:rsidR="00E87BC2">
        <w:rPr>
          <w:rFonts w:ascii="Times New Roman" w:hAnsi="Times New Roman" w:cs="Times New Roman"/>
          <w:sz w:val="24"/>
          <w:szCs w:val="24"/>
        </w:rPr>
        <w:t>,</w:t>
      </w:r>
      <w:r w:rsidR="008E210C" w:rsidRPr="00FB4316">
        <w:rPr>
          <w:rFonts w:ascii="Times New Roman" w:hAnsi="Times New Roman" w:cs="Times New Roman"/>
          <w:sz w:val="24"/>
          <w:szCs w:val="24"/>
        </w:rPr>
        <w:t xml:space="preserve"> </w:t>
      </w:r>
      <w:r w:rsidR="00F16D17" w:rsidRPr="00FB4316">
        <w:rPr>
          <w:rFonts w:ascii="Times New Roman" w:hAnsi="Times New Roman" w:cs="Times New Roman"/>
          <w:sz w:val="24"/>
          <w:szCs w:val="24"/>
        </w:rPr>
        <w:t>as well as subsequently. These agreements are</w:t>
      </w:r>
      <w:r w:rsidR="008E210C" w:rsidRPr="00FB4316">
        <w:rPr>
          <w:rFonts w:ascii="Times New Roman" w:hAnsi="Times New Roman" w:cs="Times New Roman"/>
          <w:sz w:val="24"/>
          <w:szCs w:val="24"/>
        </w:rPr>
        <w:t xml:space="preserve"> </w:t>
      </w:r>
      <w:r w:rsidR="00FA1755" w:rsidRPr="00FB4316">
        <w:rPr>
          <w:rFonts w:ascii="Times New Roman" w:hAnsi="Times New Roman" w:cs="Times New Roman"/>
          <w:sz w:val="24"/>
          <w:szCs w:val="24"/>
        </w:rPr>
        <w:t xml:space="preserve">with different parties, about </w:t>
      </w:r>
      <w:r w:rsidR="00F16D17" w:rsidRPr="00FB4316">
        <w:rPr>
          <w:rFonts w:ascii="Times New Roman" w:hAnsi="Times New Roman" w:cs="Times New Roman"/>
          <w:sz w:val="24"/>
          <w:szCs w:val="24"/>
        </w:rPr>
        <w:t>a great range of</w:t>
      </w:r>
      <w:r w:rsidR="00FA1755" w:rsidRPr="00FB4316">
        <w:rPr>
          <w:rFonts w:ascii="Times New Roman" w:hAnsi="Times New Roman" w:cs="Times New Roman"/>
          <w:sz w:val="24"/>
          <w:szCs w:val="24"/>
        </w:rPr>
        <w:t xml:space="preserve"> matters</w:t>
      </w:r>
      <w:r w:rsidR="008E210C" w:rsidRPr="00FB4316">
        <w:rPr>
          <w:rFonts w:ascii="Times New Roman" w:hAnsi="Times New Roman" w:cs="Times New Roman"/>
          <w:sz w:val="24"/>
          <w:szCs w:val="24"/>
        </w:rPr>
        <w:t xml:space="preserve"> </w:t>
      </w:r>
      <w:r w:rsidR="00D31C83" w:rsidRPr="00FB4316">
        <w:rPr>
          <w:rFonts w:ascii="Times New Roman" w:hAnsi="Times New Roman" w:cs="Times New Roman"/>
          <w:sz w:val="24"/>
          <w:szCs w:val="24"/>
        </w:rPr>
        <w:t>subject to</w:t>
      </w:r>
      <w:r w:rsidR="00FA1755" w:rsidRPr="00FB4316">
        <w:rPr>
          <w:rFonts w:ascii="Times New Roman" w:hAnsi="Times New Roman" w:cs="Times New Roman"/>
          <w:sz w:val="24"/>
          <w:szCs w:val="24"/>
        </w:rPr>
        <w:t xml:space="preserve"> diff</w:t>
      </w:r>
      <w:r w:rsidR="00D31C83" w:rsidRPr="00FB4316">
        <w:rPr>
          <w:rFonts w:ascii="Times New Roman" w:hAnsi="Times New Roman" w:cs="Times New Roman"/>
          <w:sz w:val="24"/>
          <w:szCs w:val="24"/>
        </w:rPr>
        <w:t xml:space="preserve">erent terms and conditions. </w:t>
      </w:r>
      <w:r w:rsidR="00F16D17" w:rsidRPr="00FB4316">
        <w:rPr>
          <w:rFonts w:ascii="Times New Roman" w:hAnsi="Times New Roman" w:cs="Times New Roman"/>
          <w:sz w:val="24"/>
          <w:szCs w:val="24"/>
        </w:rPr>
        <w:t xml:space="preserve">The implementation of </w:t>
      </w:r>
      <w:r w:rsidR="008F257B">
        <w:rPr>
          <w:rFonts w:ascii="Times New Roman" w:hAnsi="Times New Roman" w:cs="Times New Roman"/>
          <w:sz w:val="24"/>
          <w:szCs w:val="24"/>
        </w:rPr>
        <w:t>most</w:t>
      </w:r>
      <w:r w:rsidR="00F16D17" w:rsidRPr="00FB4316">
        <w:rPr>
          <w:rFonts w:ascii="Times New Roman" w:hAnsi="Times New Roman" w:cs="Times New Roman"/>
          <w:sz w:val="24"/>
          <w:szCs w:val="24"/>
        </w:rPr>
        <w:t xml:space="preserve"> have never been monitored. They do</w:t>
      </w:r>
      <w:r w:rsidR="00FA1755" w:rsidRPr="00FB4316">
        <w:rPr>
          <w:rFonts w:ascii="Times New Roman" w:hAnsi="Times New Roman" w:cs="Times New Roman"/>
          <w:sz w:val="24"/>
          <w:szCs w:val="24"/>
        </w:rPr>
        <w:t xml:space="preserve"> not constitute a cohesive ‘development agenda’</w:t>
      </w:r>
      <w:r w:rsidR="00F16D17" w:rsidRPr="00FB4316">
        <w:rPr>
          <w:rFonts w:ascii="Times New Roman" w:hAnsi="Times New Roman" w:cs="Times New Roman"/>
          <w:sz w:val="24"/>
          <w:szCs w:val="24"/>
        </w:rPr>
        <w:t xml:space="preserve"> for groups</w:t>
      </w:r>
      <w:r w:rsidR="00FA1755" w:rsidRPr="00FB4316">
        <w:rPr>
          <w:rFonts w:ascii="Times New Roman" w:hAnsi="Times New Roman" w:cs="Times New Roman"/>
          <w:sz w:val="24"/>
          <w:szCs w:val="24"/>
        </w:rPr>
        <w:t xml:space="preserve">, let alone a collective vision for the future. </w:t>
      </w:r>
    </w:p>
    <w:p w14:paraId="2C0C4073" w14:textId="0F642DC7" w:rsidR="00FA1755" w:rsidRPr="00FB4316" w:rsidRDefault="00F16D17" w:rsidP="000C7E70">
      <w:pPr>
        <w:autoSpaceDE w:val="0"/>
        <w:autoSpaceDN w:val="0"/>
        <w:adjustRightInd w:val="0"/>
        <w:spacing w:after="0" w:line="480" w:lineRule="auto"/>
        <w:ind w:firstLine="720"/>
        <w:rPr>
          <w:rFonts w:ascii="Times New Roman" w:hAnsi="Times New Roman" w:cs="Times New Roman"/>
          <w:sz w:val="24"/>
          <w:szCs w:val="24"/>
        </w:rPr>
      </w:pPr>
      <w:r w:rsidRPr="00FB4316">
        <w:rPr>
          <w:rFonts w:ascii="Times New Roman" w:hAnsi="Times New Roman" w:cs="Times New Roman"/>
          <w:sz w:val="24"/>
          <w:szCs w:val="24"/>
        </w:rPr>
        <w:t>In order f</w:t>
      </w:r>
      <w:r w:rsidR="008444DB" w:rsidRPr="00FB4316">
        <w:rPr>
          <w:rFonts w:ascii="Times New Roman" w:hAnsi="Times New Roman" w:cs="Times New Roman"/>
          <w:sz w:val="24"/>
          <w:szCs w:val="24"/>
        </w:rPr>
        <w:t>or</w:t>
      </w:r>
      <w:r w:rsidR="00D31C83" w:rsidRPr="00FB4316">
        <w:rPr>
          <w:rFonts w:ascii="Times New Roman" w:hAnsi="Times New Roman" w:cs="Times New Roman"/>
          <w:sz w:val="24"/>
          <w:szCs w:val="24"/>
        </w:rPr>
        <w:t xml:space="preserve"> PBCs to carry out their representative </w:t>
      </w:r>
      <w:r w:rsidR="008E210C" w:rsidRPr="00FB4316">
        <w:rPr>
          <w:rFonts w:ascii="Times New Roman" w:hAnsi="Times New Roman" w:cs="Times New Roman"/>
          <w:sz w:val="24"/>
          <w:szCs w:val="24"/>
        </w:rPr>
        <w:t>duties</w:t>
      </w:r>
      <w:r w:rsidR="00E87BC2">
        <w:rPr>
          <w:rFonts w:ascii="Times New Roman" w:hAnsi="Times New Roman" w:cs="Times New Roman"/>
          <w:sz w:val="24"/>
          <w:szCs w:val="24"/>
        </w:rPr>
        <w:t>, govern future development,</w:t>
      </w:r>
      <w:r w:rsidR="008E210C" w:rsidRPr="00FB4316">
        <w:rPr>
          <w:rFonts w:ascii="Times New Roman" w:hAnsi="Times New Roman" w:cs="Times New Roman"/>
          <w:sz w:val="24"/>
          <w:szCs w:val="24"/>
        </w:rPr>
        <w:t xml:space="preserve"> and</w:t>
      </w:r>
      <w:r w:rsidR="00D31C83" w:rsidRPr="00FB4316">
        <w:rPr>
          <w:rFonts w:ascii="Times New Roman" w:hAnsi="Times New Roman" w:cs="Times New Roman"/>
          <w:sz w:val="24"/>
          <w:szCs w:val="24"/>
        </w:rPr>
        <w:t xml:space="preserve"> </w:t>
      </w:r>
      <w:r w:rsidR="009466D4" w:rsidRPr="00FB4316">
        <w:rPr>
          <w:rFonts w:ascii="Times New Roman" w:hAnsi="Times New Roman" w:cs="Times New Roman"/>
          <w:sz w:val="24"/>
          <w:szCs w:val="24"/>
        </w:rPr>
        <w:t>support</w:t>
      </w:r>
      <w:r w:rsidR="00FA1755" w:rsidRPr="00FB4316">
        <w:rPr>
          <w:rFonts w:ascii="Times New Roman" w:hAnsi="Times New Roman" w:cs="Times New Roman"/>
          <w:sz w:val="24"/>
          <w:szCs w:val="24"/>
        </w:rPr>
        <w:t xml:space="preserve"> native title holders to </w:t>
      </w:r>
      <w:r w:rsidR="00D41DA8">
        <w:rPr>
          <w:rFonts w:ascii="Times New Roman" w:hAnsi="Times New Roman" w:cs="Times New Roman"/>
          <w:sz w:val="24"/>
          <w:szCs w:val="24"/>
        </w:rPr>
        <w:t>“</w:t>
      </w:r>
      <w:r w:rsidR="00FA1755" w:rsidRPr="00FB4316">
        <w:rPr>
          <w:rFonts w:ascii="Times New Roman" w:hAnsi="Times New Roman" w:cs="Times New Roman"/>
          <w:sz w:val="24"/>
          <w:szCs w:val="24"/>
        </w:rPr>
        <w:t>enjoy fully their rights</w:t>
      </w:r>
      <w:r w:rsidR="004C220E" w:rsidRPr="00FB4316">
        <w:rPr>
          <w:rFonts w:ascii="Times New Roman" w:hAnsi="Times New Roman" w:cs="Times New Roman"/>
          <w:sz w:val="24"/>
          <w:szCs w:val="24"/>
        </w:rPr>
        <w:t xml:space="preserve"> and interests</w:t>
      </w:r>
      <w:r w:rsidR="00D41DA8">
        <w:rPr>
          <w:rFonts w:ascii="Times New Roman" w:hAnsi="Times New Roman" w:cs="Times New Roman"/>
          <w:sz w:val="24"/>
          <w:szCs w:val="24"/>
        </w:rPr>
        <w:t>”</w:t>
      </w:r>
      <w:r w:rsidR="00AA40B7">
        <w:rPr>
          <w:rFonts w:ascii="Times New Roman" w:hAnsi="Times New Roman" w:cs="Times New Roman"/>
          <w:sz w:val="24"/>
          <w:szCs w:val="24"/>
        </w:rPr>
        <w:t xml:space="preserve"> (NTA 1993 preamble)</w:t>
      </w:r>
      <w:r w:rsidR="004C220E" w:rsidRPr="00FB4316">
        <w:rPr>
          <w:rFonts w:ascii="Times New Roman" w:hAnsi="Times New Roman" w:cs="Times New Roman"/>
          <w:sz w:val="24"/>
          <w:szCs w:val="24"/>
        </w:rPr>
        <w:t>, they need data</w:t>
      </w:r>
      <w:r w:rsidR="00DE1B1C" w:rsidRPr="00FB4316">
        <w:rPr>
          <w:rFonts w:ascii="Times New Roman" w:hAnsi="Times New Roman" w:cs="Times New Roman"/>
          <w:sz w:val="24"/>
          <w:szCs w:val="24"/>
        </w:rPr>
        <w:t xml:space="preserve"> (Smith 2016)</w:t>
      </w:r>
      <w:r w:rsidR="004C220E" w:rsidRPr="00FB4316">
        <w:rPr>
          <w:rFonts w:ascii="Times New Roman" w:hAnsi="Times New Roman" w:cs="Times New Roman"/>
          <w:sz w:val="24"/>
          <w:szCs w:val="24"/>
        </w:rPr>
        <w:t xml:space="preserve">. </w:t>
      </w:r>
      <w:r w:rsidR="000F5150" w:rsidRPr="00FB4316">
        <w:rPr>
          <w:rFonts w:ascii="Times New Roman" w:hAnsi="Times New Roman" w:cs="Times New Roman"/>
          <w:sz w:val="24"/>
          <w:szCs w:val="24"/>
        </w:rPr>
        <w:t>Yet</w:t>
      </w:r>
      <w:r w:rsidR="00D41DA8">
        <w:rPr>
          <w:rFonts w:ascii="Times New Roman" w:hAnsi="Times New Roman" w:cs="Times New Roman"/>
          <w:sz w:val="24"/>
          <w:szCs w:val="24"/>
        </w:rPr>
        <w:t>,</w:t>
      </w:r>
      <w:r w:rsidR="00FA1755" w:rsidRPr="00FB4316">
        <w:rPr>
          <w:rFonts w:ascii="Times New Roman" w:hAnsi="Times New Roman" w:cs="Times New Roman"/>
          <w:sz w:val="24"/>
          <w:szCs w:val="24"/>
        </w:rPr>
        <w:t xml:space="preserve"> </w:t>
      </w:r>
      <w:r w:rsidR="000F5150" w:rsidRPr="00FB4316">
        <w:rPr>
          <w:rFonts w:ascii="Times New Roman" w:hAnsi="Times New Roman" w:cs="Times New Roman"/>
          <w:sz w:val="24"/>
          <w:szCs w:val="24"/>
        </w:rPr>
        <w:t xml:space="preserve">relevant </w:t>
      </w:r>
      <w:r w:rsidR="00FA1755" w:rsidRPr="00FB4316">
        <w:rPr>
          <w:rFonts w:ascii="Times New Roman" w:hAnsi="Times New Roman" w:cs="Times New Roman"/>
          <w:sz w:val="24"/>
          <w:szCs w:val="24"/>
        </w:rPr>
        <w:t xml:space="preserve">data </w:t>
      </w:r>
      <w:r w:rsidR="000F5150" w:rsidRPr="00FB4316">
        <w:rPr>
          <w:rFonts w:ascii="Times New Roman" w:hAnsi="Times New Roman" w:cs="Times New Roman"/>
          <w:sz w:val="24"/>
          <w:szCs w:val="24"/>
        </w:rPr>
        <w:t>are generally not available</w:t>
      </w:r>
      <w:r w:rsidR="00D41DA8">
        <w:rPr>
          <w:rFonts w:ascii="Times New Roman" w:hAnsi="Times New Roman" w:cs="Times New Roman"/>
          <w:sz w:val="24"/>
          <w:szCs w:val="24"/>
        </w:rPr>
        <w:t xml:space="preserve">. This is </w:t>
      </w:r>
      <w:r w:rsidR="000F5150" w:rsidRPr="00FB4316">
        <w:rPr>
          <w:rFonts w:ascii="Times New Roman" w:hAnsi="Times New Roman" w:cs="Times New Roman"/>
          <w:sz w:val="24"/>
          <w:szCs w:val="24"/>
        </w:rPr>
        <w:t>a fact</w:t>
      </w:r>
      <w:r w:rsidR="00014E6A" w:rsidRPr="00FB4316">
        <w:rPr>
          <w:rFonts w:ascii="Times New Roman" w:hAnsi="Times New Roman" w:cs="Times New Roman"/>
          <w:sz w:val="24"/>
          <w:szCs w:val="24"/>
        </w:rPr>
        <w:t xml:space="preserve"> </w:t>
      </w:r>
      <w:r w:rsidR="004C220E" w:rsidRPr="00FB4316">
        <w:rPr>
          <w:rFonts w:ascii="Times New Roman" w:hAnsi="Times New Roman" w:cs="Times New Roman"/>
          <w:sz w:val="24"/>
          <w:szCs w:val="24"/>
        </w:rPr>
        <w:t>that</w:t>
      </w:r>
      <w:r w:rsidR="00FA1755" w:rsidRPr="00FB4316">
        <w:rPr>
          <w:rFonts w:ascii="Times New Roman" w:hAnsi="Times New Roman" w:cs="Times New Roman"/>
          <w:sz w:val="24"/>
          <w:szCs w:val="24"/>
        </w:rPr>
        <w:t xml:space="preserve"> has been raised repeatedly over many decades (</w:t>
      </w:r>
      <w:r w:rsidR="00014E6A" w:rsidRPr="00FB4316">
        <w:rPr>
          <w:rFonts w:ascii="Times New Roman" w:hAnsi="Times New Roman" w:cs="Times New Roman"/>
          <w:sz w:val="24"/>
          <w:szCs w:val="24"/>
        </w:rPr>
        <w:t xml:space="preserve">see </w:t>
      </w:r>
      <w:r w:rsidR="00FA1755" w:rsidRPr="00FB4316">
        <w:rPr>
          <w:rFonts w:ascii="Times New Roman" w:hAnsi="Times New Roman" w:cs="Times New Roman"/>
          <w:sz w:val="24"/>
          <w:szCs w:val="24"/>
        </w:rPr>
        <w:t xml:space="preserve">Altman </w:t>
      </w:r>
      <w:r w:rsidR="00D41DA8">
        <w:rPr>
          <w:rFonts w:ascii="Times New Roman" w:hAnsi="Times New Roman" w:cs="Times New Roman"/>
          <w:sz w:val="24"/>
          <w:szCs w:val="24"/>
        </w:rPr>
        <w:t>and</w:t>
      </w:r>
      <w:r w:rsidR="00FA1755" w:rsidRPr="00FB4316">
        <w:rPr>
          <w:rFonts w:ascii="Times New Roman" w:hAnsi="Times New Roman" w:cs="Times New Roman"/>
          <w:sz w:val="24"/>
          <w:szCs w:val="24"/>
        </w:rPr>
        <w:t xml:space="preserve"> Martin 2009; Langton 2004; O’Fairche</w:t>
      </w:r>
      <w:r w:rsidR="00804656">
        <w:rPr>
          <w:rFonts w:ascii="Times New Roman" w:hAnsi="Times New Roman" w:cs="Times New Roman"/>
          <w:sz w:val="24"/>
          <w:szCs w:val="24"/>
        </w:rPr>
        <w:t>a</w:t>
      </w:r>
      <w:r w:rsidR="00FA1755" w:rsidRPr="00FB4316">
        <w:rPr>
          <w:rFonts w:ascii="Times New Roman" w:hAnsi="Times New Roman" w:cs="Times New Roman"/>
          <w:sz w:val="24"/>
          <w:szCs w:val="24"/>
        </w:rPr>
        <w:t xml:space="preserve">llaigh 2004, 2006; </w:t>
      </w:r>
      <w:bookmarkStart w:id="0" w:name="_Hlk156222262"/>
      <w:r w:rsidR="00FA1755" w:rsidRPr="00FB4316">
        <w:rPr>
          <w:rFonts w:ascii="Times New Roman" w:hAnsi="Times New Roman" w:cs="Times New Roman"/>
          <w:sz w:val="24"/>
          <w:szCs w:val="24"/>
        </w:rPr>
        <w:t>Smith 2008, 2009, 2016</w:t>
      </w:r>
      <w:bookmarkEnd w:id="0"/>
      <w:r w:rsidR="00FA1755" w:rsidRPr="00FB4316">
        <w:rPr>
          <w:rFonts w:ascii="Times New Roman" w:hAnsi="Times New Roman" w:cs="Times New Roman"/>
          <w:sz w:val="24"/>
          <w:szCs w:val="24"/>
        </w:rPr>
        <w:t xml:space="preserve">; </w:t>
      </w:r>
      <w:r w:rsidR="00AA40B7" w:rsidRPr="00FB4316">
        <w:rPr>
          <w:rFonts w:ascii="Times New Roman" w:hAnsi="Times New Roman" w:cs="Times New Roman"/>
          <w:sz w:val="24"/>
          <w:szCs w:val="24"/>
          <w:shd w:val="clear" w:color="auto" w:fill="FFFFFF"/>
        </w:rPr>
        <w:t>Kukutai</w:t>
      </w:r>
      <w:r w:rsidR="00AA40B7" w:rsidRPr="00FB4316">
        <w:rPr>
          <w:rFonts w:ascii="Times New Roman" w:hAnsi="Times New Roman" w:cs="Times New Roman"/>
          <w:sz w:val="24"/>
          <w:szCs w:val="24"/>
        </w:rPr>
        <w:t xml:space="preserve"> </w:t>
      </w:r>
      <w:r w:rsidR="00AA40B7">
        <w:rPr>
          <w:rFonts w:ascii="Times New Roman" w:hAnsi="Times New Roman" w:cs="Times New Roman"/>
          <w:sz w:val="24"/>
          <w:szCs w:val="24"/>
        </w:rPr>
        <w:t xml:space="preserve">and </w:t>
      </w:r>
      <w:r w:rsidR="00FA1755" w:rsidRPr="00FB4316">
        <w:rPr>
          <w:rFonts w:ascii="Times New Roman" w:hAnsi="Times New Roman" w:cs="Times New Roman"/>
          <w:sz w:val="24"/>
          <w:szCs w:val="24"/>
        </w:rPr>
        <w:t>Taylor 20</w:t>
      </w:r>
      <w:r w:rsidR="00AA40B7">
        <w:rPr>
          <w:rFonts w:ascii="Times New Roman" w:hAnsi="Times New Roman" w:cs="Times New Roman"/>
          <w:sz w:val="24"/>
          <w:szCs w:val="24"/>
        </w:rPr>
        <w:t>16</w:t>
      </w:r>
      <w:r w:rsidR="00FA1755" w:rsidRPr="00FB4316">
        <w:rPr>
          <w:rFonts w:ascii="Times New Roman" w:hAnsi="Times New Roman" w:cs="Times New Roman"/>
          <w:sz w:val="24"/>
          <w:szCs w:val="24"/>
        </w:rPr>
        <w:t xml:space="preserve">. </w:t>
      </w:r>
      <w:r w:rsidR="004C220E" w:rsidRPr="00FB4316">
        <w:rPr>
          <w:rFonts w:ascii="Times New Roman" w:hAnsi="Times New Roman" w:cs="Times New Roman"/>
          <w:sz w:val="24"/>
          <w:szCs w:val="24"/>
        </w:rPr>
        <w:t xml:space="preserve">Anecdotal evidence </w:t>
      </w:r>
      <w:r w:rsidR="009466D4" w:rsidRPr="00FB4316">
        <w:rPr>
          <w:rFonts w:ascii="Times New Roman" w:hAnsi="Times New Roman" w:cs="Times New Roman"/>
          <w:sz w:val="24"/>
          <w:szCs w:val="24"/>
        </w:rPr>
        <w:t xml:space="preserve">from traditional owners </w:t>
      </w:r>
      <w:r w:rsidR="004C220E" w:rsidRPr="00FB4316">
        <w:rPr>
          <w:rFonts w:ascii="Times New Roman" w:hAnsi="Times New Roman" w:cs="Times New Roman"/>
          <w:sz w:val="24"/>
          <w:szCs w:val="24"/>
        </w:rPr>
        <w:t xml:space="preserve">and case study research </w:t>
      </w:r>
      <w:r w:rsidR="009466D4" w:rsidRPr="00FB4316">
        <w:rPr>
          <w:rFonts w:ascii="Times New Roman" w:hAnsi="Times New Roman" w:cs="Times New Roman"/>
          <w:sz w:val="24"/>
          <w:szCs w:val="24"/>
        </w:rPr>
        <w:t>suggests</w:t>
      </w:r>
      <w:r w:rsidR="004C220E" w:rsidRPr="00FB4316">
        <w:rPr>
          <w:rFonts w:ascii="Times New Roman" w:hAnsi="Times New Roman" w:cs="Times New Roman"/>
          <w:sz w:val="24"/>
          <w:szCs w:val="24"/>
        </w:rPr>
        <w:t xml:space="preserve"> the failure by external parties to deliver on their </w:t>
      </w:r>
      <w:r w:rsidR="00E87BC2">
        <w:rPr>
          <w:rFonts w:ascii="Times New Roman" w:hAnsi="Times New Roman" w:cs="Times New Roman"/>
          <w:sz w:val="24"/>
          <w:szCs w:val="24"/>
        </w:rPr>
        <w:t>agreement</w:t>
      </w:r>
      <w:r w:rsidR="004C220E" w:rsidRPr="00FB4316">
        <w:rPr>
          <w:rFonts w:ascii="Times New Roman" w:hAnsi="Times New Roman" w:cs="Times New Roman"/>
          <w:sz w:val="24"/>
          <w:szCs w:val="24"/>
        </w:rPr>
        <w:t xml:space="preserve"> obligations </w:t>
      </w:r>
      <w:r w:rsidR="00E87BC2">
        <w:rPr>
          <w:rFonts w:ascii="Times New Roman" w:hAnsi="Times New Roman" w:cs="Times New Roman"/>
          <w:sz w:val="24"/>
          <w:szCs w:val="24"/>
        </w:rPr>
        <w:t>to</w:t>
      </w:r>
      <w:r w:rsidR="004C220E" w:rsidRPr="00FB4316">
        <w:rPr>
          <w:rFonts w:ascii="Times New Roman" w:hAnsi="Times New Roman" w:cs="Times New Roman"/>
          <w:sz w:val="24"/>
          <w:szCs w:val="24"/>
        </w:rPr>
        <w:t xml:space="preserve"> Indigenous groups is likely to be high. </w:t>
      </w:r>
      <w:r w:rsidR="00E87BC2">
        <w:rPr>
          <w:rFonts w:ascii="Times New Roman" w:hAnsi="Times New Roman" w:cs="Times New Roman"/>
          <w:sz w:val="24"/>
          <w:szCs w:val="24"/>
        </w:rPr>
        <w:t>If this is generally the case, it</w:t>
      </w:r>
      <w:r w:rsidR="000F5150" w:rsidRPr="00FB4316">
        <w:rPr>
          <w:rFonts w:ascii="Times New Roman" w:hAnsi="Times New Roman" w:cs="Times New Roman"/>
          <w:sz w:val="24"/>
          <w:szCs w:val="24"/>
        </w:rPr>
        <w:t xml:space="preserve"> has </w:t>
      </w:r>
      <w:r w:rsidR="00FA1755" w:rsidRPr="00FB4316">
        <w:rPr>
          <w:rFonts w:ascii="Times New Roman" w:hAnsi="Times New Roman" w:cs="Times New Roman"/>
          <w:sz w:val="24"/>
          <w:szCs w:val="24"/>
        </w:rPr>
        <w:t xml:space="preserve">significant economic consequences for </w:t>
      </w:r>
      <w:r w:rsidR="000F5150" w:rsidRPr="00FB4316">
        <w:rPr>
          <w:rFonts w:ascii="Times New Roman" w:hAnsi="Times New Roman" w:cs="Times New Roman"/>
          <w:sz w:val="24"/>
          <w:szCs w:val="24"/>
        </w:rPr>
        <w:t>Indigenous</w:t>
      </w:r>
      <w:r w:rsidR="004C220E" w:rsidRPr="00FB4316">
        <w:rPr>
          <w:rFonts w:ascii="Times New Roman" w:hAnsi="Times New Roman" w:cs="Times New Roman"/>
          <w:sz w:val="24"/>
          <w:szCs w:val="24"/>
        </w:rPr>
        <w:t xml:space="preserve"> landowners</w:t>
      </w:r>
      <w:r w:rsidR="00FA1755" w:rsidRPr="00FB4316">
        <w:rPr>
          <w:rFonts w:ascii="Times New Roman" w:hAnsi="Times New Roman" w:cs="Times New Roman"/>
          <w:sz w:val="24"/>
          <w:szCs w:val="24"/>
        </w:rPr>
        <w:t xml:space="preserve">. </w:t>
      </w:r>
      <w:r w:rsidR="00E87BC2">
        <w:rPr>
          <w:rFonts w:ascii="Times New Roman" w:hAnsi="Times New Roman" w:cs="Times New Roman"/>
          <w:sz w:val="24"/>
          <w:szCs w:val="24"/>
        </w:rPr>
        <w:t>In effect,</w:t>
      </w:r>
      <w:r w:rsidR="00014E6A" w:rsidRPr="00FB4316">
        <w:rPr>
          <w:rFonts w:ascii="Times New Roman" w:hAnsi="Times New Roman" w:cs="Times New Roman"/>
          <w:sz w:val="24"/>
          <w:szCs w:val="24"/>
        </w:rPr>
        <w:t xml:space="preserve"> </w:t>
      </w:r>
      <w:r w:rsidR="000F5150" w:rsidRPr="00FB4316">
        <w:rPr>
          <w:rFonts w:ascii="Times New Roman" w:hAnsi="Times New Roman" w:cs="Times New Roman"/>
          <w:sz w:val="24"/>
          <w:szCs w:val="24"/>
        </w:rPr>
        <w:t>the data gap</w:t>
      </w:r>
      <w:r w:rsidR="00014E6A" w:rsidRPr="00FB4316">
        <w:rPr>
          <w:rFonts w:ascii="Times New Roman" w:hAnsi="Times New Roman" w:cs="Times New Roman"/>
          <w:sz w:val="24"/>
          <w:szCs w:val="24"/>
        </w:rPr>
        <w:t xml:space="preserve"> holds </w:t>
      </w:r>
      <w:r w:rsidR="008F257B">
        <w:rPr>
          <w:rFonts w:ascii="Times New Roman" w:hAnsi="Times New Roman" w:cs="Times New Roman"/>
          <w:sz w:val="24"/>
          <w:szCs w:val="24"/>
        </w:rPr>
        <w:t>groups</w:t>
      </w:r>
      <w:r w:rsidR="00FA1755" w:rsidRPr="00FB4316">
        <w:rPr>
          <w:rFonts w:ascii="Times New Roman" w:hAnsi="Times New Roman" w:cs="Times New Roman"/>
          <w:sz w:val="24"/>
          <w:szCs w:val="24"/>
        </w:rPr>
        <w:t xml:space="preserve"> back from the </w:t>
      </w:r>
      <w:r w:rsidR="009466D4" w:rsidRPr="00FB4316">
        <w:rPr>
          <w:rFonts w:ascii="Times New Roman" w:hAnsi="Times New Roman" w:cs="Times New Roman"/>
          <w:sz w:val="24"/>
          <w:szCs w:val="24"/>
        </w:rPr>
        <w:t xml:space="preserve">fuller </w:t>
      </w:r>
      <w:r w:rsidR="00FA1755" w:rsidRPr="00FB4316">
        <w:rPr>
          <w:rFonts w:ascii="Times New Roman" w:hAnsi="Times New Roman" w:cs="Times New Roman"/>
          <w:sz w:val="24"/>
          <w:szCs w:val="24"/>
        </w:rPr>
        <w:t xml:space="preserve">economic </w:t>
      </w:r>
      <w:r w:rsidR="00014E6A" w:rsidRPr="00FB4316">
        <w:rPr>
          <w:rFonts w:ascii="Times New Roman" w:hAnsi="Times New Roman" w:cs="Times New Roman"/>
          <w:sz w:val="24"/>
          <w:szCs w:val="24"/>
        </w:rPr>
        <w:t xml:space="preserve">and </w:t>
      </w:r>
      <w:r w:rsidR="000F5150" w:rsidRPr="00FB4316">
        <w:rPr>
          <w:rFonts w:ascii="Times New Roman" w:hAnsi="Times New Roman" w:cs="Times New Roman"/>
          <w:sz w:val="24"/>
          <w:szCs w:val="24"/>
        </w:rPr>
        <w:t>community</w:t>
      </w:r>
      <w:r w:rsidR="00014E6A" w:rsidRPr="00FB4316">
        <w:rPr>
          <w:rFonts w:ascii="Times New Roman" w:hAnsi="Times New Roman" w:cs="Times New Roman"/>
          <w:sz w:val="24"/>
          <w:szCs w:val="24"/>
        </w:rPr>
        <w:t xml:space="preserve"> </w:t>
      </w:r>
      <w:r w:rsidR="00FA1755" w:rsidRPr="00FB4316">
        <w:rPr>
          <w:rFonts w:ascii="Times New Roman" w:hAnsi="Times New Roman" w:cs="Times New Roman"/>
          <w:sz w:val="24"/>
          <w:szCs w:val="24"/>
        </w:rPr>
        <w:t>reali</w:t>
      </w:r>
      <w:r w:rsidR="00D41DA8">
        <w:rPr>
          <w:rFonts w:ascii="Times New Roman" w:hAnsi="Times New Roman" w:cs="Times New Roman"/>
          <w:sz w:val="24"/>
          <w:szCs w:val="24"/>
        </w:rPr>
        <w:t>z</w:t>
      </w:r>
      <w:r w:rsidR="00FA1755" w:rsidRPr="00FB4316">
        <w:rPr>
          <w:rFonts w:ascii="Times New Roman" w:hAnsi="Times New Roman" w:cs="Times New Roman"/>
          <w:sz w:val="24"/>
          <w:szCs w:val="24"/>
        </w:rPr>
        <w:t xml:space="preserve">ation of their rights. </w:t>
      </w:r>
    </w:p>
    <w:p w14:paraId="4DAAFE38" w14:textId="067D0AD1" w:rsidR="008444DB" w:rsidRPr="00FB4316" w:rsidRDefault="005800FB" w:rsidP="000C7E70">
      <w:pPr>
        <w:spacing w:after="0" w:line="480" w:lineRule="auto"/>
        <w:ind w:right="95" w:firstLine="720"/>
        <w:rPr>
          <w:rFonts w:ascii="Times New Roman" w:hAnsi="Times New Roman" w:cs="Times New Roman"/>
          <w:sz w:val="24"/>
          <w:szCs w:val="24"/>
        </w:rPr>
      </w:pPr>
      <w:r w:rsidRPr="00FB4316">
        <w:rPr>
          <w:rFonts w:ascii="Times New Roman" w:hAnsi="Times New Roman" w:cs="Times New Roman"/>
          <w:sz w:val="24"/>
          <w:szCs w:val="24"/>
        </w:rPr>
        <w:t>One Indigenous native title representative organi</w:t>
      </w:r>
      <w:r w:rsidR="00B931EF">
        <w:rPr>
          <w:rFonts w:ascii="Times New Roman" w:hAnsi="Times New Roman" w:cs="Times New Roman"/>
          <w:sz w:val="24"/>
          <w:szCs w:val="24"/>
        </w:rPr>
        <w:t>z</w:t>
      </w:r>
      <w:r w:rsidRPr="00FB4316">
        <w:rPr>
          <w:rFonts w:ascii="Times New Roman" w:hAnsi="Times New Roman" w:cs="Times New Roman"/>
          <w:sz w:val="24"/>
          <w:szCs w:val="24"/>
        </w:rPr>
        <w:t xml:space="preserve">ation is </w:t>
      </w:r>
      <w:r w:rsidR="004C220E" w:rsidRPr="00FB4316">
        <w:rPr>
          <w:rFonts w:ascii="Times New Roman" w:hAnsi="Times New Roman" w:cs="Times New Roman"/>
          <w:sz w:val="24"/>
          <w:szCs w:val="24"/>
        </w:rPr>
        <w:t>working</w:t>
      </w:r>
      <w:r w:rsidRPr="00FB4316">
        <w:rPr>
          <w:rFonts w:ascii="Times New Roman" w:hAnsi="Times New Roman" w:cs="Times New Roman"/>
          <w:sz w:val="24"/>
          <w:szCs w:val="24"/>
        </w:rPr>
        <w:t xml:space="preserve"> to change this situation. T</w:t>
      </w:r>
      <w:r w:rsidR="00B67939" w:rsidRPr="00FB4316">
        <w:rPr>
          <w:rFonts w:ascii="Times New Roman" w:hAnsi="Times New Roman" w:cs="Times New Roman"/>
          <w:sz w:val="24"/>
          <w:szCs w:val="24"/>
        </w:rPr>
        <w:t>he Queensland South Native Title Services (QSNTS</w:t>
      </w:r>
      <w:r w:rsidRPr="00FB4316">
        <w:rPr>
          <w:rFonts w:ascii="Times New Roman" w:hAnsi="Times New Roman" w:cs="Times New Roman"/>
          <w:sz w:val="24"/>
          <w:szCs w:val="24"/>
        </w:rPr>
        <w:t xml:space="preserve">) </w:t>
      </w:r>
      <w:r w:rsidR="000B3015" w:rsidRPr="00FB4316">
        <w:rPr>
          <w:rFonts w:ascii="Times New Roman" w:hAnsi="Times New Roman" w:cs="Times New Roman"/>
          <w:sz w:val="24"/>
          <w:szCs w:val="24"/>
        </w:rPr>
        <w:t>is</w:t>
      </w:r>
      <w:r w:rsidRPr="00FB4316">
        <w:rPr>
          <w:rFonts w:ascii="Times New Roman" w:hAnsi="Times New Roman" w:cs="Times New Roman"/>
          <w:sz w:val="24"/>
          <w:szCs w:val="24"/>
        </w:rPr>
        <w:t xml:space="preserve"> </w:t>
      </w:r>
      <w:r w:rsidR="008444DB" w:rsidRPr="00FB4316">
        <w:rPr>
          <w:rFonts w:ascii="Times New Roman" w:hAnsi="Times New Roman" w:cs="Times New Roman"/>
          <w:sz w:val="24"/>
          <w:szCs w:val="24"/>
        </w:rPr>
        <w:t>designing</w:t>
      </w:r>
      <w:r w:rsidRPr="00FB4316">
        <w:rPr>
          <w:rFonts w:ascii="Times New Roman" w:hAnsi="Times New Roman" w:cs="Times New Roman"/>
          <w:sz w:val="24"/>
          <w:szCs w:val="24"/>
        </w:rPr>
        <w:t xml:space="preserve"> an electronic information management system they call </w:t>
      </w:r>
      <w:r w:rsidR="000B3015" w:rsidRPr="00FB4316">
        <w:rPr>
          <w:rFonts w:ascii="Times New Roman" w:hAnsi="Times New Roman" w:cs="Times New Roman"/>
          <w:sz w:val="24"/>
          <w:szCs w:val="24"/>
        </w:rPr>
        <w:t>Tr</w:t>
      </w:r>
      <w:r w:rsidR="00386BFA" w:rsidRPr="00FB4316">
        <w:rPr>
          <w:rFonts w:ascii="Times New Roman" w:hAnsi="Times New Roman" w:cs="Times New Roman"/>
          <w:sz w:val="24"/>
          <w:szCs w:val="24"/>
        </w:rPr>
        <w:t>aK</w:t>
      </w:r>
      <w:r w:rsidR="00AE7435" w:rsidRPr="00FB4316">
        <w:rPr>
          <w:rFonts w:ascii="Times New Roman" w:hAnsi="Times New Roman" w:cs="Times New Roman"/>
          <w:sz w:val="24"/>
          <w:szCs w:val="24"/>
        </w:rPr>
        <w:t>s—</w:t>
      </w:r>
      <w:r w:rsidR="00B67939" w:rsidRPr="00FB4316">
        <w:rPr>
          <w:rFonts w:ascii="Times New Roman" w:hAnsi="Times New Roman" w:cs="Times New Roman"/>
          <w:sz w:val="24"/>
          <w:szCs w:val="24"/>
        </w:rPr>
        <w:t xml:space="preserve">the </w:t>
      </w:r>
      <w:r w:rsidR="0037584D" w:rsidRPr="00FB4316">
        <w:rPr>
          <w:rFonts w:ascii="Times New Roman" w:hAnsi="Times New Roman" w:cs="Times New Roman"/>
          <w:sz w:val="24"/>
          <w:szCs w:val="24"/>
        </w:rPr>
        <w:t xml:space="preserve">Traditional Owner </w:t>
      </w:r>
      <w:r w:rsidR="00135A1C" w:rsidRPr="00FB4316">
        <w:rPr>
          <w:rFonts w:ascii="Times New Roman" w:hAnsi="Times New Roman" w:cs="Times New Roman"/>
          <w:sz w:val="24"/>
          <w:szCs w:val="24"/>
        </w:rPr>
        <w:t xml:space="preserve">and </w:t>
      </w:r>
      <w:r w:rsidR="0037584D" w:rsidRPr="00FB4316">
        <w:rPr>
          <w:rFonts w:ascii="Times New Roman" w:hAnsi="Times New Roman" w:cs="Times New Roman"/>
          <w:sz w:val="24"/>
          <w:szCs w:val="24"/>
        </w:rPr>
        <w:t>Knowledge System</w:t>
      </w:r>
      <w:r w:rsidR="00AE7435" w:rsidRPr="00FB4316">
        <w:rPr>
          <w:rFonts w:ascii="Times New Roman" w:hAnsi="Times New Roman" w:cs="Times New Roman"/>
          <w:sz w:val="24"/>
          <w:szCs w:val="24"/>
        </w:rPr>
        <w:t>—</w:t>
      </w:r>
      <w:r w:rsidR="00135A1C" w:rsidRPr="00FB4316">
        <w:rPr>
          <w:rFonts w:ascii="Times New Roman" w:hAnsi="Times New Roman" w:cs="Times New Roman"/>
          <w:sz w:val="24"/>
          <w:szCs w:val="24"/>
        </w:rPr>
        <w:t xml:space="preserve">to </w:t>
      </w:r>
      <w:r w:rsidR="008444DB" w:rsidRPr="00FB4316">
        <w:rPr>
          <w:rFonts w:ascii="Times New Roman" w:hAnsi="Times New Roman" w:cs="Times New Roman"/>
          <w:sz w:val="24"/>
          <w:szCs w:val="24"/>
        </w:rPr>
        <w:t>support</w:t>
      </w:r>
      <w:r w:rsidR="00D066ED" w:rsidRPr="00FB4316">
        <w:rPr>
          <w:rFonts w:ascii="Times New Roman" w:hAnsi="Times New Roman" w:cs="Times New Roman"/>
          <w:sz w:val="24"/>
          <w:szCs w:val="24"/>
        </w:rPr>
        <w:t xml:space="preserve"> </w:t>
      </w:r>
      <w:r w:rsidR="00386BFA" w:rsidRPr="00FB4316">
        <w:rPr>
          <w:rFonts w:ascii="Times New Roman" w:hAnsi="Times New Roman" w:cs="Times New Roman"/>
          <w:sz w:val="24"/>
          <w:szCs w:val="24"/>
        </w:rPr>
        <w:t>traditional owners</w:t>
      </w:r>
      <w:r w:rsidR="00D066ED" w:rsidRPr="00FB4316">
        <w:rPr>
          <w:rFonts w:ascii="Times New Roman" w:hAnsi="Times New Roman" w:cs="Times New Roman"/>
          <w:sz w:val="24"/>
          <w:szCs w:val="24"/>
        </w:rPr>
        <w:t xml:space="preserve"> to </w:t>
      </w:r>
      <w:r w:rsidR="009466D4" w:rsidRPr="00FB4316">
        <w:rPr>
          <w:rFonts w:ascii="Times New Roman" w:hAnsi="Times New Roman" w:cs="Times New Roman"/>
          <w:sz w:val="24"/>
          <w:szCs w:val="24"/>
        </w:rPr>
        <w:t xml:space="preserve">govern their native title rights and agreements </w:t>
      </w:r>
      <w:r w:rsidR="009466D4" w:rsidRPr="00FB4316">
        <w:rPr>
          <w:rFonts w:ascii="Times New Roman" w:hAnsi="Times New Roman" w:cs="Times New Roman"/>
          <w:sz w:val="24"/>
          <w:szCs w:val="24"/>
        </w:rPr>
        <w:lastRenderedPageBreak/>
        <w:t>more effectively</w:t>
      </w:r>
      <w:r w:rsidR="008444DB" w:rsidRPr="00FB4316">
        <w:rPr>
          <w:rFonts w:ascii="Times New Roman" w:hAnsi="Times New Roman" w:cs="Times New Roman"/>
          <w:sz w:val="24"/>
          <w:szCs w:val="24"/>
        </w:rPr>
        <w:t xml:space="preserve"> through access to a bespoke development database</w:t>
      </w:r>
      <w:r w:rsidR="000B3015" w:rsidRPr="00FB4316">
        <w:rPr>
          <w:rFonts w:ascii="Times New Roman" w:hAnsi="Times New Roman" w:cs="Times New Roman"/>
          <w:sz w:val="24"/>
          <w:szCs w:val="24"/>
        </w:rPr>
        <w:t xml:space="preserve"> </w:t>
      </w:r>
      <w:r w:rsidR="00B655A3">
        <w:rPr>
          <w:rFonts w:ascii="Times New Roman" w:hAnsi="Times New Roman" w:cs="Times New Roman"/>
          <w:sz w:val="24"/>
          <w:szCs w:val="24"/>
        </w:rPr>
        <w:t xml:space="preserve">(QSNTS 2023(a)). </w:t>
      </w:r>
      <w:r w:rsidR="00B67939" w:rsidRPr="00FB4316">
        <w:rPr>
          <w:rFonts w:ascii="Times New Roman" w:hAnsi="Times New Roman" w:cs="Times New Roman"/>
          <w:sz w:val="24"/>
          <w:szCs w:val="24"/>
        </w:rPr>
        <w:t xml:space="preserve">Established in 2005 under the </w:t>
      </w:r>
      <w:r w:rsidR="00B67939" w:rsidRPr="00FB4316">
        <w:rPr>
          <w:rFonts w:ascii="Times New Roman" w:hAnsi="Times New Roman" w:cs="Times New Roman"/>
          <w:i/>
          <w:sz w:val="24"/>
          <w:szCs w:val="24"/>
        </w:rPr>
        <w:t>Native Title Act</w:t>
      </w:r>
      <w:r w:rsidR="00135A1C" w:rsidRPr="00FB4316">
        <w:rPr>
          <w:rFonts w:ascii="Times New Roman" w:hAnsi="Times New Roman" w:cs="Times New Roman"/>
          <w:i/>
          <w:sz w:val="24"/>
          <w:szCs w:val="24"/>
        </w:rPr>
        <w:t xml:space="preserve"> 1993</w:t>
      </w:r>
      <w:r w:rsidR="00B67939" w:rsidRPr="00FB4316">
        <w:rPr>
          <w:rFonts w:ascii="Times New Roman" w:hAnsi="Times New Roman" w:cs="Times New Roman"/>
          <w:sz w:val="24"/>
          <w:szCs w:val="24"/>
        </w:rPr>
        <w:t xml:space="preserve">, </w:t>
      </w:r>
      <w:r w:rsidR="004700E0" w:rsidRPr="00FB4316">
        <w:rPr>
          <w:rFonts w:ascii="Times New Roman" w:hAnsi="Times New Roman" w:cs="Times New Roman"/>
          <w:sz w:val="24"/>
          <w:szCs w:val="24"/>
        </w:rPr>
        <w:t xml:space="preserve">QSNTS is </w:t>
      </w:r>
      <w:r w:rsidR="00B67939" w:rsidRPr="00FB4316">
        <w:rPr>
          <w:rFonts w:ascii="Times New Roman" w:hAnsi="Times New Roman" w:cs="Times New Roman"/>
          <w:sz w:val="24"/>
          <w:szCs w:val="24"/>
        </w:rPr>
        <w:t xml:space="preserve">funded by the Australian Government to represent the rights and interest of </w:t>
      </w:r>
      <w:r w:rsidR="009F4565" w:rsidRPr="00FB4316">
        <w:rPr>
          <w:rFonts w:ascii="Times New Roman" w:hAnsi="Times New Roman" w:cs="Times New Roman"/>
          <w:sz w:val="24"/>
          <w:szCs w:val="24"/>
        </w:rPr>
        <w:t>native title</w:t>
      </w:r>
      <w:r w:rsidR="000B3015" w:rsidRPr="00FB4316">
        <w:rPr>
          <w:rFonts w:ascii="Times New Roman" w:hAnsi="Times New Roman" w:cs="Times New Roman"/>
          <w:sz w:val="24"/>
          <w:szCs w:val="24"/>
        </w:rPr>
        <w:t xml:space="preserve"> </w:t>
      </w:r>
      <w:r w:rsidR="009F4565" w:rsidRPr="00FB4316">
        <w:rPr>
          <w:rFonts w:ascii="Times New Roman" w:hAnsi="Times New Roman" w:cs="Times New Roman"/>
          <w:sz w:val="24"/>
          <w:szCs w:val="24"/>
        </w:rPr>
        <w:t>groups</w:t>
      </w:r>
      <w:r w:rsidR="000B3015" w:rsidRPr="00FB4316">
        <w:rPr>
          <w:rFonts w:ascii="Times New Roman" w:hAnsi="Times New Roman" w:cs="Times New Roman"/>
          <w:sz w:val="24"/>
          <w:szCs w:val="24"/>
        </w:rPr>
        <w:t xml:space="preserve"> across</w:t>
      </w:r>
      <w:r w:rsidR="00B67939" w:rsidRPr="00FB4316">
        <w:rPr>
          <w:rFonts w:ascii="Times New Roman" w:hAnsi="Times New Roman" w:cs="Times New Roman"/>
          <w:sz w:val="24"/>
          <w:szCs w:val="24"/>
        </w:rPr>
        <w:t xml:space="preserve"> </w:t>
      </w:r>
      <w:r w:rsidR="00135A1C" w:rsidRPr="00FB4316">
        <w:rPr>
          <w:rFonts w:ascii="Times New Roman" w:hAnsi="Times New Roman" w:cs="Times New Roman"/>
          <w:sz w:val="24"/>
          <w:szCs w:val="24"/>
        </w:rPr>
        <w:t xml:space="preserve">an extensive area of Queensland. </w:t>
      </w:r>
      <w:r w:rsidR="00B67939" w:rsidRPr="00FB4316">
        <w:rPr>
          <w:rFonts w:ascii="Times New Roman" w:hAnsi="Times New Roman" w:cs="Times New Roman"/>
          <w:sz w:val="24"/>
          <w:szCs w:val="24"/>
        </w:rPr>
        <w:t>To date</w:t>
      </w:r>
      <w:r w:rsidR="004700E0" w:rsidRPr="00FB4316">
        <w:rPr>
          <w:rFonts w:ascii="Times New Roman" w:hAnsi="Times New Roman" w:cs="Times New Roman"/>
          <w:sz w:val="24"/>
          <w:szCs w:val="24"/>
        </w:rPr>
        <w:t>,</w:t>
      </w:r>
      <w:r w:rsidR="00B67939" w:rsidRPr="00FB4316">
        <w:rPr>
          <w:rFonts w:ascii="Times New Roman" w:hAnsi="Times New Roman" w:cs="Times New Roman"/>
          <w:sz w:val="24"/>
          <w:szCs w:val="24"/>
        </w:rPr>
        <w:t xml:space="preserve"> </w:t>
      </w:r>
      <w:r w:rsidR="000B3015" w:rsidRPr="00FB4316">
        <w:rPr>
          <w:rFonts w:ascii="Times New Roman" w:hAnsi="Times New Roman" w:cs="Times New Roman"/>
          <w:sz w:val="24"/>
          <w:szCs w:val="24"/>
        </w:rPr>
        <w:t>they have</w:t>
      </w:r>
      <w:r w:rsidR="00B67939" w:rsidRPr="00FB4316">
        <w:rPr>
          <w:rFonts w:ascii="Times New Roman" w:hAnsi="Times New Roman" w:cs="Times New Roman"/>
          <w:sz w:val="24"/>
          <w:szCs w:val="24"/>
        </w:rPr>
        <w:t xml:space="preserve"> assisted </w:t>
      </w:r>
      <w:r w:rsidR="00B30B7F">
        <w:rPr>
          <w:rFonts w:ascii="Times New Roman" w:hAnsi="Times New Roman" w:cs="Times New Roman"/>
          <w:sz w:val="24"/>
          <w:szCs w:val="24"/>
        </w:rPr>
        <w:t>twenty-eight</w:t>
      </w:r>
      <w:r w:rsidR="00B67939" w:rsidRPr="00FB4316">
        <w:rPr>
          <w:rFonts w:ascii="Times New Roman" w:hAnsi="Times New Roman" w:cs="Times New Roman"/>
          <w:sz w:val="24"/>
          <w:szCs w:val="24"/>
        </w:rPr>
        <w:t xml:space="preserve"> </w:t>
      </w:r>
      <w:r w:rsidR="00386BFA" w:rsidRPr="00FB4316">
        <w:rPr>
          <w:rFonts w:ascii="Times New Roman" w:hAnsi="Times New Roman" w:cs="Times New Roman"/>
          <w:sz w:val="24"/>
          <w:szCs w:val="24"/>
        </w:rPr>
        <w:t>groups</w:t>
      </w:r>
      <w:r w:rsidR="00B67939" w:rsidRPr="00FB4316">
        <w:rPr>
          <w:rFonts w:ascii="Times New Roman" w:hAnsi="Times New Roman" w:cs="Times New Roman"/>
          <w:sz w:val="24"/>
          <w:szCs w:val="24"/>
        </w:rPr>
        <w:t xml:space="preserve"> to </w:t>
      </w:r>
      <w:r w:rsidR="009F4565" w:rsidRPr="00FB4316">
        <w:rPr>
          <w:rFonts w:ascii="Times New Roman" w:hAnsi="Times New Roman" w:cs="Times New Roman"/>
          <w:sz w:val="24"/>
          <w:szCs w:val="24"/>
        </w:rPr>
        <w:t>secure</w:t>
      </w:r>
      <w:r w:rsidR="00B67939" w:rsidRPr="00FB4316">
        <w:rPr>
          <w:rFonts w:ascii="Times New Roman" w:hAnsi="Times New Roman" w:cs="Times New Roman"/>
          <w:sz w:val="24"/>
          <w:szCs w:val="24"/>
        </w:rPr>
        <w:t xml:space="preserve"> positive determinations of native title, with a further </w:t>
      </w:r>
      <w:r w:rsidR="00B30B7F">
        <w:rPr>
          <w:rFonts w:ascii="Times New Roman" w:hAnsi="Times New Roman" w:cs="Times New Roman"/>
          <w:sz w:val="24"/>
          <w:szCs w:val="24"/>
        </w:rPr>
        <w:t xml:space="preserve">twelve </w:t>
      </w:r>
      <w:r w:rsidR="00386BFA" w:rsidRPr="00FB4316">
        <w:rPr>
          <w:rFonts w:ascii="Times New Roman" w:hAnsi="Times New Roman" w:cs="Times New Roman"/>
          <w:sz w:val="24"/>
          <w:szCs w:val="24"/>
        </w:rPr>
        <w:t>application</w:t>
      </w:r>
      <w:r w:rsidR="00B67939" w:rsidRPr="00FB4316">
        <w:rPr>
          <w:rFonts w:ascii="Times New Roman" w:hAnsi="Times New Roman" w:cs="Times New Roman"/>
          <w:sz w:val="24"/>
          <w:szCs w:val="24"/>
        </w:rPr>
        <w:t>s under way</w:t>
      </w:r>
      <w:r w:rsidR="000B3015" w:rsidRPr="00FB4316">
        <w:rPr>
          <w:rFonts w:ascii="Times New Roman" w:hAnsi="Times New Roman" w:cs="Times New Roman"/>
          <w:sz w:val="24"/>
          <w:szCs w:val="24"/>
        </w:rPr>
        <w:t xml:space="preserve"> (</w:t>
      </w:r>
      <w:bookmarkStart w:id="1" w:name="_Hlk156222322"/>
      <w:r w:rsidR="000B3015" w:rsidRPr="00FB4316">
        <w:rPr>
          <w:rFonts w:ascii="Times New Roman" w:hAnsi="Times New Roman" w:cs="Times New Roman"/>
          <w:sz w:val="24"/>
          <w:szCs w:val="24"/>
        </w:rPr>
        <w:t>QSNTS</w:t>
      </w:r>
      <w:bookmarkEnd w:id="1"/>
      <w:r w:rsidR="000B3015" w:rsidRPr="00FB4316">
        <w:rPr>
          <w:rFonts w:ascii="Times New Roman" w:hAnsi="Times New Roman" w:cs="Times New Roman"/>
          <w:sz w:val="24"/>
          <w:szCs w:val="24"/>
        </w:rPr>
        <w:t xml:space="preserve"> 2023</w:t>
      </w:r>
      <w:r w:rsidR="00B655A3">
        <w:rPr>
          <w:rFonts w:ascii="Times New Roman" w:hAnsi="Times New Roman" w:cs="Times New Roman"/>
          <w:sz w:val="24"/>
          <w:szCs w:val="24"/>
        </w:rPr>
        <w:t>(b):</w:t>
      </w:r>
      <w:r w:rsidR="008444DB" w:rsidRPr="00FB4316">
        <w:rPr>
          <w:rFonts w:ascii="Times New Roman" w:hAnsi="Times New Roman" w:cs="Times New Roman"/>
          <w:sz w:val="24"/>
          <w:szCs w:val="24"/>
        </w:rPr>
        <w:t xml:space="preserve"> </w:t>
      </w:r>
      <w:r w:rsidR="000B3015" w:rsidRPr="00FB4316">
        <w:rPr>
          <w:rFonts w:ascii="Times New Roman" w:hAnsi="Times New Roman" w:cs="Times New Roman"/>
          <w:sz w:val="24"/>
          <w:szCs w:val="24"/>
        </w:rPr>
        <w:t>22)</w:t>
      </w:r>
      <w:r w:rsidR="00B67939" w:rsidRPr="00FB4316">
        <w:rPr>
          <w:rFonts w:ascii="Times New Roman" w:hAnsi="Times New Roman" w:cs="Times New Roman"/>
          <w:sz w:val="24"/>
          <w:szCs w:val="24"/>
        </w:rPr>
        <w:t xml:space="preserve">. </w:t>
      </w:r>
      <w:r w:rsidR="008444DB" w:rsidRPr="00FB4316">
        <w:rPr>
          <w:rFonts w:ascii="Times New Roman" w:hAnsi="Times New Roman" w:cs="Times New Roman"/>
          <w:sz w:val="24"/>
          <w:szCs w:val="24"/>
        </w:rPr>
        <w:t>Many</w:t>
      </w:r>
      <w:r w:rsidR="00B67939" w:rsidRPr="00FB4316">
        <w:rPr>
          <w:rFonts w:ascii="Times New Roman" w:hAnsi="Times New Roman" w:cs="Times New Roman"/>
          <w:sz w:val="24"/>
          <w:szCs w:val="24"/>
        </w:rPr>
        <w:t xml:space="preserve"> of these groups have signed </w:t>
      </w:r>
      <w:r w:rsidR="00135A1C" w:rsidRPr="00FB4316">
        <w:rPr>
          <w:rFonts w:ascii="Times New Roman" w:hAnsi="Times New Roman" w:cs="Times New Roman"/>
          <w:sz w:val="24"/>
          <w:szCs w:val="24"/>
        </w:rPr>
        <w:t>multiple</w:t>
      </w:r>
      <w:r w:rsidR="00386BFA" w:rsidRPr="00FB4316">
        <w:rPr>
          <w:rFonts w:ascii="Times New Roman" w:hAnsi="Times New Roman" w:cs="Times New Roman"/>
          <w:sz w:val="24"/>
          <w:szCs w:val="24"/>
        </w:rPr>
        <w:t xml:space="preserve"> </w:t>
      </w:r>
      <w:r w:rsidR="00135A1C" w:rsidRPr="00FB4316">
        <w:rPr>
          <w:rFonts w:ascii="Times New Roman" w:hAnsi="Times New Roman" w:cs="Times New Roman"/>
          <w:sz w:val="24"/>
          <w:szCs w:val="24"/>
        </w:rPr>
        <w:t>ILUAs</w:t>
      </w:r>
      <w:r w:rsidR="008444DB" w:rsidRPr="00FB4316">
        <w:rPr>
          <w:rFonts w:ascii="Times New Roman" w:hAnsi="Times New Roman" w:cs="Times New Roman"/>
          <w:sz w:val="24"/>
          <w:szCs w:val="24"/>
        </w:rPr>
        <w:t xml:space="preserve"> and resource </w:t>
      </w:r>
      <w:r w:rsidR="009466D4" w:rsidRPr="00FB4316">
        <w:rPr>
          <w:rFonts w:ascii="Times New Roman" w:hAnsi="Times New Roman" w:cs="Times New Roman"/>
          <w:sz w:val="24"/>
          <w:szCs w:val="24"/>
        </w:rPr>
        <w:t>agreements and</w:t>
      </w:r>
      <w:r w:rsidR="00B67939" w:rsidRPr="00FB4316">
        <w:rPr>
          <w:rFonts w:ascii="Times New Roman" w:hAnsi="Times New Roman" w:cs="Times New Roman"/>
          <w:sz w:val="24"/>
          <w:szCs w:val="24"/>
        </w:rPr>
        <w:t xml:space="preserve"> </w:t>
      </w:r>
      <w:r w:rsidR="00386BFA" w:rsidRPr="00FB4316">
        <w:rPr>
          <w:rFonts w:ascii="Times New Roman" w:hAnsi="Times New Roman" w:cs="Times New Roman"/>
          <w:sz w:val="24"/>
          <w:szCs w:val="24"/>
        </w:rPr>
        <w:t xml:space="preserve">are </w:t>
      </w:r>
      <w:r w:rsidR="009F4565" w:rsidRPr="00FB4316">
        <w:rPr>
          <w:rFonts w:ascii="Times New Roman" w:hAnsi="Times New Roman" w:cs="Times New Roman"/>
          <w:sz w:val="24"/>
          <w:szCs w:val="24"/>
        </w:rPr>
        <w:t>engaged</w:t>
      </w:r>
      <w:r w:rsidR="00386BFA" w:rsidRPr="00FB4316">
        <w:rPr>
          <w:rFonts w:ascii="Times New Roman" w:hAnsi="Times New Roman" w:cs="Times New Roman"/>
          <w:sz w:val="24"/>
          <w:szCs w:val="24"/>
        </w:rPr>
        <w:t xml:space="preserve"> in </w:t>
      </w:r>
      <w:r w:rsidR="00B67939" w:rsidRPr="00FB4316">
        <w:rPr>
          <w:rFonts w:ascii="Times New Roman" w:hAnsi="Times New Roman" w:cs="Times New Roman"/>
          <w:sz w:val="24"/>
          <w:szCs w:val="24"/>
        </w:rPr>
        <w:t>negotiation</w:t>
      </w:r>
      <w:r w:rsidR="00135A1C" w:rsidRPr="00FB4316">
        <w:rPr>
          <w:rFonts w:ascii="Times New Roman" w:hAnsi="Times New Roman" w:cs="Times New Roman"/>
          <w:sz w:val="24"/>
          <w:szCs w:val="24"/>
        </w:rPr>
        <w:t>s</w:t>
      </w:r>
      <w:r w:rsidR="00B67939" w:rsidRPr="00FB4316">
        <w:rPr>
          <w:rFonts w:ascii="Times New Roman" w:hAnsi="Times New Roman" w:cs="Times New Roman"/>
          <w:sz w:val="24"/>
          <w:szCs w:val="24"/>
        </w:rPr>
        <w:t xml:space="preserve"> with </w:t>
      </w:r>
      <w:r w:rsidR="00386BFA" w:rsidRPr="00FB4316">
        <w:rPr>
          <w:rFonts w:ascii="Times New Roman" w:hAnsi="Times New Roman" w:cs="Times New Roman"/>
          <w:sz w:val="24"/>
          <w:szCs w:val="24"/>
        </w:rPr>
        <w:t xml:space="preserve">external </w:t>
      </w:r>
      <w:r w:rsidR="00B67939" w:rsidRPr="00FB4316">
        <w:rPr>
          <w:rFonts w:ascii="Times New Roman" w:hAnsi="Times New Roman" w:cs="Times New Roman"/>
          <w:sz w:val="24"/>
          <w:szCs w:val="24"/>
        </w:rPr>
        <w:t xml:space="preserve">parties. With few resources of their own to govern and monitor implementation of </w:t>
      </w:r>
      <w:r w:rsidR="008F257B">
        <w:rPr>
          <w:rFonts w:ascii="Times New Roman" w:hAnsi="Times New Roman" w:cs="Times New Roman"/>
          <w:sz w:val="24"/>
          <w:szCs w:val="24"/>
        </w:rPr>
        <w:t>agreements</w:t>
      </w:r>
      <w:r w:rsidR="009F4565" w:rsidRPr="00FB4316">
        <w:rPr>
          <w:rFonts w:ascii="Times New Roman" w:hAnsi="Times New Roman" w:cs="Times New Roman"/>
          <w:sz w:val="24"/>
          <w:szCs w:val="24"/>
        </w:rPr>
        <w:t xml:space="preserve"> </w:t>
      </w:r>
      <w:r w:rsidR="00B67939" w:rsidRPr="00FB4316">
        <w:rPr>
          <w:rFonts w:ascii="Times New Roman" w:hAnsi="Times New Roman" w:cs="Times New Roman"/>
          <w:sz w:val="24"/>
          <w:szCs w:val="24"/>
        </w:rPr>
        <w:t xml:space="preserve">(Woods et al. 2021), groups </w:t>
      </w:r>
      <w:r w:rsidR="009F4565" w:rsidRPr="00FB4316">
        <w:rPr>
          <w:rFonts w:ascii="Times New Roman" w:hAnsi="Times New Roman" w:cs="Times New Roman"/>
          <w:sz w:val="24"/>
          <w:szCs w:val="24"/>
        </w:rPr>
        <w:t>can</w:t>
      </w:r>
      <w:r w:rsidR="00386BFA" w:rsidRPr="00FB4316">
        <w:rPr>
          <w:rFonts w:ascii="Times New Roman" w:hAnsi="Times New Roman" w:cs="Times New Roman"/>
          <w:sz w:val="24"/>
          <w:szCs w:val="24"/>
        </w:rPr>
        <w:t xml:space="preserve"> be</w:t>
      </w:r>
      <w:r w:rsidR="009F4565" w:rsidRPr="00FB4316">
        <w:rPr>
          <w:rFonts w:ascii="Times New Roman" w:hAnsi="Times New Roman" w:cs="Times New Roman"/>
          <w:sz w:val="24"/>
          <w:szCs w:val="24"/>
        </w:rPr>
        <w:t xml:space="preserve"> ill informed about their financial </w:t>
      </w:r>
      <w:r w:rsidR="008444DB" w:rsidRPr="00FB4316">
        <w:rPr>
          <w:rFonts w:ascii="Times New Roman" w:hAnsi="Times New Roman" w:cs="Times New Roman"/>
          <w:sz w:val="24"/>
          <w:szCs w:val="24"/>
        </w:rPr>
        <w:t>viability</w:t>
      </w:r>
      <w:r w:rsidR="009F4565" w:rsidRPr="00FB4316">
        <w:rPr>
          <w:rFonts w:ascii="Times New Roman" w:hAnsi="Times New Roman" w:cs="Times New Roman"/>
          <w:sz w:val="24"/>
          <w:szCs w:val="24"/>
        </w:rPr>
        <w:t>, miss out on opportunities, and</w:t>
      </w:r>
      <w:r w:rsidR="00B67939" w:rsidRPr="00FB4316">
        <w:rPr>
          <w:rFonts w:ascii="Times New Roman" w:hAnsi="Times New Roman" w:cs="Times New Roman"/>
          <w:sz w:val="24"/>
          <w:szCs w:val="24"/>
        </w:rPr>
        <w:t xml:space="preserve"> </w:t>
      </w:r>
      <w:r w:rsidR="00EA3B74" w:rsidRPr="00FB4316">
        <w:rPr>
          <w:rFonts w:ascii="Times New Roman" w:hAnsi="Times New Roman" w:cs="Times New Roman"/>
          <w:sz w:val="24"/>
          <w:szCs w:val="24"/>
        </w:rPr>
        <w:t xml:space="preserve">fail to secure </w:t>
      </w:r>
      <w:r w:rsidR="009F4565" w:rsidRPr="00FB4316">
        <w:rPr>
          <w:rFonts w:ascii="Times New Roman" w:hAnsi="Times New Roman" w:cs="Times New Roman"/>
          <w:sz w:val="24"/>
          <w:szCs w:val="24"/>
        </w:rPr>
        <w:t>the</w:t>
      </w:r>
      <w:r w:rsidR="00EA3B74" w:rsidRPr="00FB4316">
        <w:rPr>
          <w:rFonts w:ascii="Times New Roman" w:hAnsi="Times New Roman" w:cs="Times New Roman"/>
          <w:sz w:val="24"/>
          <w:szCs w:val="24"/>
        </w:rPr>
        <w:t xml:space="preserve"> outcomes</w:t>
      </w:r>
      <w:r w:rsidR="009F4565" w:rsidRPr="00FB4316">
        <w:rPr>
          <w:rFonts w:ascii="Times New Roman" w:hAnsi="Times New Roman" w:cs="Times New Roman"/>
          <w:sz w:val="24"/>
          <w:szCs w:val="24"/>
        </w:rPr>
        <w:t xml:space="preserve"> they </w:t>
      </w:r>
      <w:r w:rsidR="008444DB" w:rsidRPr="00FB4316">
        <w:rPr>
          <w:rFonts w:ascii="Times New Roman" w:hAnsi="Times New Roman" w:cs="Times New Roman"/>
          <w:sz w:val="24"/>
          <w:szCs w:val="24"/>
        </w:rPr>
        <w:t>want</w:t>
      </w:r>
      <w:r w:rsidR="00B67939" w:rsidRPr="00FB4316">
        <w:rPr>
          <w:rFonts w:ascii="Times New Roman" w:hAnsi="Times New Roman" w:cs="Times New Roman"/>
          <w:sz w:val="24"/>
          <w:szCs w:val="24"/>
        </w:rPr>
        <w:t>.</w:t>
      </w:r>
      <w:r w:rsidR="0037584D" w:rsidRPr="00FB4316">
        <w:rPr>
          <w:rFonts w:ascii="Times New Roman" w:hAnsi="Times New Roman" w:cs="Times New Roman"/>
          <w:sz w:val="24"/>
          <w:szCs w:val="24"/>
        </w:rPr>
        <w:t xml:space="preserve"> </w:t>
      </w:r>
    </w:p>
    <w:p w14:paraId="56B27F88" w14:textId="73B79F73" w:rsidR="00474BE9" w:rsidRPr="00FB4316" w:rsidRDefault="00B74A1E" w:rsidP="000C7E70">
      <w:pPr>
        <w:spacing w:after="0" w:line="480" w:lineRule="auto"/>
        <w:ind w:firstLine="720"/>
        <w:rPr>
          <w:rFonts w:ascii="Times New Roman" w:hAnsi="Times New Roman" w:cs="Times New Roman"/>
          <w:sz w:val="24"/>
          <w:szCs w:val="24"/>
        </w:rPr>
      </w:pPr>
      <w:r w:rsidRPr="00FB4316">
        <w:rPr>
          <w:rFonts w:ascii="Times New Roman" w:hAnsi="Times New Roman" w:cs="Times New Roman"/>
          <w:sz w:val="24"/>
          <w:szCs w:val="24"/>
        </w:rPr>
        <w:t xml:space="preserve">The </w:t>
      </w:r>
      <w:r w:rsidR="000751BF" w:rsidRPr="00FB4316">
        <w:rPr>
          <w:rFonts w:ascii="Times New Roman" w:hAnsi="Times New Roman" w:cs="Times New Roman"/>
          <w:sz w:val="24"/>
          <w:szCs w:val="24"/>
        </w:rPr>
        <w:t xml:space="preserve">TraKs </w:t>
      </w:r>
      <w:r w:rsidRPr="00FB4316">
        <w:rPr>
          <w:rFonts w:ascii="Times New Roman" w:hAnsi="Times New Roman" w:cs="Times New Roman"/>
          <w:sz w:val="24"/>
          <w:szCs w:val="24"/>
        </w:rPr>
        <w:t xml:space="preserve">database contains detailed information </w:t>
      </w:r>
      <w:r w:rsidR="008444DB" w:rsidRPr="00FB4316">
        <w:rPr>
          <w:rFonts w:ascii="Times New Roman" w:hAnsi="Times New Roman" w:cs="Times New Roman"/>
          <w:sz w:val="24"/>
          <w:szCs w:val="24"/>
        </w:rPr>
        <w:t xml:space="preserve">that has been collated and uploaded </w:t>
      </w:r>
      <w:r w:rsidRPr="00FB4316">
        <w:rPr>
          <w:rFonts w:ascii="Times New Roman" w:hAnsi="Times New Roman" w:cs="Times New Roman"/>
          <w:sz w:val="24"/>
          <w:szCs w:val="24"/>
        </w:rPr>
        <w:t>on hundreds of native title agreements</w:t>
      </w:r>
      <w:r w:rsidR="00113010" w:rsidRPr="00FB4316">
        <w:rPr>
          <w:rFonts w:ascii="Times New Roman" w:hAnsi="Times New Roman" w:cs="Times New Roman"/>
          <w:sz w:val="24"/>
          <w:szCs w:val="24"/>
        </w:rPr>
        <w:t>. The b</w:t>
      </w:r>
      <w:r w:rsidR="00355568" w:rsidRPr="00FB4316">
        <w:rPr>
          <w:rFonts w:ascii="Times New Roman" w:hAnsi="Times New Roman" w:cs="Times New Roman"/>
          <w:sz w:val="24"/>
          <w:szCs w:val="24"/>
        </w:rPr>
        <w:t>enefits secured under t</w:t>
      </w:r>
      <w:r w:rsidR="000751BF" w:rsidRPr="00FB4316">
        <w:rPr>
          <w:rFonts w:ascii="Times New Roman" w:hAnsi="Times New Roman" w:cs="Times New Roman"/>
          <w:sz w:val="24"/>
          <w:szCs w:val="24"/>
        </w:rPr>
        <w:t>hese agreement</w:t>
      </w:r>
      <w:r w:rsidR="0076794E">
        <w:rPr>
          <w:rFonts w:ascii="Times New Roman" w:hAnsi="Times New Roman" w:cs="Times New Roman"/>
          <w:sz w:val="24"/>
          <w:szCs w:val="24"/>
        </w:rPr>
        <w:t>s</w:t>
      </w:r>
      <w:r w:rsidRPr="00FB4316">
        <w:rPr>
          <w:rFonts w:ascii="Times New Roman" w:hAnsi="Times New Roman" w:cs="Times New Roman"/>
          <w:sz w:val="24"/>
          <w:szCs w:val="24"/>
        </w:rPr>
        <w:t xml:space="preserve"> are </w:t>
      </w:r>
      <w:r w:rsidR="00113010" w:rsidRPr="00FB4316">
        <w:rPr>
          <w:rFonts w:ascii="Times New Roman" w:hAnsi="Times New Roman" w:cs="Times New Roman"/>
          <w:sz w:val="24"/>
          <w:szCs w:val="24"/>
        </w:rPr>
        <w:t>diverse</w:t>
      </w:r>
      <w:r w:rsidRPr="00FB4316">
        <w:rPr>
          <w:rFonts w:ascii="Times New Roman" w:hAnsi="Times New Roman" w:cs="Times New Roman"/>
          <w:sz w:val="24"/>
          <w:szCs w:val="24"/>
        </w:rPr>
        <w:t xml:space="preserve"> and precious</w:t>
      </w:r>
      <w:r w:rsidR="00113010" w:rsidRPr="00FB4316">
        <w:rPr>
          <w:rFonts w:ascii="Times New Roman" w:hAnsi="Times New Roman" w:cs="Times New Roman"/>
          <w:sz w:val="24"/>
          <w:szCs w:val="24"/>
        </w:rPr>
        <w:t>. They include</w:t>
      </w:r>
      <w:r w:rsidRPr="00FB4316">
        <w:rPr>
          <w:rFonts w:ascii="Times New Roman" w:hAnsi="Times New Roman" w:cs="Times New Roman"/>
          <w:sz w:val="24"/>
          <w:szCs w:val="24"/>
        </w:rPr>
        <w:t xml:space="preserve"> not only monetary payments</w:t>
      </w:r>
      <w:r w:rsidR="00113010" w:rsidRPr="00FB4316">
        <w:rPr>
          <w:rFonts w:ascii="Times New Roman" w:hAnsi="Times New Roman" w:cs="Times New Roman"/>
          <w:sz w:val="24"/>
          <w:szCs w:val="24"/>
        </w:rPr>
        <w:t>,</w:t>
      </w:r>
      <w:r w:rsidRPr="00FB4316">
        <w:rPr>
          <w:rFonts w:ascii="Times New Roman" w:hAnsi="Times New Roman" w:cs="Times New Roman"/>
          <w:sz w:val="24"/>
          <w:szCs w:val="24"/>
        </w:rPr>
        <w:t xml:space="preserve"> but </w:t>
      </w:r>
      <w:r w:rsidR="00113010" w:rsidRPr="00FB4316">
        <w:rPr>
          <w:rFonts w:ascii="Times New Roman" w:hAnsi="Times New Roman" w:cs="Times New Roman"/>
          <w:sz w:val="24"/>
          <w:szCs w:val="24"/>
        </w:rPr>
        <w:t>identified employment and</w:t>
      </w:r>
      <w:r w:rsidRPr="00FB4316">
        <w:rPr>
          <w:rFonts w:ascii="Times New Roman" w:hAnsi="Times New Roman" w:cs="Times New Roman"/>
          <w:sz w:val="24"/>
          <w:szCs w:val="24"/>
        </w:rPr>
        <w:t xml:space="preserve"> training, business initiatives, joint ventures, education scholarship, </w:t>
      </w:r>
      <w:r w:rsidR="00135A1C" w:rsidRPr="00FB4316">
        <w:rPr>
          <w:rFonts w:ascii="Times New Roman" w:hAnsi="Times New Roman" w:cs="Times New Roman"/>
          <w:sz w:val="24"/>
          <w:szCs w:val="24"/>
        </w:rPr>
        <w:t>‘</w:t>
      </w:r>
      <w:r w:rsidRPr="00FB4316">
        <w:rPr>
          <w:rFonts w:ascii="Times New Roman" w:hAnsi="Times New Roman" w:cs="Times New Roman"/>
          <w:sz w:val="24"/>
          <w:szCs w:val="24"/>
        </w:rPr>
        <w:t>Caring for Country</w:t>
      </w:r>
      <w:r w:rsidR="00135A1C" w:rsidRPr="00FB4316">
        <w:rPr>
          <w:rFonts w:ascii="Times New Roman" w:hAnsi="Times New Roman" w:cs="Times New Roman"/>
          <w:sz w:val="24"/>
          <w:szCs w:val="24"/>
        </w:rPr>
        <w:t>’</w:t>
      </w:r>
      <w:r w:rsidRPr="00FB4316">
        <w:rPr>
          <w:rFonts w:ascii="Times New Roman" w:hAnsi="Times New Roman" w:cs="Times New Roman"/>
          <w:sz w:val="24"/>
          <w:szCs w:val="24"/>
        </w:rPr>
        <w:t xml:space="preserve"> and </w:t>
      </w:r>
      <w:r w:rsidR="00135A1C" w:rsidRPr="00FB4316">
        <w:rPr>
          <w:rFonts w:ascii="Times New Roman" w:hAnsi="Times New Roman" w:cs="Times New Roman"/>
          <w:sz w:val="24"/>
          <w:szCs w:val="24"/>
        </w:rPr>
        <w:t xml:space="preserve">Indigenous </w:t>
      </w:r>
      <w:r w:rsidRPr="00FB4316">
        <w:rPr>
          <w:rFonts w:ascii="Times New Roman" w:hAnsi="Times New Roman" w:cs="Times New Roman"/>
          <w:sz w:val="24"/>
          <w:szCs w:val="24"/>
        </w:rPr>
        <w:t xml:space="preserve">Ranger Program resources, the building of </w:t>
      </w:r>
      <w:r w:rsidR="002F5814" w:rsidRPr="00FB4316">
        <w:rPr>
          <w:rFonts w:ascii="Times New Roman" w:hAnsi="Times New Roman" w:cs="Times New Roman"/>
          <w:sz w:val="24"/>
          <w:szCs w:val="24"/>
        </w:rPr>
        <w:t xml:space="preserve">new </w:t>
      </w:r>
      <w:r w:rsidRPr="00FB4316">
        <w:rPr>
          <w:rFonts w:ascii="Times New Roman" w:hAnsi="Times New Roman" w:cs="Times New Roman"/>
          <w:sz w:val="24"/>
          <w:szCs w:val="24"/>
        </w:rPr>
        <w:t>infrastructure</w:t>
      </w:r>
      <w:r w:rsidR="002F5814" w:rsidRPr="00FB4316">
        <w:rPr>
          <w:rFonts w:ascii="Times New Roman" w:hAnsi="Times New Roman" w:cs="Times New Roman"/>
          <w:sz w:val="24"/>
          <w:szCs w:val="24"/>
        </w:rPr>
        <w:t>,</w:t>
      </w:r>
      <w:r w:rsidR="000751BF" w:rsidRPr="00FB4316">
        <w:rPr>
          <w:rFonts w:ascii="Times New Roman" w:hAnsi="Times New Roman" w:cs="Times New Roman"/>
          <w:sz w:val="24"/>
          <w:szCs w:val="24"/>
        </w:rPr>
        <w:t xml:space="preserve"> and so on.</w:t>
      </w:r>
      <w:r w:rsidR="008444DB" w:rsidRPr="00FB4316">
        <w:rPr>
          <w:rFonts w:ascii="Times New Roman" w:hAnsi="Times New Roman" w:cs="Times New Roman"/>
          <w:sz w:val="24"/>
          <w:szCs w:val="24"/>
        </w:rPr>
        <w:t xml:space="preserve"> </w:t>
      </w:r>
      <w:r w:rsidR="000751BF" w:rsidRPr="00FB4316">
        <w:rPr>
          <w:rFonts w:ascii="Times New Roman" w:hAnsi="Times New Roman" w:cs="Times New Roman"/>
          <w:sz w:val="24"/>
          <w:szCs w:val="24"/>
        </w:rPr>
        <w:t xml:space="preserve">The </w:t>
      </w:r>
      <w:r w:rsidR="002F5814" w:rsidRPr="00FB4316">
        <w:rPr>
          <w:rFonts w:ascii="Times New Roman" w:hAnsi="Times New Roman" w:cs="Times New Roman"/>
          <w:sz w:val="24"/>
          <w:szCs w:val="24"/>
        </w:rPr>
        <w:t xml:space="preserve">TraKs </w:t>
      </w:r>
      <w:r w:rsidR="000751BF" w:rsidRPr="00FB4316">
        <w:rPr>
          <w:rFonts w:ascii="Times New Roman" w:hAnsi="Times New Roman" w:cs="Times New Roman"/>
          <w:sz w:val="24"/>
          <w:szCs w:val="24"/>
        </w:rPr>
        <w:t>database operates as</w:t>
      </w:r>
      <w:r w:rsidR="00D066ED" w:rsidRPr="00FB4316">
        <w:rPr>
          <w:rFonts w:ascii="Times New Roman" w:hAnsi="Times New Roman" w:cs="Times New Roman"/>
          <w:sz w:val="24"/>
          <w:szCs w:val="24"/>
        </w:rPr>
        <w:t xml:space="preserve"> a secure </w:t>
      </w:r>
      <w:r w:rsidR="000751BF" w:rsidRPr="00FB4316">
        <w:rPr>
          <w:rFonts w:ascii="Times New Roman" w:hAnsi="Times New Roman" w:cs="Times New Roman"/>
          <w:sz w:val="24"/>
          <w:szCs w:val="24"/>
        </w:rPr>
        <w:t>‘</w:t>
      </w:r>
      <w:r w:rsidR="00D066ED" w:rsidRPr="00FB4316">
        <w:rPr>
          <w:rFonts w:ascii="Times New Roman" w:hAnsi="Times New Roman" w:cs="Times New Roman"/>
          <w:sz w:val="24"/>
          <w:szCs w:val="24"/>
        </w:rPr>
        <w:t>members only</w:t>
      </w:r>
      <w:r w:rsidR="000751BF" w:rsidRPr="00FB4316">
        <w:rPr>
          <w:rFonts w:ascii="Times New Roman" w:hAnsi="Times New Roman" w:cs="Times New Roman"/>
          <w:sz w:val="24"/>
          <w:szCs w:val="24"/>
        </w:rPr>
        <w:t>’</w:t>
      </w:r>
      <w:r w:rsidR="00D066ED" w:rsidRPr="00FB4316">
        <w:rPr>
          <w:rFonts w:ascii="Times New Roman" w:hAnsi="Times New Roman" w:cs="Times New Roman"/>
          <w:sz w:val="24"/>
          <w:szCs w:val="24"/>
        </w:rPr>
        <w:t xml:space="preserve"> portal </w:t>
      </w:r>
      <w:r w:rsidR="00473625" w:rsidRPr="00FB4316">
        <w:rPr>
          <w:rFonts w:ascii="Times New Roman" w:hAnsi="Times New Roman" w:cs="Times New Roman"/>
          <w:sz w:val="24"/>
          <w:szCs w:val="24"/>
        </w:rPr>
        <w:t>with</w:t>
      </w:r>
      <w:r w:rsidR="000751BF" w:rsidRPr="00FB4316">
        <w:rPr>
          <w:rFonts w:ascii="Times New Roman" w:hAnsi="Times New Roman" w:cs="Times New Roman"/>
          <w:sz w:val="24"/>
          <w:szCs w:val="24"/>
        </w:rPr>
        <w:t xml:space="preserve"> access </w:t>
      </w:r>
      <w:r w:rsidR="008444DB" w:rsidRPr="00FB4316">
        <w:rPr>
          <w:rFonts w:ascii="Times New Roman" w:hAnsi="Times New Roman" w:cs="Times New Roman"/>
          <w:sz w:val="24"/>
          <w:szCs w:val="24"/>
        </w:rPr>
        <w:t xml:space="preserve">to </w:t>
      </w:r>
      <w:r w:rsidR="000751BF" w:rsidRPr="00FB4316">
        <w:rPr>
          <w:rFonts w:ascii="Times New Roman" w:hAnsi="Times New Roman" w:cs="Times New Roman"/>
          <w:sz w:val="24"/>
          <w:szCs w:val="24"/>
        </w:rPr>
        <w:t xml:space="preserve">information </w:t>
      </w:r>
      <w:r w:rsidR="008444DB" w:rsidRPr="00FB4316">
        <w:rPr>
          <w:rFonts w:ascii="Times New Roman" w:hAnsi="Times New Roman" w:cs="Times New Roman"/>
          <w:sz w:val="24"/>
          <w:szCs w:val="24"/>
        </w:rPr>
        <w:t>via</w:t>
      </w:r>
      <w:r w:rsidR="000751BF" w:rsidRPr="00FB4316">
        <w:rPr>
          <w:rFonts w:ascii="Times New Roman" w:hAnsi="Times New Roman" w:cs="Times New Roman"/>
          <w:sz w:val="24"/>
          <w:szCs w:val="24"/>
        </w:rPr>
        <w:t xml:space="preserve"> an i</w:t>
      </w:r>
      <w:r w:rsidR="00473625" w:rsidRPr="00FB4316">
        <w:rPr>
          <w:rFonts w:ascii="Times New Roman" w:hAnsi="Times New Roman" w:cs="Times New Roman"/>
          <w:sz w:val="24"/>
          <w:szCs w:val="24"/>
        </w:rPr>
        <w:t>nternet-based A</w:t>
      </w:r>
      <w:r w:rsidR="00D066ED" w:rsidRPr="00FB4316">
        <w:rPr>
          <w:rFonts w:ascii="Times New Roman" w:hAnsi="Times New Roman" w:cs="Times New Roman"/>
          <w:sz w:val="24"/>
          <w:szCs w:val="24"/>
        </w:rPr>
        <w:t>pp.</w:t>
      </w:r>
      <w:r w:rsidR="000751BF" w:rsidRPr="00FB4316">
        <w:rPr>
          <w:rFonts w:ascii="Times New Roman" w:hAnsi="Times New Roman" w:cs="Times New Roman"/>
          <w:sz w:val="24"/>
          <w:szCs w:val="24"/>
        </w:rPr>
        <w:t xml:space="preserve"> </w:t>
      </w:r>
      <w:r w:rsidR="008444DB" w:rsidRPr="00FB4316">
        <w:rPr>
          <w:rFonts w:ascii="Times New Roman" w:hAnsi="Times New Roman" w:cs="Times New Roman"/>
          <w:sz w:val="24"/>
          <w:szCs w:val="24"/>
        </w:rPr>
        <w:t>I</w:t>
      </w:r>
      <w:r w:rsidR="000751BF" w:rsidRPr="00FB4316">
        <w:rPr>
          <w:rFonts w:ascii="Times New Roman" w:hAnsi="Times New Roman" w:cs="Times New Roman"/>
          <w:sz w:val="24"/>
          <w:szCs w:val="24"/>
        </w:rPr>
        <w:t xml:space="preserve">nformation </w:t>
      </w:r>
      <w:r w:rsidR="008444DB" w:rsidRPr="00FB4316">
        <w:rPr>
          <w:rFonts w:ascii="Times New Roman" w:hAnsi="Times New Roman" w:cs="Times New Roman"/>
          <w:sz w:val="24"/>
          <w:szCs w:val="24"/>
        </w:rPr>
        <w:t>covers</w:t>
      </w:r>
      <w:r w:rsidR="000751BF" w:rsidRPr="00FB4316">
        <w:rPr>
          <w:rFonts w:ascii="Times New Roman" w:hAnsi="Times New Roman" w:cs="Times New Roman"/>
          <w:sz w:val="24"/>
          <w:szCs w:val="24"/>
        </w:rPr>
        <w:t xml:space="preserve"> </w:t>
      </w:r>
      <w:r w:rsidR="00474BE9" w:rsidRPr="00FB4316">
        <w:rPr>
          <w:rFonts w:ascii="Times New Roman" w:hAnsi="Times New Roman" w:cs="Times New Roman"/>
          <w:sz w:val="24"/>
          <w:szCs w:val="24"/>
        </w:rPr>
        <w:t xml:space="preserve">the </w:t>
      </w:r>
      <w:r w:rsidR="008444DB" w:rsidRPr="00FB4316">
        <w:rPr>
          <w:rFonts w:ascii="Times New Roman" w:hAnsi="Times New Roman" w:cs="Times New Roman"/>
          <w:sz w:val="24"/>
          <w:szCs w:val="24"/>
        </w:rPr>
        <w:t xml:space="preserve">type of </w:t>
      </w:r>
      <w:r w:rsidR="00474BE9" w:rsidRPr="00FB4316">
        <w:rPr>
          <w:rFonts w:ascii="Times New Roman" w:hAnsi="Times New Roman" w:cs="Times New Roman"/>
          <w:sz w:val="24"/>
          <w:szCs w:val="24"/>
        </w:rPr>
        <w:t>agreement</w:t>
      </w:r>
      <w:r w:rsidR="000751BF" w:rsidRPr="00FB4316">
        <w:rPr>
          <w:rFonts w:ascii="Times New Roman" w:hAnsi="Times New Roman" w:cs="Times New Roman"/>
          <w:sz w:val="24"/>
          <w:szCs w:val="24"/>
        </w:rPr>
        <w:t>, each party’s contact information</w:t>
      </w:r>
      <w:r w:rsidR="00474BE9" w:rsidRPr="00FB4316">
        <w:rPr>
          <w:rFonts w:ascii="Times New Roman" w:hAnsi="Times New Roman" w:cs="Times New Roman"/>
          <w:sz w:val="24"/>
          <w:szCs w:val="24"/>
        </w:rPr>
        <w:t>, their agreed commitments,</w:t>
      </w:r>
      <w:r w:rsidR="000751BF" w:rsidRPr="00FB4316">
        <w:rPr>
          <w:rFonts w:ascii="Times New Roman" w:hAnsi="Times New Roman" w:cs="Times New Roman"/>
          <w:sz w:val="24"/>
          <w:szCs w:val="24"/>
        </w:rPr>
        <w:t xml:space="preserve"> </w:t>
      </w:r>
      <w:r w:rsidR="008444DB" w:rsidRPr="00FB4316">
        <w:rPr>
          <w:rFonts w:ascii="Times New Roman" w:hAnsi="Times New Roman" w:cs="Times New Roman"/>
          <w:sz w:val="24"/>
          <w:szCs w:val="24"/>
        </w:rPr>
        <w:t xml:space="preserve">anticipated outcomes, </w:t>
      </w:r>
      <w:r w:rsidR="000751BF" w:rsidRPr="00FB4316">
        <w:rPr>
          <w:rFonts w:ascii="Times New Roman" w:hAnsi="Times New Roman" w:cs="Times New Roman"/>
          <w:sz w:val="24"/>
          <w:szCs w:val="24"/>
        </w:rPr>
        <w:t xml:space="preserve">and historical data on the extent to which </w:t>
      </w:r>
      <w:r w:rsidR="008444DB" w:rsidRPr="00FB4316">
        <w:rPr>
          <w:rFonts w:ascii="Times New Roman" w:hAnsi="Times New Roman" w:cs="Times New Roman"/>
          <w:sz w:val="24"/>
          <w:szCs w:val="24"/>
        </w:rPr>
        <w:t>parties</w:t>
      </w:r>
      <w:r w:rsidR="000751BF" w:rsidRPr="00FB4316">
        <w:rPr>
          <w:rFonts w:ascii="Times New Roman" w:hAnsi="Times New Roman" w:cs="Times New Roman"/>
          <w:sz w:val="24"/>
          <w:szCs w:val="24"/>
        </w:rPr>
        <w:t xml:space="preserve"> have honored previous agreements. </w:t>
      </w:r>
      <w:r w:rsidR="008444DB" w:rsidRPr="00FB4316">
        <w:rPr>
          <w:rFonts w:ascii="Times New Roman" w:hAnsi="Times New Roman" w:cs="Times New Roman"/>
          <w:sz w:val="24"/>
          <w:szCs w:val="24"/>
        </w:rPr>
        <w:t>The database program</w:t>
      </w:r>
      <w:r w:rsidR="000751BF" w:rsidRPr="00FB4316">
        <w:rPr>
          <w:rFonts w:ascii="Times New Roman" w:hAnsi="Times New Roman" w:cs="Times New Roman"/>
          <w:sz w:val="24"/>
          <w:szCs w:val="24"/>
        </w:rPr>
        <w:t xml:space="preserve"> </w:t>
      </w:r>
      <w:r w:rsidR="004700E0" w:rsidRPr="00FB4316">
        <w:rPr>
          <w:rFonts w:ascii="Times New Roman" w:hAnsi="Times New Roman" w:cs="Times New Roman"/>
          <w:sz w:val="24"/>
          <w:szCs w:val="24"/>
        </w:rPr>
        <w:t xml:space="preserve">aligns </w:t>
      </w:r>
      <w:r w:rsidR="002F5814" w:rsidRPr="00FB4316">
        <w:rPr>
          <w:rFonts w:ascii="Times New Roman" w:hAnsi="Times New Roman" w:cs="Times New Roman"/>
          <w:sz w:val="24"/>
          <w:szCs w:val="24"/>
        </w:rPr>
        <w:t>the terms and</w:t>
      </w:r>
      <w:r w:rsidR="004700E0" w:rsidRPr="00FB4316">
        <w:rPr>
          <w:rFonts w:ascii="Times New Roman" w:hAnsi="Times New Roman" w:cs="Times New Roman"/>
          <w:sz w:val="24"/>
          <w:szCs w:val="24"/>
        </w:rPr>
        <w:t xml:space="preserve"> conditions</w:t>
      </w:r>
      <w:r w:rsidR="00824891" w:rsidRPr="00FB4316">
        <w:rPr>
          <w:rFonts w:ascii="Times New Roman" w:hAnsi="Times New Roman" w:cs="Times New Roman"/>
          <w:sz w:val="24"/>
          <w:szCs w:val="24"/>
        </w:rPr>
        <w:t xml:space="preserve"> </w:t>
      </w:r>
      <w:r w:rsidR="00474BE9" w:rsidRPr="00FB4316">
        <w:rPr>
          <w:rFonts w:ascii="Times New Roman" w:hAnsi="Times New Roman" w:cs="Times New Roman"/>
          <w:sz w:val="24"/>
          <w:szCs w:val="24"/>
        </w:rPr>
        <w:t xml:space="preserve">of each agreement </w:t>
      </w:r>
      <w:r w:rsidR="00824891" w:rsidRPr="00FB4316">
        <w:rPr>
          <w:rFonts w:ascii="Times New Roman" w:hAnsi="Times New Roman" w:cs="Times New Roman"/>
          <w:sz w:val="24"/>
          <w:szCs w:val="24"/>
        </w:rPr>
        <w:t xml:space="preserve">with </w:t>
      </w:r>
      <w:r w:rsidR="008444DB" w:rsidRPr="00FB4316">
        <w:rPr>
          <w:rFonts w:ascii="Times New Roman" w:hAnsi="Times New Roman" w:cs="Times New Roman"/>
          <w:sz w:val="24"/>
          <w:szCs w:val="24"/>
        </w:rPr>
        <w:t xml:space="preserve">its </w:t>
      </w:r>
      <w:r w:rsidR="00824891" w:rsidRPr="00FB4316">
        <w:rPr>
          <w:rFonts w:ascii="Times New Roman" w:hAnsi="Times New Roman" w:cs="Times New Roman"/>
          <w:sz w:val="24"/>
          <w:szCs w:val="24"/>
        </w:rPr>
        <w:t>date notifications and reminders</w:t>
      </w:r>
      <w:r w:rsidR="004700E0" w:rsidRPr="00FB4316">
        <w:rPr>
          <w:rFonts w:ascii="Times New Roman" w:hAnsi="Times New Roman" w:cs="Times New Roman"/>
          <w:sz w:val="24"/>
          <w:szCs w:val="24"/>
        </w:rPr>
        <w:t xml:space="preserve"> linked to the key </w:t>
      </w:r>
      <w:r w:rsidR="00474BE9" w:rsidRPr="00FB4316">
        <w:rPr>
          <w:rFonts w:ascii="Times New Roman" w:hAnsi="Times New Roman" w:cs="Times New Roman"/>
          <w:sz w:val="24"/>
          <w:szCs w:val="24"/>
        </w:rPr>
        <w:t>digital</w:t>
      </w:r>
      <w:r w:rsidR="004700E0" w:rsidRPr="00FB4316">
        <w:rPr>
          <w:rFonts w:ascii="Times New Roman" w:hAnsi="Times New Roman" w:cs="Times New Roman"/>
          <w:sz w:val="24"/>
          <w:szCs w:val="24"/>
        </w:rPr>
        <w:t xml:space="preserve"> alerts. </w:t>
      </w:r>
      <w:r w:rsidR="00D066ED" w:rsidRPr="00FB4316">
        <w:rPr>
          <w:rFonts w:ascii="Times New Roman" w:hAnsi="Times New Roman" w:cs="Times New Roman"/>
          <w:sz w:val="24"/>
          <w:szCs w:val="24"/>
        </w:rPr>
        <w:t xml:space="preserve">It </w:t>
      </w:r>
      <w:r w:rsidR="008444DB" w:rsidRPr="00FB4316">
        <w:rPr>
          <w:rFonts w:ascii="Times New Roman" w:hAnsi="Times New Roman" w:cs="Times New Roman"/>
          <w:sz w:val="24"/>
          <w:szCs w:val="24"/>
        </w:rPr>
        <w:t>automatically</w:t>
      </w:r>
      <w:r w:rsidR="004A0867" w:rsidRPr="00FB4316">
        <w:rPr>
          <w:rFonts w:ascii="Times New Roman" w:hAnsi="Times New Roman" w:cs="Times New Roman"/>
          <w:sz w:val="24"/>
          <w:szCs w:val="24"/>
        </w:rPr>
        <w:t xml:space="preserve"> </w:t>
      </w:r>
      <w:r w:rsidR="00D066ED" w:rsidRPr="00FB4316">
        <w:rPr>
          <w:rFonts w:ascii="Times New Roman" w:hAnsi="Times New Roman" w:cs="Times New Roman"/>
          <w:sz w:val="24"/>
          <w:szCs w:val="24"/>
        </w:rPr>
        <w:t xml:space="preserve">sends notifications </w:t>
      </w:r>
      <w:r w:rsidR="00474BE9" w:rsidRPr="00FB4316">
        <w:rPr>
          <w:rFonts w:ascii="Times New Roman" w:hAnsi="Times New Roman" w:cs="Times New Roman"/>
          <w:sz w:val="24"/>
          <w:szCs w:val="24"/>
        </w:rPr>
        <w:t xml:space="preserve">to </w:t>
      </w:r>
      <w:r w:rsidR="008444DB" w:rsidRPr="00FB4316">
        <w:rPr>
          <w:rFonts w:ascii="Times New Roman" w:hAnsi="Times New Roman" w:cs="Times New Roman"/>
          <w:sz w:val="24"/>
          <w:szCs w:val="24"/>
        </w:rPr>
        <w:t xml:space="preserve">native title </w:t>
      </w:r>
      <w:r w:rsidR="00474BE9" w:rsidRPr="00FB4316">
        <w:rPr>
          <w:rFonts w:ascii="Times New Roman" w:hAnsi="Times New Roman" w:cs="Times New Roman"/>
          <w:sz w:val="24"/>
          <w:szCs w:val="24"/>
        </w:rPr>
        <w:t xml:space="preserve">claimants and holders </w:t>
      </w:r>
      <w:r w:rsidR="008444DB" w:rsidRPr="00FB4316">
        <w:rPr>
          <w:rFonts w:ascii="Times New Roman" w:hAnsi="Times New Roman" w:cs="Times New Roman"/>
          <w:sz w:val="24"/>
          <w:szCs w:val="24"/>
        </w:rPr>
        <w:t>for</w:t>
      </w:r>
      <w:r w:rsidR="00D066ED" w:rsidRPr="00FB4316">
        <w:rPr>
          <w:rFonts w:ascii="Times New Roman" w:hAnsi="Times New Roman" w:cs="Times New Roman"/>
          <w:sz w:val="24"/>
          <w:szCs w:val="24"/>
        </w:rPr>
        <w:t xml:space="preserve"> Future Act notices under the </w:t>
      </w:r>
      <w:r w:rsidR="00D066ED" w:rsidRPr="00FB4316">
        <w:rPr>
          <w:rFonts w:ascii="Times New Roman" w:hAnsi="Times New Roman" w:cs="Times New Roman"/>
          <w:i/>
          <w:sz w:val="24"/>
          <w:szCs w:val="24"/>
        </w:rPr>
        <w:t>Native Title Act</w:t>
      </w:r>
      <w:r w:rsidR="002C6AA8">
        <w:rPr>
          <w:rFonts w:ascii="Times New Roman" w:hAnsi="Times New Roman" w:cs="Times New Roman"/>
          <w:iCs/>
          <w:sz w:val="24"/>
          <w:szCs w:val="24"/>
        </w:rPr>
        <w:t xml:space="preserve">. </w:t>
      </w:r>
      <w:r w:rsidR="002C6AA8">
        <w:rPr>
          <w:rFonts w:ascii="Times New Roman" w:hAnsi="Times New Roman" w:cs="Times New Roman"/>
          <w:sz w:val="24"/>
          <w:szCs w:val="24"/>
        </w:rPr>
        <w:t>T</w:t>
      </w:r>
      <w:r w:rsidR="00474BE9" w:rsidRPr="00FB4316">
        <w:rPr>
          <w:rFonts w:ascii="Times New Roman" w:hAnsi="Times New Roman" w:cs="Times New Roman"/>
          <w:sz w:val="24"/>
          <w:szCs w:val="24"/>
        </w:rPr>
        <w:t>hese</w:t>
      </w:r>
      <w:r w:rsidR="00D066ED" w:rsidRPr="00FB4316">
        <w:rPr>
          <w:rFonts w:ascii="Times New Roman" w:hAnsi="Times New Roman" w:cs="Times New Roman"/>
          <w:sz w:val="24"/>
          <w:szCs w:val="24"/>
        </w:rPr>
        <w:t xml:space="preserve"> </w:t>
      </w:r>
      <w:r w:rsidR="008444DB" w:rsidRPr="00FB4316">
        <w:rPr>
          <w:rFonts w:ascii="Times New Roman" w:hAnsi="Times New Roman" w:cs="Times New Roman"/>
          <w:sz w:val="24"/>
          <w:szCs w:val="24"/>
        </w:rPr>
        <w:t>alert</w:t>
      </w:r>
      <w:r w:rsidR="00D066ED" w:rsidRPr="00FB4316">
        <w:rPr>
          <w:rFonts w:ascii="Times New Roman" w:hAnsi="Times New Roman" w:cs="Times New Roman"/>
          <w:sz w:val="24"/>
          <w:szCs w:val="24"/>
        </w:rPr>
        <w:t xml:space="preserve"> native title holders </w:t>
      </w:r>
      <w:r w:rsidR="008444DB" w:rsidRPr="00FB4316">
        <w:rPr>
          <w:rFonts w:ascii="Times New Roman" w:hAnsi="Times New Roman" w:cs="Times New Roman"/>
          <w:sz w:val="24"/>
          <w:szCs w:val="24"/>
        </w:rPr>
        <w:t>about potential activities proposed on their lands and waters</w:t>
      </w:r>
      <w:r w:rsidR="003D783D" w:rsidRPr="00FB4316">
        <w:rPr>
          <w:rFonts w:ascii="Times New Roman" w:hAnsi="Times New Roman" w:cs="Times New Roman"/>
          <w:sz w:val="24"/>
          <w:szCs w:val="24"/>
        </w:rPr>
        <w:t>, and open the way for</w:t>
      </w:r>
      <w:r w:rsidR="00D066ED" w:rsidRPr="00FB4316">
        <w:rPr>
          <w:rFonts w:ascii="Times New Roman" w:hAnsi="Times New Roman" w:cs="Times New Roman"/>
          <w:sz w:val="24"/>
          <w:szCs w:val="24"/>
        </w:rPr>
        <w:t xml:space="preserve"> negotiation </w:t>
      </w:r>
      <w:r w:rsidR="003D783D" w:rsidRPr="00FB4316">
        <w:rPr>
          <w:rFonts w:ascii="Times New Roman" w:hAnsi="Times New Roman" w:cs="Times New Roman"/>
          <w:sz w:val="24"/>
          <w:szCs w:val="24"/>
        </w:rPr>
        <w:t>and agreement making</w:t>
      </w:r>
      <w:r w:rsidR="00D066ED" w:rsidRPr="00FB4316">
        <w:rPr>
          <w:rFonts w:ascii="Times New Roman" w:hAnsi="Times New Roman" w:cs="Times New Roman"/>
          <w:sz w:val="24"/>
          <w:szCs w:val="24"/>
        </w:rPr>
        <w:t xml:space="preserve">. </w:t>
      </w:r>
    </w:p>
    <w:p w14:paraId="2DFC408D" w14:textId="0DFD9737" w:rsidR="00D426BC" w:rsidRPr="00FB4316" w:rsidRDefault="00E61796" w:rsidP="000C7E70">
      <w:pPr>
        <w:spacing w:after="0" w:line="480" w:lineRule="auto"/>
        <w:ind w:right="95" w:firstLine="720"/>
        <w:rPr>
          <w:rFonts w:ascii="Times New Roman" w:hAnsi="Times New Roman" w:cs="Times New Roman"/>
          <w:sz w:val="24"/>
          <w:szCs w:val="24"/>
        </w:rPr>
      </w:pPr>
      <w:r w:rsidRPr="00FB4316">
        <w:rPr>
          <w:rFonts w:ascii="Times New Roman" w:hAnsi="Times New Roman" w:cs="Times New Roman"/>
          <w:sz w:val="24"/>
          <w:szCs w:val="24"/>
        </w:rPr>
        <w:lastRenderedPageBreak/>
        <w:t>TraK</w:t>
      </w:r>
      <w:r w:rsidR="003D783D" w:rsidRPr="00FB4316">
        <w:rPr>
          <w:rFonts w:ascii="Times New Roman" w:hAnsi="Times New Roman" w:cs="Times New Roman"/>
          <w:sz w:val="24"/>
          <w:szCs w:val="24"/>
        </w:rPr>
        <w:t xml:space="preserve">s is able to generate real-time daily and annual reports on the status of all agreement clauses and commitments. It </w:t>
      </w:r>
      <w:r w:rsidR="004700E0" w:rsidRPr="00FB4316">
        <w:rPr>
          <w:rFonts w:ascii="Times New Roman" w:hAnsi="Times New Roman" w:cs="Times New Roman"/>
          <w:sz w:val="24"/>
          <w:szCs w:val="24"/>
        </w:rPr>
        <w:t>administ</w:t>
      </w:r>
      <w:r w:rsidR="003D783D" w:rsidRPr="00FB4316">
        <w:rPr>
          <w:rFonts w:ascii="Times New Roman" w:hAnsi="Times New Roman" w:cs="Times New Roman"/>
          <w:sz w:val="24"/>
          <w:szCs w:val="24"/>
        </w:rPr>
        <w:t>ers</w:t>
      </w:r>
      <w:r w:rsidR="004700E0" w:rsidRPr="00FB4316">
        <w:rPr>
          <w:rFonts w:ascii="Times New Roman" w:hAnsi="Times New Roman" w:cs="Times New Roman"/>
          <w:sz w:val="24"/>
          <w:szCs w:val="24"/>
        </w:rPr>
        <w:t xml:space="preserve"> </w:t>
      </w:r>
      <w:r w:rsidR="003D783D" w:rsidRPr="00FB4316">
        <w:rPr>
          <w:rFonts w:ascii="Times New Roman" w:hAnsi="Times New Roman" w:cs="Times New Roman"/>
          <w:sz w:val="24"/>
          <w:szCs w:val="24"/>
        </w:rPr>
        <w:t xml:space="preserve">payment </w:t>
      </w:r>
      <w:r w:rsidR="00474BE9" w:rsidRPr="00FB4316">
        <w:rPr>
          <w:rFonts w:ascii="Times New Roman" w:hAnsi="Times New Roman" w:cs="Times New Roman"/>
          <w:sz w:val="24"/>
          <w:szCs w:val="24"/>
        </w:rPr>
        <w:t xml:space="preserve">of cash benefits </w:t>
      </w:r>
      <w:r w:rsidR="004700E0" w:rsidRPr="00FB4316">
        <w:rPr>
          <w:rFonts w:ascii="Times New Roman" w:hAnsi="Times New Roman" w:cs="Times New Roman"/>
          <w:sz w:val="24"/>
          <w:szCs w:val="24"/>
        </w:rPr>
        <w:t xml:space="preserve">linked to </w:t>
      </w:r>
      <w:r w:rsidR="004A0867" w:rsidRPr="00FB4316">
        <w:rPr>
          <w:rFonts w:ascii="Times New Roman" w:hAnsi="Times New Roman" w:cs="Times New Roman"/>
          <w:sz w:val="24"/>
          <w:szCs w:val="24"/>
        </w:rPr>
        <w:t xml:space="preserve">the </w:t>
      </w:r>
      <w:r w:rsidR="004700E0" w:rsidRPr="00FB4316">
        <w:rPr>
          <w:rFonts w:ascii="Times New Roman" w:hAnsi="Times New Roman" w:cs="Times New Roman"/>
          <w:sz w:val="24"/>
          <w:szCs w:val="24"/>
        </w:rPr>
        <w:t>Consumer Price Index for benefits</w:t>
      </w:r>
      <w:r w:rsidR="001E2467" w:rsidRPr="00FB4316">
        <w:rPr>
          <w:rFonts w:ascii="Times New Roman" w:hAnsi="Times New Roman" w:cs="Times New Roman"/>
          <w:sz w:val="24"/>
          <w:szCs w:val="24"/>
        </w:rPr>
        <w:t>,</w:t>
      </w:r>
      <w:r w:rsidR="00824891" w:rsidRPr="00FB4316">
        <w:rPr>
          <w:rFonts w:ascii="Times New Roman" w:hAnsi="Times New Roman" w:cs="Times New Roman"/>
          <w:sz w:val="24"/>
          <w:szCs w:val="24"/>
        </w:rPr>
        <w:t xml:space="preserve"> </w:t>
      </w:r>
      <w:r w:rsidR="001E2467" w:rsidRPr="00FB4316">
        <w:rPr>
          <w:rFonts w:ascii="Times New Roman" w:hAnsi="Times New Roman" w:cs="Times New Roman"/>
          <w:sz w:val="24"/>
          <w:szCs w:val="24"/>
        </w:rPr>
        <w:t>producing</w:t>
      </w:r>
      <w:r w:rsidR="00824891" w:rsidRPr="00FB4316">
        <w:rPr>
          <w:rFonts w:ascii="Times New Roman" w:hAnsi="Times New Roman" w:cs="Times New Roman"/>
          <w:sz w:val="24"/>
          <w:szCs w:val="24"/>
        </w:rPr>
        <w:t xml:space="preserve"> </w:t>
      </w:r>
      <w:r w:rsidR="003953CA" w:rsidRPr="00FB4316">
        <w:rPr>
          <w:rFonts w:ascii="Times New Roman" w:hAnsi="Times New Roman" w:cs="Times New Roman"/>
          <w:sz w:val="24"/>
          <w:szCs w:val="24"/>
        </w:rPr>
        <w:t>automated payment schedules</w:t>
      </w:r>
      <w:r w:rsidR="003D783D" w:rsidRPr="00FB4316">
        <w:rPr>
          <w:rFonts w:ascii="Times New Roman" w:hAnsi="Times New Roman" w:cs="Times New Roman"/>
          <w:sz w:val="24"/>
          <w:szCs w:val="24"/>
        </w:rPr>
        <w:t xml:space="preserve"> for each group</w:t>
      </w:r>
      <w:r w:rsidR="004A0867" w:rsidRPr="00FB4316">
        <w:rPr>
          <w:rFonts w:ascii="Times New Roman" w:hAnsi="Times New Roman" w:cs="Times New Roman"/>
          <w:sz w:val="24"/>
          <w:szCs w:val="24"/>
        </w:rPr>
        <w:t xml:space="preserve">. </w:t>
      </w:r>
      <w:r w:rsidR="000751BF" w:rsidRPr="00FB4316">
        <w:rPr>
          <w:rFonts w:ascii="Times New Roman" w:hAnsi="Times New Roman" w:cs="Times New Roman"/>
          <w:sz w:val="24"/>
          <w:szCs w:val="24"/>
        </w:rPr>
        <w:t>P</w:t>
      </w:r>
      <w:r w:rsidR="004700E0" w:rsidRPr="00FB4316">
        <w:rPr>
          <w:rFonts w:ascii="Times New Roman" w:hAnsi="Times New Roman" w:cs="Times New Roman"/>
          <w:sz w:val="24"/>
          <w:szCs w:val="24"/>
        </w:rPr>
        <w:t xml:space="preserve">ayment calculation reminders </w:t>
      </w:r>
      <w:r w:rsidR="000751BF" w:rsidRPr="00FB4316">
        <w:rPr>
          <w:rFonts w:ascii="Times New Roman" w:hAnsi="Times New Roman" w:cs="Times New Roman"/>
          <w:sz w:val="24"/>
          <w:szCs w:val="24"/>
        </w:rPr>
        <w:t xml:space="preserve">are </w:t>
      </w:r>
      <w:r w:rsidR="00474BE9" w:rsidRPr="00FB4316">
        <w:rPr>
          <w:rFonts w:ascii="Times New Roman" w:hAnsi="Times New Roman" w:cs="Times New Roman"/>
          <w:sz w:val="24"/>
          <w:szCs w:val="24"/>
        </w:rPr>
        <w:t>generated</w:t>
      </w:r>
      <w:r w:rsidR="000751BF" w:rsidRPr="00FB4316">
        <w:rPr>
          <w:rFonts w:ascii="Times New Roman" w:hAnsi="Times New Roman" w:cs="Times New Roman"/>
          <w:sz w:val="24"/>
          <w:szCs w:val="24"/>
        </w:rPr>
        <w:t xml:space="preserve"> </w:t>
      </w:r>
      <w:r w:rsidR="004700E0" w:rsidRPr="00FB4316">
        <w:rPr>
          <w:rFonts w:ascii="Times New Roman" w:hAnsi="Times New Roman" w:cs="Times New Roman"/>
          <w:sz w:val="24"/>
          <w:szCs w:val="24"/>
        </w:rPr>
        <w:t>for monetary benefits owed</w:t>
      </w:r>
      <w:r w:rsidR="000751BF" w:rsidRPr="00FB4316">
        <w:rPr>
          <w:rFonts w:ascii="Times New Roman" w:hAnsi="Times New Roman" w:cs="Times New Roman"/>
          <w:sz w:val="24"/>
          <w:szCs w:val="24"/>
        </w:rPr>
        <w:t>,</w:t>
      </w:r>
      <w:r w:rsidR="004700E0" w:rsidRPr="00FB4316">
        <w:rPr>
          <w:rFonts w:ascii="Times New Roman" w:hAnsi="Times New Roman" w:cs="Times New Roman"/>
          <w:sz w:val="24"/>
          <w:szCs w:val="24"/>
        </w:rPr>
        <w:t xml:space="preserve"> and </w:t>
      </w:r>
      <w:r w:rsidR="000751BF" w:rsidRPr="00FB4316">
        <w:rPr>
          <w:rFonts w:ascii="Times New Roman" w:hAnsi="Times New Roman" w:cs="Times New Roman"/>
          <w:sz w:val="24"/>
          <w:szCs w:val="24"/>
        </w:rPr>
        <w:t xml:space="preserve">it </w:t>
      </w:r>
      <w:r w:rsidR="004700E0" w:rsidRPr="00FB4316">
        <w:rPr>
          <w:rFonts w:ascii="Times New Roman" w:hAnsi="Times New Roman" w:cs="Times New Roman"/>
          <w:sz w:val="24"/>
          <w:szCs w:val="24"/>
        </w:rPr>
        <w:t xml:space="preserve">tracks the non-monetary </w:t>
      </w:r>
      <w:r w:rsidR="004A0867" w:rsidRPr="00FB4316">
        <w:rPr>
          <w:rFonts w:ascii="Times New Roman" w:hAnsi="Times New Roman" w:cs="Times New Roman"/>
          <w:sz w:val="24"/>
          <w:szCs w:val="24"/>
        </w:rPr>
        <w:t>commitments</w:t>
      </w:r>
      <w:r w:rsidR="004700E0" w:rsidRPr="00FB4316">
        <w:rPr>
          <w:rFonts w:ascii="Times New Roman" w:hAnsi="Times New Roman" w:cs="Times New Roman"/>
          <w:sz w:val="24"/>
          <w:szCs w:val="24"/>
        </w:rPr>
        <w:t xml:space="preserve"> </w:t>
      </w:r>
      <w:r w:rsidR="00474BE9" w:rsidRPr="00FB4316">
        <w:rPr>
          <w:rFonts w:ascii="Times New Roman" w:hAnsi="Times New Roman" w:cs="Times New Roman"/>
          <w:sz w:val="24"/>
          <w:szCs w:val="24"/>
        </w:rPr>
        <w:t>agreed to</w:t>
      </w:r>
      <w:r w:rsidR="004700E0" w:rsidRPr="00FB4316">
        <w:rPr>
          <w:rFonts w:ascii="Times New Roman" w:hAnsi="Times New Roman" w:cs="Times New Roman"/>
          <w:sz w:val="24"/>
          <w:szCs w:val="24"/>
        </w:rPr>
        <w:t xml:space="preserve"> in agreements. </w:t>
      </w:r>
      <w:r w:rsidR="00AF07D9" w:rsidRPr="00FB4316">
        <w:rPr>
          <w:rFonts w:ascii="Times New Roman" w:hAnsi="Times New Roman" w:cs="Times New Roman"/>
          <w:sz w:val="24"/>
          <w:szCs w:val="24"/>
        </w:rPr>
        <w:t xml:space="preserve">The database </w:t>
      </w:r>
      <w:r w:rsidR="003D783D" w:rsidRPr="00FB4316">
        <w:rPr>
          <w:rFonts w:ascii="Times New Roman" w:hAnsi="Times New Roman" w:cs="Times New Roman"/>
          <w:sz w:val="24"/>
          <w:szCs w:val="24"/>
        </w:rPr>
        <w:t xml:space="preserve">also </w:t>
      </w:r>
      <w:r w:rsidR="00474BE9" w:rsidRPr="00FB4316">
        <w:rPr>
          <w:rFonts w:ascii="Times New Roman" w:hAnsi="Times New Roman" w:cs="Times New Roman"/>
          <w:sz w:val="24"/>
          <w:szCs w:val="24"/>
        </w:rPr>
        <w:t>affords</w:t>
      </w:r>
      <w:r w:rsidR="000751BF" w:rsidRPr="00FB4316">
        <w:rPr>
          <w:rFonts w:ascii="Times New Roman" w:hAnsi="Times New Roman" w:cs="Times New Roman"/>
          <w:sz w:val="24"/>
          <w:szCs w:val="24"/>
        </w:rPr>
        <w:t xml:space="preserve"> </w:t>
      </w:r>
      <w:r w:rsidR="004A0867" w:rsidRPr="00FB4316">
        <w:rPr>
          <w:rFonts w:ascii="Times New Roman" w:hAnsi="Times New Roman" w:cs="Times New Roman"/>
          <w:sz w:val="24"/>
          <w:szCs w:val="24"/>
        </w:rPr>
        <w:t>the</w:t>
      </w:r>
      <w:r w:rsidR="000751BF" w:rsidRPr="00FB4316">
        <w:rPr>
          <w:rFonts w:ascii="Times New Roman" w:hAnsi="Times New Roman" w:cs="Times New Roman"/>
          <w:sz w:val="24"/>
          <w:szCs w:val="24"/>
        </w:rPr>
        <w:t xml:space="preserve"> valued service </w:t>
      </w:r>
      <w:r w:rsidR="004A0867" w:rsidRPr="00FB4316">
        <w:rPr>
          <w:rFonts w:ascii="Times New Roman" w:hAnsi="Times New Roman" w:cs="Times New Roman"/>
          <w:sz w:val="24"/>
          <w:szCs w:val="24"/>
        </w:rPr>
        <w:t>of</w:t>
      </w:r>
      <w:r w:rsidR="000C4D7E" w:rsidRPr="00FB4316">
        <w:rPr>
          <w:rFonts w:ascii="Times New Roman" w:hAnsi="Times New Roman" w:cs="Times New Roman"/>
          <w:sz w:val="24"/>
          <w:szCs w:val="24"/>
        </w:rPr>
        <w:t xml:space="preserve"> </w:t>
      </w:r>
      <w:r w:rsidR="000751BF" w:rsidRPr="00FB4316">
        <w:rPr>
          <w:rFonts w:ascii="Times New Roman" w:hAnsi="Times New Roman" w:cs="Times New Roman"/>
          <w:sz w:val="24"/>
          <w:szCs w:val="24"/>
        </w:rPr>
        <w:t>simplifying</w:t>
      </w:r>
      <w:r w:rsidR="000C4D7E" w:rsidRPr="00FB4316">
        <w:rPr>
          <w:rFonts w:ascii="Times New Roman" w:hAnsi="Times New Roman" w:cs="Times New Roman"/>
          <w:sz w:val="24"/>
          <w:szCs w:val="24"/>
        </w:rPr>
        <w:t xml:space="preserve"> complex legal and financial documents into</w:t>
      </w:r>
      <w:r w:rsidR="00824891" w:rsidRPr="00FB4316">
        <w:rPr>
          <w:rFonts w:ascii="Times New Roman" w:hAnsi="Times New Roman" w:cs="Times New Roman"/>
          <w:sz w:val="24"/>
          <w:szCs w:val="24"/>
        </w:rPr>
        <w:t xml:space="preserve"> plain English summaries</w:t>
      </w:r>
      <w:r w:rsidR="000751BF" w:rsidRPr="00FB4316">
        <w:rPr>
          <w:rFonts w:ascii="Times New Roman" w:hAnsi="Times New Roman" w:cs="Times New Roman"/>
          <w:sz w:val="24"/>
          <w:szCs w:val="24"/>
        </w:rPr>
        <w:t>,</w:t>
      </w:r>
      <w:r w:rsidR="000C4D7E" w:rsidRPr="00FB4316">
        <w:rPr>
          <w:rFonts w:ascii="Times New Roman" w:hAnsi="Times New Roman" w:cs="Times New Roman"/>
          <w:sz w:val="24"/>
          <w:szCs w:val="24"/>
        </w:rPr>
        <w:t xml:space="preserve"> </w:t>
      </w:r>
      <w:r w:rsidR="003953CA" w:rsidRPr="00FB4316">
        <w:rPr>
          <w:rFonts w:ascii="Times New Roman" w:hAnsi="Times New Roman" w:cs="Times New Roman"/>
          <w:sz w:val="24"/>
          <w:szCs w:val="24"/>
        </w:rPr>
        <w:t>which are confidentially provided</w:t>
      </w:r>
      <w:r w:rsidR="000C4D7E" w:rsidRPr="00FB4316">
        <w:rPr>
          <w:rFonts w:ascii="Times New Roman" w:hAnsi="Times New Roman" w:cs="Times New Roman"/>
          <w:sz w:val="24"/>
          <w:szCs w:val="24"/>
        </w:rPr>
        <w:t xml:space="preserve"> to native title holders</w:t>
      </w:r>
      <w:r w:rsidR="001E2467" w:rsidRPr="00FB4316">
        <w:rPr>
          <w:rFonts w:ascii="Times New Roman" w:hAnsi="Times New Roman" w:cs="Times New Roman"/>
          <w:sz w:val="24"/>
          <w:szCs w:val="24"/>
        </w:rPr>
        <w:t>.</w:t>
      </w:r>
      <w:r w:rsidR="005F6559" w:rsidRPr="00FB4316">
        <w:rPr>
          <w:rFonts w:ascii="Times New Roman" w:hAnsi="Times New Roman" w:cs="Times New Roman"/>
          <w:sz w:val="24"/>
          <w:szCs w:val="24"/>
        </w:rPr>
        <w:t xml:space="preserve"> </w:t>
      </w:r>
    </w:p>
    <w:p w14:paraId="567BD233" w14:textId="666CF6BC" w:rsidR="00487510" w:rsidRDefault="00B50940" w:rsidP="00B655A3">
      <w:pPr>
        <w:autoSpaceDE w:val="0"/>
        <w:autoSpaceDN w:val="0"/>
        <w:adjustRightInd w:val="0"/>
        <w:spacing w:after="0" w:line="480" w:lineRule="auto"/>
        <w:ind w:firstLine="720"/>
        <w:rPr>
          <w:rFonts w:ascii="Times New Roman" w:hAnsi="Times New Roman" w:cs="Times New Roman"/>
          <w:sz w:val="24"/>
          <w:szCs w:val="24"/>
        </w:rPr>
      </w:pPr>
      <w:r w:rsidRPr="00FB4316">
        <w:rPr>
          <w:rFonts w:ascii="Times New Roman" w:hAnsi="Times New Roman" w:cs="Times New Roman"/>
          <w:sz w:val="24"/>
          <w:szCs w:val="24"/>
        </w:rPr>
        <w:t xml:space="preserve">TraKs is one of the </w:t>
      </w:r>
      <w:r w:rsidR="003D783D" w:rsidRPr="00FB4316">
        <w:rPr>
          <w:rFonts w:ascii="Times New Roman" w:hAnsi="Times New Roman" w:cs="Times New Roman"/>
          <w:sz w:val="24"/>
          <w:szCs w:val="24"/>
        </w:rPr>
        <w:t>few</w:t>
      </w:r>
      <w:r w:rsidRPr="00FB4316">
        <w:rPr>
          <w:rFonts w:ascii="Times New Roman" w:hAnsi="Times New Roman" w:cs="Times New Roman"/>
          <w:sz w:val="24"/>
          <w:szCs w:val="24"/>
        </w:rPr>
        <w:t xml:space="preserve"> </w:t>
      </w:r>
      <w:r w:rsidR="003D783D" w:rsidRPr="00FB4316">
        <w:rPr>
          <w:rFonts w:ascii="Times New Roman" w:hAnsi="Times New Roman" w:cs="Times New Roman"/>
          <w:sz w:val="24"/>
          <w:szCs w:val="24"/>
        </w:rPr>
        <w:t>I</w:t>
      </w:r>
      <w:r w:rsidR="00E61796" w:rsidRPr="00FB4316">
        <w:rPr>
          <w:rFonts w:ascii="Times New Roman" w:hAnsi="Times New Roman" w:cs="Times New Roman"/>
          <w:sz w:val="24"/>
          <w:szCs w:val="24"/>
        </w:rPr>
        <w:t>ndigenous</w:t>
      </w:r>
      <w:r w:rsidR="00732011" w:rsidRPr="00FB4316">
        <w:rPr>
          <w:rFonts w:ascii="Times New Roman" w:hAnsi="Times New Roman" w:cs="Times New Roman"/>
          <w:sz w:val="24"/>
          <w:szCs w:val="24"/>
        </w:rPr>
        <w:t xml:space="preserve"> </w:t>
      </w:r>
      <w:r w:rsidRPr="00FB4316">
        <w:rPr>
          <w:rFonts w:ascii="Times New Roman" w:hAnsi="Times New Roman" w:cs="Times New Roman"/>
          <w:sz w:val="24"/>
          <w:szCs w:val="24"/>
        </w:rPr>
        <w:t xml:space="preserve">digital initiatives in Australia that </w:t>
      </w:r>
      <w:r w:rsidR="000E1422" w:rsidRPr="00FB4316">
        <w:rPr>
          <w:rFonts w:ascii="Times New Roman" w:hAnsi="Times New Roman" w:cs="Times New Roman"/>
          <w:sz w:val="24"/>
          <w:szCs w:val="24"/>
        </w:rPr>
        <w:t xml:space="preserve">directly </w:t>
      </w:r>
      <w:r w:rsidR="00F2757C" w:rsidRPr="00FB4316">
        <w:rPr>
          <w:rFonts w:ascii="Times New Roman" w:hAnsi="Times New Roman" w:cs="Times New Roman"/>
          <w:sz w:val="24"/>
          <w:szCs w:val="24"/>
        </w:rPr>
        <w:t>empowers</w:t>
      </w:r>
      <w:r w:rsidRPr="00FB4316">
        <w:rPr>
          <w:rFonts w:ascii="Times New Roman" w:hAnsi="Times New Roman" w:cs="Times New Roman"/>
          <w:sz w:val="24"/>
          <w:szCs w:val="24"/>
        </w:rPr>
        <w:t xml:space="preserve"> native title </w:t>
      </w:r>
      <w:r w:rsidR="00732011" w:rsidRPr="00FB4316">
        <w:rPr>
          <w:rFonts w:ascii="Times New Roman" w:hAnsi="Times New Roman" w:cs="Times New Roman"/>
          <w:sz w:val="24"/>
          <w:szCs w:val="24"/>
        </w:rPr>
        <w:t xml:space="preserve">claimants, </w:t>
      </w:r>
      <w:r w:rsidRPr="00FB4316">
        <w:rPr>
          <w:rFonts w:ascii="Times New Roman" w:hAnsi="Times New Roman" w:cs="Times New Roman"/>
          <w:sz w:val="24"/>
          <w:szCs w:val="24"/>
        </w:rPr>
        <w:t>holders</w:t>
      </w:r>
      <w:r w:rsidR="00FF3BE6">
        <w:rPr>
          <w:rFonts w:ascii="Times New Roman" w:hAnsi="Times New Roman" w:cs="Times New Roman"/>
          <w:sz w:val="24"/>
          <w:szCs w:val="24"/>
        </w:rPr>
        <w:t>,</w:t>
      </w:r>
      <w:r w:rsidR="00F2757C" w:rsidRPr="00FB4316">
        <w:rPr>
          <w:rFonts w:ascii="Times New Roman" w:hAnsi="Times New Roman" w:cs="Times New Roman"/>
          <w:sz w:val="24"/>
          <w:szCs w:val="24"/>
        </w:rPr>
        <w:t xml:space="preserve"> and their </w:t>
      </w:r>
      <w:r w:rsidR="003D783D" w:rsidRPr="00FB4316">
        <w:rPr>
          <w:rFonts w:ascii="Times New Roman" w:hAnsi="Times New Roman" w:cs="Times New Roman"/>
          <w:sz w:val="24"/>
          <w:szCs w:val="24"/>
        </w:rPr>
        <w:t>representative PBCs</w:t>
      </w:r>
      <w:r w:rsidR="00F2757C" w:rsidRPr="00FB4316">
        <w:rPr>
          <w:rFonts w:ascii="Times New Roman" w:hAnsi="Times New Roman" w:cs="Times New Roman"/>
          <w:sz w:val="24"/>
          <w:szCs w:val="24"/>
        </w:rPr>
        <w:t xml:space="preserve"> </w:t>
      </w:r>
      <w:r w:rsidR="00B13C1A" w:rsidRPr="00FB4316">
        <w:rPr>
          <w:rFonts w:ascii="Times New Roman" w:hAnsi="Times New Roman" w:cs="Times New Roman"/>
          <w:sz w:val="24"/>
          <w:szCs w:val="24"/>
        </w:rPr>
        <w:t xml:space="preserve">with </w:t>
      </w:r>
      <w:r w:rsidR="00B13C1A" w:rsidRPr="00FB4316">
        <w:rPr>
          <w:rFonts w:ascii="Times New Roman" w:hAnsi="Times New Roman" w:cs="Times New Roman"/>
          <w:iCs/>
          <w:sz w:val="24"/>
          <w:szCs w:val="24"/>
        </w:rPr>
        <w:t>data</w:t>
      </w:r>
      <w:r w:rsidR="00895801" w:rsidRPr="00FB4316">
        <w:rPr>
          <w:rFonts w:ascii="Times New Roman" w:hAnsi="Times New Roman" w:cs="Times New Roman"/>
          <w:iCs/>
          <w:sz w:val="24"/>
          <w:szCs w:val="24"/>
        </w:rPr>
        <w:t xml:space="preserve"> control</w:t>
      </w:r>
      <w:r w:rsidR="00B13C1A" w:rsidRPr="00FB4316">
        <w:rPr>
          <w:rFonts w:ascii="Times New Roman" w:hAnsi="Times New Roman" w:cs="Times New Roman"/>
          <w:iCs/>
          <w:sz w:val="24"/>
          <w:szCs w:val="24"/>
        </w:rPr>
        <w:t xml:space="preserve"> </w:t>
      </w:r>
      <w:r w:rsidR="009466D4" w:rsidRPr="00FB4316">
        <w:rPr>
          <w:rFonts w:ascii="Times New Roman" w:hAnsi="Times New Roman" w:cs="Times New Roman"/>
          <w:iCs/>
          <w:sz w:val="24"/>
          <w:szCs w:val="24"/>
        </w:rPr>
        <w:t>to</w:t>
      </w:r>
      <w:r w:rsidR="00492627" w:rsidRPr="00FB4316">
        <w:rPr>
          <w:rFonts w:ascii="Times New Roman" w:hAnsi="Times New Roman" w:cs="Times New Roman"/>
          <w:iCs/>
          <w:sz w:val="24"/>
          <w:szCs w:val="24"/>
        </w:rPr>
        <w:t xml:space="preserve"> </w:t>
      </w:r>
      <w:r w:rsidR="00B13C1A" w:rsidRPr="00FB4316">
        <w:rPr>
          <w:rFonts w:ascii="Times New Roman" w:hAnsi="Times New Roman" w:cs="Times New Roman"/>
          <w:iCs/>
          <w:sz w:val="24"/>
          <w:szCs w:val="24"/>
        </w:rPr>
        <w:t>govern</w:t>
      </w:r>
      <w:r w:rsidR="003D783D" w:rsidRPr="00FB4316">
        <w:rPr>
          <w:rFonts w:ascii="Times New Roman" w:hAnsi="Times New Roman" w:cs="Times New Roman"/>
          <w:iCs/>
          <w:sz w:val="24"/>
          <w:szCs w:val="24"/>
        </w:rPr>
        <w:t xml:space="preserve"> development</w:t>
      </w:r>
      <w:r w:rsidR="00492627" w:rsidRPr="00FB4316">
        <w:rPr>
          <w:rFonts w:ascii="Times New Roman" w:hAnsi="Times New Roman" w:cs="Times New Roman"/>
          <w:iCs/>
          <w:sz w:val="24"/>
          <w:szCs w:val="24"/>
        </w:rPr>
        <w:t>.</w:t>
      </w:r>
      <w:r w:rsidR="00492627" w:rsidRPr="00FB4316">
        <w:rPr>
          <w:rFonts w:ascii="Times New Roman" w:hAnsi="Times New Roman" w:cs="Times New Roman"/>
          <w:sz w:val="24"/>
          <w:szCs w:val="24"/>
        </w:rPr>
        <w:t xml:space="preserve"> It enables groups to</w:t>
      </w:r>
      <w:r w:rsidR="00F2757C" w:rsidRPr="00FB4316">
        <w:rPr>
          <w:rFonts w:ascii="Times New Roman" w:hAnsi="Times New Roman" w:cs="Times New Roman"/>
          <w:sz w:val="24"/>
          <w:szCs w:val="24"/>
        </w:rPr>
        <w:t xml:space="preserve"> hold </w:t>
      </w:r>
      <w:r w:rsidR="00492627" w:rsidRPr="00FB4316">
        <w:rPr>
          <w:rFonts w:ascii="Times New Roman" w:hAnsi="Times New Roman" w:cs="Times New Roman"/>
          <w:sz w:val="24"/>
          <w:szCs w:val="24"/>
        </w:rPr>
        <w:t>agreement</w:t>
      </w:r>
      <w:r w:rsidR="000E1422" w:rsidRPr="00FB4316">
        <w:rPr>
          <w:rFonts w:ascii="Times New Roman" w:hAnsi="Times New Roman" w:cs="Times New Roman"/>
          <w:sz w:val="24"/>
          <w:szCs w:val="24"/>
        </w:rPr>
        <w:t xml:space="preserve"> signatories to account, </w:t>
      </w:r>
      <w:r w:rsidR="00F2757C" w:rsidRPr="00FB4316">
        <w:rPr>
          <w:rFonts w:ascii="Times New Roman" w:hAnsi="Times New Roman" w:cs="Times New Roman"/>
          <w:sz w:val="24"/>
          <w:szCs w:val="24"/>
        </w:rPr>
        <w:t xml:space="preserve">monitor </w:t>
      </w:r>
      <w:r w:rsidR="003D783D" w:rsidRPr="00FB4316">
        <w:rPr>
          <w:rFonts w:ascii="Times New Roman" w:hAnsi="Times New Roman" w:cs="Times New Roman"/>
          <w:sz w:val="24"/>
          <w:szCs w:val="24"/>
        </w:rPr>
        <w:t>the</w:t>
      </w:r>
      <w:r w:rsidR="00895801" w:rsidRPr="00FB4316">
        <w:rPr>
          <w:rFonts w:ascii="Times New Roman" w:hAnsi="Times New Roman" w:cs="Times New Roman"/>
          <w:sz w:val="24"/>
          <w:szCs w:val="24"/>
        </w:rPr>
        <w:t>ir</w:t>
      </w:r>
      <w:r w:rsidR="003D783D" w:rsidRPr="00FB4316">
        <w:rPr>
          <w:rFonts w:ascii="Times New Roman" w:hAnsi="Times New Roman" w:cs="Times New Roman"/>
          <w:sz w:val="24"/>
          <w:szCs w:val="24"/>
        </w:rPr>
        <w:t xml:space="preserve"> </w:t>
      </w:r>
      <w:r w:rsidR="00F2757C" w:rsidRPr="00FB4316">
        <w:rPr>
          <w:rFonts w:ascii="Times New Roman" w:hAnsi="Times New Roman" w:cs="Times New Roman"/>
          <w:sz w:val="24"/>
          <w:szCs w:val="24"/>
        </w:rPr>
        <w:t>compliance to agreement terms, and act on that</w:t>
      </w:r>
      <w:r w:rsidR="000E1422" w:rsidRPr="00FB4316">
        <w:rPr>
          <w:rFonts w:ascii="Times New Roman" w:hAnsi="Times New Roman" w:cs="Times New Roman"/>
          <w:sz w:val="24"/>
          <w:szCs w:val="24"/>
        </w:rPr>
        <w:t xml:space="preserve"> information</w:t>
      </w:r>
      <w:r w:rsidR="00492627" w:rsidRPr="00FB4316">
        <w:rPr>
          <w:rFonts w:ascii="Times New Roman" w:hAnsi="Times New Roman" w:cs="Times New Roman"/>
          <w:sz w:val="24"/>
          <w:szCs w:val="24"/>
        </w:rPr>
        <w:t xml:space="preserve"> </w:t>
      </w:r>
      <w:r w:rsidR="00895801" w:rsidRPr="00FB4316">
        <w:rPr>
          <w:rFonts w:ascii="Times New Roman" w:hAnsi="Times New Roman" w:cs="Times New Roman"/>
          <w:sz w:val="24"/>
          <w:szCs w:val="24"/>
        </w:rPr>
        <w:t>to</w:t>
      </w:r>
      <w:r w:rsidR="00492627" w:rsidRPr="00FB4316">
        <w:rPr>
          <w:rFonts w:ascii="Times New Roman" w:hAnsi="Times New Roman" w:cs="Times New Roman"/>
          <w:sz w:val="24"/>
          <w:szCs w:val="24"/>
        </w:rPr>
        <w:t xml:space="preserve"> </w:t>
      </w:r>
      <w:r w:rsidR="00B655A3">
        <w:rPr>
          <w:rFonts w:ascii="Times New Roman" w:hAnsi="Times New Roman" w:cs="Times New Roman"/>
          <w:sz w:val="24"/>
          <w:szCs w:val="24"/>
        </w:rPr>
        <w:t xml:space="preserve">negotiate and </w:t>
      </w:r>
      <w:r w:rsidR="003D783D" w:rsidRPr="00FB4316">
        <w:rPr>
          <w:rFonts w:ascii="Times New Roman" w:hAnsi="Times New Roman" w:cs="Times New Roman"/>
          <w:sz w:val="24"/>
          <w:szCs w:val="24"/>
        </w:rPr>
        <w:t xml:space="preserve">plan </w:t>
      </w:r>
      <w:r w:rsidR="00492627" w:rsidRPr="00FB4316">
        <w:rPr>
          <w:rFonts w:ascii="Times New Roman" w:hAnsi="Times New Roman" w:cs="Times New Roman"/>
          <w:sz w:val="24"/>
          <w:szCs w:val="24"/>
        </w:rPr>
        <w:t>their development futures</w:t>
      </w:r>
      <w:r w:rsidR="00732011" w:rsidRPr="00FB4316">
        <w:rPr>
          <w:rFonts w:ascii="Times New Roman" w:hAnsi="Times New Roman" w:cs="Times New Roman"/>
          <w:sz w:val="24"/>
          <w:szCs w:val="24"/>
        </w:rPr>
        <w:t>. Through the provision of accurate</w:t>
      </w:r>
      <w:r w:rsidR="00492627" w:rsidRPr="00FB4316">
        <w:rPr>
          <w:rFonts w:ascii="Times New Roman" w:hAnsi="Times New Roman" w:cs="Times New Roman"/>
          <w:sz w:val="24"/>
          <w:szCs w:val="24"/>
        </w:rPr>
        <w:t>,</w:t>
      </w:r>
      <w:r w:rsidR="00732011" w:rsidRPr="00FB4316">
        <w:rPr>
          <w:rFonts w:ascii="Times New Roman" w:hAnsi="Times New Roman" w:cs="Times New Roman"/>
          <w:sz w:val="24"/>
          <w:szCs w:val="24"/>
        </w:rPr>
        <w:t xml:space="preserve"> timely </w:t>
      </w:r>
      <w:r w:rsidR="003D783D" w:rsidRPr="00FB4316">
        <w:rPr>
          <w:rFonts w:ascii="Times New Roman" w:hAnsi="Times New Roman" w:cs="Times New Roman"/>
          <w:sz w:val="24"/>
          <w:szCs w:val="24"/>
        </w:rPr>
        <w:t>digiti</w:t>
      </w:r>
      <w:r w:rsidR="00FF3BE6">
        <w:rPr>
          <w:rFonts w:ascii="Times New Roman" w:hAnsi="Times New Roman" w:cs="Times New Roman"/>
          <w:sz w:val="24"/>
          <w:szCs w:val="24"/>
        </w:rPr>
        <w:t>z</w:t>
      </w:r>
      <w:r w:rsidR="003D783D" w:rsidRPr="00FB4316">
        <w:rPr>
          <w:rFonts w:ascii="Times New Roman" w:hAnsi="Times New Roman" w:cs="Times New Roman"/>
          <w:sz w:val="24"/>
          <w:szCs w:val="24"/>
        </w:rPr>
        <w:t xml:space="preserve">ed </w:t>
      </w:r>
      <w:r w:rsidR="000E1422" w:rsidRPr="00FB4316">
        <w:rPr>
          <w:rFonts w:ascii="Times New Roman" w:hAnsi="Times New Roman" w:cs="Times New Roman"/>
          <w:sz w:val="24"/>
          <w:szCs w:val="24"/>
        </w:rPr>
        <w:t>data</w:t>
      </w:r>
      <w:r w:rsidR="003D783D" w:rsidRPr="00FB4316">
        <w:rPr>
          <w:rFonts w:ascii="Times New Roman" w:hAnsi="Times New Roman" w:cs="Times New Roman"/>
          <w:sz w:val="24"/>
          <w:szCs w:val="24"/>
        </w:rPr>
        <w:t>,</w:t>
      </w:r>
      <w:r w:rsidR="000E1422" w:rsidRPr="00FB4316">
        <w:rPr>
          <w:rFonts w:ascii="Times New Roman" w:hAnsi="Times New Roman" w:cs="Times New Roman"/>
          <w:sz w:val="24"/>
          <w:szCs w:val="24"/>
        </w:rPr>
        <w:t xml:space="preserve"> </w:t>
      </w:r>
      <w:r w:rsidR="00492627" w:rsidRPr="00FB4316">
        <w:rPr>
          <w:rFonts w:ascii="Times New Roman" w:hAnsi="Times New Roman" w:cs="Times New Roman"/>
          <w:sz w:val="24"/>
          <w:szCs w:val="24"/>
        </w:rPr>
        <w:t>native title</w:t>
      </w:r>
      <w:r w:rsidR="00732011" w:rsidRPr="00FB4316">
        <w:rPr>
          <w:rFonts w:ascii="Times New Roman" w:hAnsi="Times New Roman" w:cs="Times New Roman"/>
          <w:sz w:val="24"/>
          <w:szCs w:val="24"/>
        </w:rPr>
        <w:t xml:space="preserve"> groups</w:t>
      </w:r>
      <w:r w:rsidR="000E1422" w:rsidRPr="00FB4316">
        <w:rPr>
          <w:rFonts w:ascii="Times New Roman" w:hAnsi="Times New Roman" w:cs="Times New Roman"/>
          <w:sz w:val="24"/>
          <w:szCs w:val="24"/>
        </w:rPr>
        <w:t xml:space="preserve"> </w:t>
      </w:r>
      <w:r w:rsidR="009466D4" w:rsidRPr="00FB4316">
        <w:rPr>
          <w:rFonts w:ascii="Times New Roman" w:hAnsi="Times New Roman" w:cs="Times New Roman"/>
          <w:sz w:val="24"/>
          <w:szCs w:val="24"/>
        </w:rPr>
        <w:t>can exercise</w:t>
      </w:r>
      <w:r w:rsidR="00895801" w:rsidRPr="00FB4316">
        <w:rPr>
          <w:rFonts w:ascii="Times New Roman" w:hAnsi="Times New Roman" w:cs="Times New Roman"/>
          <w:sz w:val="24"/>
          <w:szCs w:val="24"/>
        </w:rPr>
        <w:t xml:space="preserve"> </w:t>
      </w:r>
      <w:r w:rsidR="00895801" w:rsidRPr="00B655A3">
        <w:rPr>
          <w:rFonts w:ascii="Times New Roman" w:hAnsi="Times New Roman" w:cs="Times New Roman"/>
          <w:i/>
          <w:iCs/>
          <w:sz w:val="24"/>
          <w:szCs w:val="24"/>
        </w:rPr>
        <w:t>equitable</w:t>
      </w:r>
      <w:r w:rsidR="00895801" w:rsidRPr="00FB4316">
        <w:rPr>
          <w:rFonts w:ascii="Times New Roman" w:hAnsi="Times New Roman" w:cs="Times New Roman"/>
          <w:sz w:val="24"/>
          <w:szCs w:val="24"/>
        </w:rPr>
        <w:t xml:space="preserve"> </w:t>
      </w:r>
      <w:r w:rsidR="009466D4" w:rsidRPr="00FB4316">
        <w:rPr>
          <w:rFonts w:ascii="Times New Roman" w:hAnsi="Times New Roman" w:cs="Times New Roman"/>
          <w:sz w:val="24"/>
          <w:szCs w:val="24"/>
        </w:rPr>
        <w:t>authority</w:t>
      </w:r>
      <w:r w:rsidR="00895801" w:rsidRPr="00FB4316">
        <w:rPr>
          <w:rFonts w:ascii="Times New Roman" w:hAnsi="Times New Roman" w:cs="Times New Roman"/>
          <w:sz w:val="24"/>
          <w:szCs w:val="24"/>
        </w:rPr>
        <w:t xml:space="preserve"> at the negotiation table and can</w:t>
      </w:r>
      <w:r w:rsidR="00732011" w:rsidRPr="00FB4316">
        <w:rPr>
          <w:rFonts w:ascii="Times New Roman" w:hAnsi="Times New Roman" w:cs="Times New Roman"/>
          <w:sz w:val="24"/>
          <w:szCs w:val="24"/>
        </w:rPr>
        <w:t xml:space="preserve"> make informed decisions </w:t>
      </w:r>
      <w:r w:rsidR="00492627" w:rsidRPr="00FB4316">
        <w:rPr>
          <w:rFonts w:ascii="Times New Roman" w:hAnsi="Times New Roman" w:cs="Times New Roman"/>
          <w:sz w:val="24"/>
          <w:szCs w:val="24"/>
        </w:rPr>
        <w:t>in ways that meet many of the conditions of</w:t>
      </w:r>
      <w:r w:rsidR="00732011" w:rsidRPr="00FB4316">
        <w:rPr>
          <w:rFonts w:ascii="Times New Roman" w:hAnsi="Times New Roman" w:cs="Times New Roman"/>
          <w:sz w:val="24"/>
          <w:szCs w:val="24"/>
        </w:rPr>
        <w:t xml:space="preserve"> ‘free prior informed consent’</w:t>
      </w:r>
      <w:r w:rsidR="00492627" w:rsidRPr="00FB4316">
        <w:rPr>
          <w:rFonts w:ascii="Times New Roman" w:hAnsi="Times New Roman" w:cs="Times New Roman"/>
          <w:sz w:val="24"/>
          <w:szCs w:val="24"/>
        </w:rPr>
        <w:t xml:space="preserve"> </w:t>
      </w:r>
      <w:r w:rsidR="00B655A3">
        <w:rPr>
          <w:rFonts w:ascii="Times New Roman" w:hAnsi="Times New Roman" w:cs="Times New Roman"/>
          <w:sz w:val="24"/>
          <w:szCs w:val="24"/>
        </w:rPr>
        <w:t>set out in</w:t>
      </w:r>
      <w:r w:rsidR="00492627" w:rsidRPr="00FB4316">
        <w:rPr>
          <w:rFonts w:ascii="Times New Roman" w:hAnsi="Times New Roman" w:cs="Times New Roman"/>
          <w:sz w:val="24"/>
          <w:szCs w:val="24"/>
        </w:rPr>
        <w:t xml:space="preserve"> </w:t>
      </w:r>
      <w:r w:rsidR="00B655A3">
        <w:rPr>
          <w:rFonts w:ascii="Times New Roman" w:hAnsi="Times New Roman" w:cs="Times New Roman"/>
          <w:sz w:val="24"/>
          <w:szCs w:val="24"/>
        </w:rPr>
        <w:t>UNDRIP</w:t>
      </w:r>
      <w:r w:rsidR="00732011" w:rsidRPr="00FB4316">
        <w:rPr>
          <w:rFonts w:ascii="Times New Roman" w:hAnsi="Times New Roman" w:cs="Times New Roman"/>
          <w:sz w:val="24"/>
          <w:szCs w:val="24"/>
        </w:rPr>
        <w:t>.</w:t>
      </w:r>
      <w:r w:rsidR="00F2757C" w:rsidRPr="00FB4316">
        <w:rPr>
          <w:rFonts w:ascii="Times New Roman" w:hAnsi="Times New Roman" w:cs="Times New Roman"/>
          <w:sz w:val="24"/>
          <w:szCs w:val="24"/>
        </w:rPr>
        <w:t xml:space="preserve"> </w:t>
      </w:r>
      <w:r w:rsidR="00F244F9">
        <w:rPr>
          <w:rFonts w:ascii="Times New Roman" w:hAnsi="Times New Roman" w:cs="Times New Roman"/>
          <w:sz w:val="24"/>
          <w:szCs w:val="24"/>
        </w:rPr>
        <w:t xml:space="preserve">As such, </w:t>
      </w:r>
      <w:r w:rsidR="00F244F9" w:rsidRPr="00FB4316">
        <w:rPr>
          <w:rFonts w:ascii="Times New Roman" w:hAnsi="Times New Roman" w:cs="Times New Roman"/>
          <w:sz w:val="24"/>
          <w:szCs w:val="24"/>
        </w:rPr>
        <w:t xml:space="preserve">the database </w:t>
      </w:r>
      <w:r w:rsidR="00F244F9">
        <w:rPr>
          <w:rFonts w:ascii="Times New Roman" w:hAnsi="Times New Roman" w:cs="Times New Roman"/>
          <w:sz w:val="24"/>
          <w:szCs w:val="24"/>
        </w:rPr>
        <w:t>adds to</w:t>
      </w:r>
      <w:r w:rsidR="00F244F9" w:rsidRPr="00FB4316">
        <w:rPr>
          <w:rFonts w:ascii="Times New Roman" w:hAnsi="Times New Roman" w:cs="Times New Roman"/>
          <w:sz w:val="24"/>
          <w:szCs w:val="24"/>
        </w:rPr>
        <w:t xml:space="preserve"> the larger national and international Indigenous movement for Data Sovereignty.</w:t>
      </w:r>
      <w:r w:rsidR="00F244F9" w:rsidRPr="00FB4316">
        <w:rPr>
          <w:rStyle w:val="FootnoteReference"/>
          <w:rFonts w:ascii="Times New Roman" w:hAnsi="Times New Roman" w:cs="Times New Roman"/>
          <w:sz w:val="24"/>
          <w:szCs w:val="24"/>
        </w:rPr>
        <w:footnoteReference w:id="2"/>
      </w:r>
    </w:p>
    <w:p w14:paraId="195540CF" w14:textId="77777777" w:rsidR="00FF3BE6" w:rsidRPr="00FB4316" w:rsidRDefault="00FF3BE6" w:rsidP="00B655A3">
      <w:pPr>
        <w:autoSpaceDE w:val="0"/>
        <w:autoSpaceDN w:val="0"/>
        <w:adjustRightInd w:val="0"/>
        <w:spacing w:after="0" w:line="480" w:lineRule="auto"/>
        <w:ind w:firstLine="720"/>
        <w:rPr>
          <w:rFonts w:ascii="Times New Roman" w:hAnsi="Times New Roman" w:cs="Times New Roman"/>
          <w:sz w:val="24"/>
          <w:szCs w:val="24"/>
        </w:rPr>
      </w:pPr>
    </w:p>
    <w:p w14:paraId="3678C5CD" w14:textId="75C6A760" w:rsidR="003E08D7" w:rsidRPr="00FB4316" w:rsidRDefault="00F57ECC" w:rsidP="00B655A3">
      <w:pPr>
        <w:spacing w:after="0" w:line="480" w:lineRule="auto"/>
        <w:rPr>
          <w:rFonts w:ascii="Times New Roman" w:hAnsi="Times New Roman" w:cs="Times New Roman"/>
          <w:b/>
          <w:sz w:val="24"/>
          <w:szCs w:val="24"/>
        </w:rPr>
      </w:pPr>
      <w:r w:rsidRPr="00FB4316">
        <w:rPr>
          <w:rFonts w:ascii="Times New Roman" w:hAnsi="Times New Roman" w:cs="Times New Roman"/>
          <w:b/>
          <w:sz w:val="24"/>
          <w:szCs w:val="24"/>
        </w:rPr>
        <w:t xml:space="preserve">Indigenous Digital Governance: Principles </w:t>
      </w:r>
      <w:r w:rsidR="0017416E" w:rsidRPr="00FB4316">
        <w:rPr>
          <w:rFonts w:ascii="Times New Roman" w:hAnsi="Times New Roman" w:cs="Times New Roman"/>
          <w:b/>
          <w:sz w:val="24"/>
          <w:szCs w:val="24"/>
        </w:rPr>
        <w:t>a</w:t>
      </w:r>
      <w:r w:rsidRPr="00FB4316">
        <w:rPr>
          <w:rFonts w:ascii="Times New Roman" w:hAnsi="Times New Roman" w:cs="Times New Roman"/>
          <w:b/>
          <w:sz w:val="24"/>
          <w:szCs w:val="24"/>
        </w:rPr>
        <w:t>nd Practices</w:t>
      </w:r>
      <w:r w:rsidR="0017416E" w:rsidRPr="00FB4316">
        <w:rPr>
          <w:rFonts w:ascii="Times New Roman" w:hAnsi="Times New Roman" w:cs="Times New Roman"/>
          <w:b/>
          <w:sz w:val="24"/>
          <w:szCs w:val="24"/>
        </w:rPr>
        <w:t xml:space="preserve"> for Self-determined Equity</w:t>
      </w:r>
    </w:p>
    <w:p w14:paraId="5698DE5B" w14:textId="7D428327" w:rsidR="005B23C6" w:rsidRPr="00FB4316" w:rsidRDefault="003E08D7" w:rsidP="00DC0AF1">
      <w:pPr>
        <w:spacing w:after="0" w:line="480" w:lineRule="auto"/>
        <w:ind w:right="95"/>
        <w:rPr>
          <w:rFonts w:ascii="Times New Roman" w:hAnsi="Times New Roman" w:cs="Times New Roman"/>
          <w:sz w:val="24"/>
          <w:szCs w:val="24"/>
        </w:rPr>
      </w:pPr>
      <w:r w:rsidRPr="00FB4316">
        <w:rPr>
          <w:rFonts w:ascii="Times New Roman" w:hAnsi="Times New Roman" w:cs="Times New Roman"/>
          <w:sz w:val="24"/>
          <w:szCs w:val="24"/>
        </w:rPr>
        <w:t xml:space="preserve">The following Indigenous principles and practices </w:t>
      </w:r>
      <w:r w:rsidR="00817D6A">
        <w:rPr>
          <w:rFonts w:ascii="Times New Roman" w:hAnsi="Times New Roman" w:cs="Times New Roman"/>
          <w:sz w:val="24"/>
          <w:szCs w:val="24"/>
        </w:rPr>
        <w:t xml:space="preserve">of digital engagement and innovation </w:t>
      </w:r>
      <w:r w:rsidR="00817D6A" w:rsidRPr="00FB4316">
        <w:rPr>
          <w:rFonts w:ascii="Times New Roman" w:hAnsi="Times New Roman" w:cs="Times New Roman"/>
          <w:sz w:val="24"/>
          <w:szCs w:val="24"/>
        </w:rPr>
        <w:t>have been synthesi</w:t>
      </w:r>
      <w:r w:rsidR="009E4BB1">
        <w:rPr>
          <w:rFonts w:ascii="Times New Roman" w:hAnsi="Times New Roman" w:cs="Times New Roman"/>
          <w:sz w:val="24"/>
          <w:szCs w:val="24"/>
        </w:rPr>
        <w:t>z</w:t>
      </w:r>
      <w:r w:rsidR="00817D6A" w:rsidRPr="00FB4316">
        <w:rPr>
          <w:rFonts w:ascii="Times New Roman" w:hAnsi="Times New Roman" w:cs="Times New Roman"/>
          <w:sz w:val="24"/>
          <w:szCs w:val="24"/>
        </w:rPr>
        <w:t xml:space="preserve">ed </w:t>
      </w:r>
      <w:r w:rsidR="00817D6A">
        <w:rPr>
          <w:rFonts w:ascii="Times New Roman" w:hAnsi="Times New Roman" w:cs="Times New Roman"/>
          <w:sz w:val="24"/>
          <w:szCs w:val="24"/>
        </w:rPr>
        <w:t xml:space="preserve">from the case study evidence above. Each effectively </w:t>
      </w:r>
      <w:r w:rsidR="00817D6A" w:rsidRPr="00FB4316">
        <w:rPr>
          <w:rFonts w:ascii="Times New Roman" w:hAnsi="Times New Roman" w:cs="Times New Roman"/>
          <w:sz w:val="24"/>
          <w:szCs w:val="24"/>
        </w:rPr>
        <w:t>support</w:t>
      </w:r>
      <w:r w:rsidR="00817D6A">
        <w:rPr>
          <w:rFonts w:ascii="Times New Roman" w:hAnsi="Times New Roman" w:cs="Times New Roman"/>
          <w:sz w:val="24"/>
          <w:szCs w:val="24"/>
        </w:rPr>
        <w:t>s</w:t>
      </w:r>
      <w:r w:rsidR="00817D6A" w:rsidRPr="00FB4316">
        <w:rPr>
          <w:rFonts w:ascii="Times New Roman" w:hAnsi="Times New Roman" w:cs="Times New Roman"/>
          <w:sz w:val="24"/>
          <w:szCs w:val="24"/>
        </w:rPr>
        <w:t xml:space="preserve"> </w:t>
      </w:r>
      <w:r w:rsidR="00817D6A">
        <w:rPr>
          <w:rFonts w:ascii="Times New Roman" w:hAnsi="Times New Roman" w:cs="Times New Roman"/>
          <w:sz w:val="24"/>
          <w:szCs w:val="24"/>
        </w:rPr>
        <w:t>Indigenous ‘</w:t>
      </w:r>
      <w:r w:rsidR="00817D6A" w:rsidRPr="00FB4316">
        <w:rPr>
          <w:rFonts w:ascii="Times New Roman" w:hAnsi="Times New Roman" w:cs="Times New Roman"/>
          <w:sz w:val="24"/>
          <w:szCs w:val="24"/>
        </w:rPr>
        <w:t xml:space="preserve">digital equity </w:t>
      </w:r>
      <w:r w:rsidR="00817D6A" w:rsidRPr="00FB4316">
        <w:rPr>
          <w:rFonts w:ascii="Times New Roman" w:hAnsi="Times New Roman" w:cs="Times New Roman"/>
          <w:i/>
          <w:iCs/>
          <w:sz w:val="24"/>
          <w:szCs w:val="24"/>
        </w:rPr>
        <w:t>with</w:t>
      </w:r>
      <w:r w:rsidR="00817D6A" w:rsidRPr="00FB4316">
        <w:rPr>
          <w:rFonts w:ascii="Times New Roman" w:hAnsi="Times New Roman" w:cs="Times New Roman"/>
          <w:sz w:val="24"/>
          <w:szCs w:val="24"/>
        </w:rPr>
        <w:t xml:space="preserve"> culture and identity</w:t>
      </w:r>
      <w:r w:rsidR="00817D6A">
        <w:rPr>
          <w:rFonts w:ascii="Times New Roman" w:hAnsi="Times New Roman" w:cs="Times New Roman"/>
          <w:sz w:val="24"/>
          <w:szCs w:val="24"/>
        </w:rPr>
        <w:t>’ and,</w:t>
      </w:r>
      <w:r w:rsidR="00817D6A" w:rsidRPr="00FB4316">
        <w:rPr>
          <w:rFonts w:ascii="Times New Roman" w:hAnsi="Times New Roman" w:cs="Times New Roman"/>
          <w:sz w:val="24"/>
          <w:szCs w:val="24"/>
        </w:rPr>
        <w:t xml:space="preserve"> </w:t>
      </w:r>
      <w:r w:rsidR="00817D6A">
        <w:rPr>
          <w:rFonts w:ascii="Times New Roman" w:hAnsi="Times New Roman" w:cs="Times New Roman"/>
          <w:sz w:val="24"/>
          <w:szCs w:val="24"/>
        </w:rPr>
        <w:t xml:space="preserve">in combination, constitute </w:t>
      </w:r>
      <w:r w:rsidR="00817D6A" w:rsidRPr="00FB4316">
        <w:rPr>
          <w:rFonts w:ascii="Times New Roman" w:hAnsi="Times New Roman" w:cs="Times New Roman"/>
          <w:sz w:val="24"/>
          <w:szCs w:val="24"/>
        </w:rPr>
        <w:t>a</w:t>
      </w:r>
      <w:r w:rsidR="00817D6A">
        <w:rPr>
          <w:rFonts w:ascii="Times New Roman" w:hAnsi="Times New Roman" w:cs="Times New Roman"/>
          <w:sz w:val="24"/>
          <w:szCs w:val="24"/>
        </w:rPr>
        <w:t xml:space="preserve">n initial </w:t>
      </w:r>
      <w:r w:rsidR="00817D6A" w:rsidRPr="00FB4316">
        <w:rPr>
          <w:rFonts w:ascii="Times New Roman" w:hAnsi="Times New Roman" w:cs="Times New Roman"/>
          <w:sz w:val="24"/>
          <w:szCs w:val="24"/>
        </w:rPr>
        <w:t xml:space="preserve">framework </w:t>
      </w:r>
      <w:r w:rsidR="0040316F" w:rsidRPr="00FB4316">
        <w:rPr>
          <w:rFonts w:ascii="Times New Roman" w:hAnsi="Times New Roman" w:cs="Times New Roman"/>
          <w:sz w:val="24"/>
          <w:szCs w:val="24"/>
        </w:rPr>
        <w:t xml:space="preserve">to guide </w:t>
      </w:r>
      <w:r w:rsidR="009466D4" w:rsidRPr="00FB4316">
        <w:rPr>
          <w:rFonts w:ascii="Times New Roman" w:hAnsi="Times New Roman" w:cs="Times New Roman"/>
          <w:sz w:val="24"/>
          <w:szCs w:val="24"/>
        </w:rPr>
        <w:t xml:space="preserve">Indigenous </w:t>
      </w:r>
      <w:r w:rsidR="00817D6A">
        <w:rPr>
          <w:rFonts w:ascii="Times New Roman" w:hAnsi="Times New Roman" w:cs="Times New Roman"/>
          <w:sz w:val="24"/>
          <w:szCs w:val="24"/>
        </w:rPr>
        <w:t xml:space="preserve">meaningfully equitable </w:t>
      </w:r>
      <w:r w:rsidR="0040316F" w:rsidRPr="00FB4316">
        <w:rPr>
          <w:rFonts w:ascii="Times New Roman" w:hAnsi="Times New Roman" w:cs="Times New Roman"/>
          <w:iCs/>
          <w:sz w:val="24"/>
          <w:szCs w:val="24"/>
        </w:rPr>
        <w:t>d</w:t>
      </w:r>
      <w:r w:rsidR="00B13C1A" w:rsidRPr="00FB4316">
        <w:rPr>
          <w:rFonts w:ascii="Times New Roman" w:hAnsi="Times New Roman" w:cs="Times New Roman"/>
          <w:iCs/>
          <w:sz w:val="24"/>
          <w:szCs w:val="24"/>
        </w:rPr>
        <w:t xml:space="preserve">igital </w:t>
      </w:r>
      <w:r w:rsidR="00817D6A">
        <w:rPr>
          <w:rFonts w:ascii="Times New Roman" w:hAnsi="Times New Roman" w:cs="Times New Roman"/>
          <w:iCs/>
          <w:sz w:val="24"/>
          <w:szCs w:val="24"/>
        </w:rPr>
        <w:t>self-</w:t>
      </w:r>
      <w:r w:rsidR="0040316F" w:rsidRPr="00FB4316">
        <w:rPr>
          <w:rFonts w:ascii="Times New Roman" w:hAnsi="Times New Roman" w:cs="Times New Roman"/>
          <w:iCs/>
          <w:sz w:val="24"/>
          <w:szCs w:val="24"/>
        </w:rPr>
        <w:t>g</w:t>
      </w:r>
      <w:r w:rsidR="00B13C1A" w:rsidRPr="00FB4316">
        <w:rPr>
          <w:rFonts w:ascii="Times New Roman" w:hAnsi="Times New Roman" w:cs="Times New Roman"/>
          <w:iCs/>
          <w:sz w:val="24"/>
          <w:szCs w:val="24"/>
        </w:rPr>
        <w:t>overnance</w:t>
      </w:r>
      <w:r w:rsidRPr="00FB4316">
        <w:rPr>
          <w:rFonts w:ascii="Times New Roman" w:hAnsi="Times New Roman" w:cs="Times New Roman"/>
          <w:sz w:val="24"/>
          <w:szCs w:val="24"/>
        </w:rPr>
        <w:t>.</w:t>
      </w:r>
      <w:r w:rsidR="0040316F" w:rsidRPr="00FB4316">
        <w:rPr>
          <w:rFonts w:ascii="Times New Roman" w:hAnsi="Times New Roman" w:cs="Times New Roman"/>
          <w:sz w:val="24"/>
          <w:szCs w:val="24"/>
        </w:rPr>
        <w:t xml:space="preserve"> They include:</w:t>
      </w:r>
    </w:p>
    <w:p w14:paraId="2E10C0EA" w14:textId="50852D83" w:rsidR="0040316F" w:rsidRPr="009F2E83" w:rsidRDefault="0040316F" w:rsidP="00B655A3">
      <w:pPr>
        <w:pStyle w:val="ListParagraph"/>
        <w:numPr>
          <w:ilvl w:val="0"/>
          <w:numId w:val="31"/>
        </w:numPr>
        <w:spacing w:after="0" w:line="480" w:lineRule="auto"/>
        <w:ind w:left="709" w:right="95"/>
        <w:rPr>
          <w:rFonts w:ascii="Times New Roman" w:hAnsi="Times New Roman" w:cs="Times New Roman"/>
          <w:bCs/>
          <w:i/>
          <w:iCs/>
          <w:sz w:val="24"/>
          <w:szCs w:val="24"/>
        </w:rPr>
      </w:pPr>
      <w:r w:rsidRPr="009F2E83">
        <w:rPr>
          <w:rFonts w:ascii="Times New Roman" w:hAnsi="Times New Roman" w:cs="Times New Roman"/>
          <w:bCs/>
          <w:i/>
          <w:iCs/>
          <w:sz w:val="24"/>
          <w:szCs w:val="24"/>
        </w:rPr>
        <w:lastRenderedPageBreak/>
        <w:t xml:space="preserve">The collective right to digital self-determination </w:t>
      </w:r>
    </w:p>
    <w:p w14:paraId="008FF759" w14:textId="66FE728C" w:rsidR="0040316F" w:rsidRDefault="0040316F" w:rsidP="00921BCA">
      <w:pPr>
        <w:pStyle w:val="ListParagraph"/>
        <w:spacing w:after="0" w:line="480" w:lineRule="auto"/>
        <w:ind w:left="0" w:right="95"/>
        <w:rPr>
          <w:rFonts w:ascii="Times New Roman" w:hAnsi="Times New Roman" w:cs="Times New Roman"/>
          <w:sz w:val="24"/>
          <w:szCs w:val="24"/>
        </w:rPr>
      </w:pPr>
      <w:r w:rsidRPr="00FB4316">
        <w:rPr>
          <w:rFonts w:ascii="Times New Roman" w:hAnsi="Times New Roman" w:cs="Times New Roman"/>
          <w:sz w:val="24"/>
          <w:szCs w:val="24"/>
        </w:rPr>
        <w:t xml:space="preserve">As proposed by the UNDRIP, this principle advocates the collective </w:t>
      </w:r>
      <w:r w:rsidR="00B07B53" w:rsidRPr="00FB4316">
        <w:rPr>
          <w:rFonts w:ascii="Times New Roman" w:hAnsi="Times New Roman" w:cs="Times New Roman"/>
          <w:sz w:val="24"/>
          <w:szCs w:val="24"/>
        </w:rPr>
        <w:t>Indigenous right</w:t>
      </w:r>
      <w:r w:rsidRPr="00FB4316">
        <w:rPr>
          <w:rFonts w:ascii="Times New Roman" w:hAnsi="Times New Roman" w:cs="Times New Roman"/>
          <w:sz w:val="24"/>
          <w:szCs w:val="24"/>
        </w:rPr>
        <w:t xml:space="preserve"> of sovereign decision-making authority and control over the nature, direction</w:t>
      </w:r>
      <w:r w:rsidR="00A86CEB">
        <w:rPr>
          <w:rFonts w:ascii="Times New Roman" w:hAnsi="Times New Roman" w:cs="Times New Roman"/>
          <w:sz w:val="24"/>
          <w:szCs w:val="24"/>
        </w:rPr>
        <w:t>,</w:t>
      </w:r>
      <w:r w:rsidRPr="00FB4316">
        <w:rPr>
          <w:rFonts w:ascii="Times New Roman" w:hAnsi="Times New Roman" w:cs="Times New Roman"/>
          <w:sz w:val="24"/>
          <w:szCs w:val="24"/>
        </w:rPr>
        <w:t xml:space="preserve"> and pace of </w:t>
      </w:r>
      <w:r w:rsidR="005B23C6" w:rsidRPr="00FB4316">
        <w:rPr>
          <w:rFonts w:ascii="Times New Roman" w:hAnsi="Times New Roman" w:cs="Times New Roman"/>
          <w:sz w:val="24"/>
          <w:szCs w:val="24"/>
        </w:rPr>
        <w:t>their</w:t>
      </w:r>
      <w:r w:rsidRPr="00FB4316">
        <w:rPr>
          <w:rFonts w:ascii="Times New Roman" w:hAnsi="Times New Roman" w:cs="Times New Roman"/>
          <w:sz w:val="24"/>
          <w:szCs w:val="24"/>
        </w:rPr>
        <w:t xml:space="preserve"> digital engagement.</w:t>
      </w:r>
      <w:r w:rsidR="005B23C6" w:rsidRPr="00FB4316">
        <w:rPr>
          <w:rFonts w:ascii="Times New Roman" w:hAnsi="Times New Roman" w:cs="Times New Roman"/>
          <w:sz w:val="24"/>
          <w:szCs w:val="24"/>
        </w:rPr>
        <w:t xml:space="preserve"> This entails </w:t>
      </w:r>
      <w:r w:rsidR="00677170" w:rsidRPr="00FB4316">
        <w:rPr>
          <w:rFonts w:ascii="Times New Roman" w:hAnsi="Times New Roman" w:cs="Times New Roman"/>
          <w:sz w:val="24"/>
          <w:szCs w:val="24"/>
        </w:rPr>
        <w:t xml:space="preserve">Indigenous groups </w:t>
      </w:r>
      <w:r w:rsidR="005B23C6" w:rsidRPr="00FB4316">
        <w:rPr>
          <w:rFonts w:ascii="Times New Roman" w:hAnsi="Times New Roman" w:cs="Times New Roman"/>
          <w:sz w:val="24"/>
          <w:szCs w:val="24"/>
        </w:rPr>
        <w:t xml:space="preserve">having authority to design and exercise digital systems of rules, policies, </w:t>
      </w:r>
      <w:r w:rsidR="00854683" w:rsidRPr="00FB4316">
        <w:rPr>
          <w:rFonts w:ascii="Times New Roman" w:hAnsi="Times New Roman" w:cs="Times New Roman"/>
          <w:sz w:val="24"/>
          <w:szCs w:val="24"/>
        </w:rPr>
        <w:t>licences,</w:t>
      </w:r>
      <w:r w:rsidR="005B23C6" w:rsidRPr="00FB4316">
        <w:rPr>
          <w:rFonts w:ascii="Times New Roman" w:hAnsi="Times New Roman" w:cs="Times New Roman"/>
          <w:sz w:val="24"/>
          <w:szCs w:val="24"/>
        </w:rPr>
        <w:t xml:space="preserve"> </w:t>
      </w:r>
      <w:r w:rsidR="00A15AD7" w:rsidRPr="00FB4316">
        <w:rPr>
          <w:rFonts w:ascii="Times New Roman" w:hAnsi="Times New Roman" w:cs="Times New Roman"/>
          <w:sz w:val="24"/>
          <w:szCs w:val="24"/>
        </w:rPr>
        <w:t>software</w:t>
      </w:r>
      <w:r w:rsidR="00A86CEB">
        <w:rPr>
          <w:rFonts w:ascii="Times New Roman" w:hAnsi="Times New Roman" w:cs="Times New Roman"/>
          <w:sz w:val="24"/>
          <w:szCs w:val="24"/>
        </w:rPr>
        <w:t>,</w:t>
      </w:r>
      <w:r w:rsidR="00A15AD7" w:rsidRPr="00FB4316">
        <w:rPr>
          <w:rFonts w:ascii="Times New Roman" w:hAnsi="Times New Roman" w:cs="Times New Roman"/>
          <w:sz w:val="24"/>
          <w:szCs w:val="24"/>
        </w:rPr>
        <w:t xml:space="preserve"> </w:t>
      </w:r>
      <w:r w:rsidR="005B23C6" w:rsidRPr="00FB4316">
        <w:rPr>
          <w:rFonts w:ascii="Times New Roman" w:hAnsi="Times New Roman" w:cs="Times New Roman"/>
          <w:sz w:val="24"/>
          <w:szCs w:val="24"/>
        </w:rPr>
        <w:t>and protocols based on their Free Prior Informed Consent (FPIC).</w:t>
      </w:r>
      <w:r w:rsidR="009C71D3" w:rsidRPr="00FB4316">
        <w:rPr>
          <w:rFonts w:ascii="Times New Roman" w:hAnsi="Times New Roman" w:cs="Times New Roman"/>
          <w:sz w:val="24"/>
          <w:szCs w:val="24"/>
        </w:rPr>
        <w:t xml:space="preserve"> The right to say ‘No’ is as important for digital equity as the right to adapt and transform.</w:t>
      </w:r>
    </w:p>
    <w:p w14:paraId="7578E8CF" w14:textId="77777777" w:rsidR="00921BCA" w:rsidRPr="00FB4316" w:rsidRDefault="00921BCA" w:rsidP="0047124B">
      <w:pPr>
        <w:pStyle w:val="ListParagraph"/>
        <w:spacing w:after="0" w:line="480" w:lineRule="auto"/>
        <w:ind w:left="0" w:right="95"/>
        <w:rPr>
          <w:rFonts w:ascii="Times New Roman" w:hAnsi="Times New Roman" w:cs="Times New Roman"/>
          <w:sz w:val="24"/>
          <w:szCs w:val="24"/>
        </w:rPr>
      </w:pPr>
    </w:p>
    <w:p w14:paraId="61612340" w14:textId="67E57C63" w:rsidR="0040316F" w:rsidRPr="009F2E83" w:rsidRDefault="003E08D7" w:rsidP="00B655A3">
      <w:pPr>
        <w:pStyle w:val="ListParagraph"/>
        <w:numPr>
          <w:ilvl w:val="0"/>
          <w:numId w:val="31"/>
        </w:numPr>
        <w:spacing w:after="0" w:line="480" w:lineRule="auto"/>
        <w:ind w:left="709"/>
        <w:rPr>
          <w:rFonts w:ascii="Times New Roman" w:hAnsi="Times New Roman" w:cs="Times New Roman"/>
          <w:i/>
          <w:iCs/>
          <w:sz w:val="24"/>
          <w:szCs w:val="24"/>
        </w:rPr>
      </w:pPr>
      <w:r w:rsidRPr="009F2E83">
        <w:rPr>
          <w:rFonts w:ascii="Times New Roman" w:hAnsi="Times New Roman" w:cs="Times New Roman"/>
          <w:i/>
          <w:iCs/>
          <w:sz w:val="24"/>
          <w:szCs w:val="24"/>
        </w:rPr>
        <w:t xml:space="preserve">Digital </w:t>
      </w:r>
      <w:r w:rsidR="0040316F" w:rsidRPr="009F2E83">
        <w:rPr>
          <w:rFonts w:ascii="Times New Roman" w:hAnsi="Times New Roman" w:cs="Times New Roman"/>
          <w:i/>
          <w:iCs/>
          <w:sz w:val="24"/>
          <w:szCs w:val="24"/>
        </w:rPr>
        <w:t>o</w:t>
      </w:r>
      <w:r w:rsidRPr="009F2E83">
        <w:rPr>
          <w:rFonts w:ascii="Times New Roman" w:hAnsi="Times New Roman" w:cs="Times New Roman"/>
          <w:i/>
          <w:iCs/>
          <w:sz w:val="24"/>
          <w:szCs w:val="24"/>
        </w:rPr>
        <w:t xml:space="preserve">wnership and </w:t>
      </w:r>
      <w:r w:rsidR="0040316F" w:rsidRPr="009F2E83">
        <w:rPr>
          <w:rFonts w:ascii="Times New Roman" w:hAnsi="Times New Roman" w:cs="Times New Roman"/>
          <w:i/>
          <w:iCs/>
          <w:sz w:val="24"/>
          <w:szCs w:val="24"/>
        </w:rPr>
        <w:t>s</w:t>
      </w:r>
      <w:r w:rsidRPr="009F2E83">
        <w:rPr>
          <w:rFonts w:ascii="Times New Roman" w:hAnsi="Times New Roman" w:cs="Times New Roman"/>
          <w:i/>
          <w:iCs/>
          <w:sz w:val="24"/>
          <w:szCs w:val="24"/>
        </w:rPr>
        <w:t>tewardship</w:t>
      </w:r>
      <w:r w:rsidR="00E630A7" w:rsidRPr="009F2E83">
        <w:rPr>
          <w:rFonts w:ascii="Times New Roman" w:hAnsi="Times New Roman" w:cs="Times New Roman"/>
          <w:i/>
          <w:iCs/>
          <w:sz w:val="24"/>
          <w:szCs w:val="24"/>
        </w:rPr>
        <w:t xml:space="preserve"> in Indigenous hands</w:t>
      </w:r>
    </w:p>
    <w:p w14:paraId="5151DDC1" w14:textId="6DDF4216" w:rsidR="00B07B53" w:rsidRDefault="00B07B53" w:rsidP="00921BCA">
      <w:pPr>
        <w:spacing w:after="0" w:line="480" w:lineRule="auto"/>
        <w:rPr>
          <w:rFonts w:ascii="Times New Roman" w:hAnsi="Times New Roman" w:cs="Times New Roman"/>
          <w:sz w:val="24"/>
          <w:szCs w:val="24"/>
        </w:rPr>
      </w:pPr>
      <w:r w:rsidRPr="00FB4316">
        <w:rPr>
          <w:rFonts w:ascii="Times New Roman" w:hAnsi="Times New Roman" w:cs="Times New Roman"/>
          <w:sz w:val="24"/>
          <w:szCs w:val="24"/>
        </w:rPr>
        <w:t xml:space="preserve">This principle recognises the </w:t>
      </w:r>
      <w:r w:rsidR="00F244F9">
        <w:rPr>
          <w:rFonts w:ascii="Times New Roman" w:hAnsi="Times New Roman" w:cs="Times New Roman"/>
          <w:sz w:val="24"/>
          <w:szCs w:val="24"/>
        </w:rPr>
        <w:t>critical</w:t>
      </w:r>
      <w:r w:rsidRPr="00FB4316">
        <w:rPr>
          <w:rFonts w:ascii="Times New Roman" w:hAnsi="Times New Roman" w:cs="Times New Roman"/>
          <w:sz w:val="24"/>
          <w:szCs w:val="24"/>
        </w:rPr>
        <w:t xml:space="preserve"> importance </w:t>
      </w:r>
      <w:r w:rsidR="003C55B2" w:rsidRPr="00FB4316">
        <w:rPr>
          <w:rFonts w:ascii="Times New Roman" w:hAnsi="Times New Roman" w:cs="Times New Roman"/>
          <w:sz w:val="24"/>
          <w:szCs w:val="24"/>
        </w:rPr>
        <w:t>to</w:t>
      </w:r>
      <w:r w:rsidRPr="00FB4316">
        <w:rPr>
          <w:rFonts w:ascii="Times New Roman" w:hAnsi="Times New Roman" w:cs="Times New Roman"/>
          <w:sz w:val="24"/>
          <w:szCs w:val="24"/>
        </w:rPr>
        <w:t xml:space="preserve"> Indigenous groups </w:t>
      </w:r>
      <w:r w:rsidR="003C55B2" w:rsidRPr="00FB4316">
        <w:rPr>
          <w:rFonts w:ascii="Times New Roman" w:hAnsi="Times New Roman" w:cs="Times New Roman"/>
          <w:sz w:val="24"/>
          <w:szCs w:val="24"/>
        </w:rPr>
        <w:t xml:space="preserve">of </w:t>
      </w:r>
      <w:r w:rsidRPr="00FB4316">
        <w:rPr>
          <w:rFonts w:ascii="Times New Roman" w:hAnsi="Times New Roman" w:cs="Times New Roman"/>
          <w:sz w:val="24"/>
          <w:szCs w:val="24"/>
        </w:rPr>
        <w:t xml:space="preserve">exercising stewardship and ownership of </w:t>
      </w:r>
      <w:r w:rsidR="003E08D7" w:rsidRPr="00FB4316">
        <w:rPr>
          <w:rFonts w:ascii="Times New Roman" w:hAnsi="Times New Roman" w:cs="Times New Roman"/>
          <w:sz w:val="24"/>
          <w:szCs w:val="24"/>
        </w:rPr>
        <w:t xml:space="preserve">newly created </w:t>
      </w:r>
      <w:r w:rsidR="008A7136" w:rsidRPr="00FB4316">
        <w:rPr>
          <w:rFonts w:ascii="Times New Roman" w:hAnsi="Times New Roman" w:cs="Times New Roman"/>
          <w:sz w:val="24"/>
          <w:szCs w:val="24"/>
        </w:rPr>
        <w:t xml:space="preserve">ICT </w:t>
      </w:r>
      <w:r w:rsidRPr="00FB4316">
        <w:rPr>
          <w:rFonts w:ascii="Times New Roman" w:hAnsi="Times New Roman" w:cs="Times New Roman"/>
          <w:sz w:val="24"/>
          <w:szCs w:val="24"/>
        </w:rPr>
        <w:t>and digiti</w:t>
      </w:r>
      <w:r w:rsidR="00DC47F1">
        <w:rPr>
          <w:rFonts w:ascii="Times New Roman" w:hAnsi="Times New Roman" w:cs="Times New Roman"/>
          <w:sz w:val="24"/>
          <w:szCs w:val="24"/>
        </w:rPr>
        <w:t>z</w:t>
      </w:r>
      <w:r w:rsidRPr="00FB4316">
        <w:rPr>
          <w:rFonts w:ascii="Times New Roman" w:hAnsi="Times New Roman" w:cs="Times New Roman"/>
          <w:sz w:val="24"/>
          <w:szCs w:val="24"/>
        </w:rPr>
        <w:t xml:space="preserve">ed </w:t>
      </w:r>
      <w:r w:rsidR="008A7136" w:rsidRPr="00FB4316">
        <w:rPr>
          <w:rFonts w:ascii="Times New Roman" w:hAnsi="Times New Roman" w:cs="Times New Roman"/>
          <w:sz w:val="24"/>
          <w:szCs w:val="24"/>
        </w:rPr>
        <w:t>Indigenous knowledge</w:t>
      </w:r>
      <w:r w:rsidR="00AF438B" w:rsidRPr="00FB4316">
        <w:rPr>
          <w:rFonts w:ascii="Times New Roman" w:hAnsi="Times New Roman" w:cs="Times New Roman"/>
          <w:sz w:val="24"/>
          <w:szCs w:val="24"/>
        </w:rPr>
        <w:t xml:space="preserve">. </w:t>
      </w:r>
      <w:r w:rsidRPr="00FB4316">
        <w:rPr>
          <w:rFonts w:ascii="Times New Roman" w:hAnsi="Times New Roman" w:cs="Times New Roman"/>
          <w:sz w:val="24"/>
          <w:szCs w:val="24"/>
        </w:rPr>
        <w:t xml:space="preserve">It emphasises </w:t>
      </w:r>
      <w:r w:rsidR="003C55B2" w:rsidRPr="00FB4316">
        <w:rPr>
          <w:rFonts w:ascii="Times New Roman" w:hAnsi="Times New Roman" w:cs="Times New Roman"/>
          <w:sz w:val="24"/>
          <w:szCs w:val="24"/>
        </w:rPr>
        <w:t>Indigenous decision making over</w:t>
      </w:r>
      <w:r w:rsidR="00AF438B" w:rsidRPr="00FB4316">
        <w:rPr>
          <w:rFonts w:ascii="Times New Roman" w:hAnsi="Times New Roman" w:cs="Times New Roman"/>
          <w:sz w:val="24"/>
          <w:szCs w:val="24"/>
        </w:rPr>
        <w:t xml:space="preserve"> </w:t>
      </w:r>
      <w:r w:rsidR="00F244F9">
        <w:rPr>
          <w:rFonts w:ascii="Times New Roman" w:hAnsi="Times New Roman" w:cs="Times New Roman"/>
          <w:sz w:val="24"/>
          <w:szCs w:val="24"/>
        </w:rPr>
        <w:t>the</w:t>
      </w:r>
      <w:r w:rsidR="00AF438B" w:rsidRPr="00FB4316">
        <w:rPr>
          <w:rFonts w:ascii="Times New Roman" w:hAnsi="Times New Roman" w:cs="Times New Roman"/>
          <w:sz w:val="24"/>
          <w:szCs w:val="24"/>
        </w:rPr>
        <w:t xml:space="preserve"> </w:t>
      </w:r>
      <w:r w:rsidRPr="00FB4316">
        <w:rPr>
          <w:rFonts w:ascii="Times New Roman" w:hAnsi="Times New Roman" w:cs="Times New Roman"/>
          <w:sz w:val="24"/>
          <w:szCs w:val="24"/>
        </w:rPr>
        <w:t xml:space="preserve">areas of </w:t>
      </w:r>
      <w:r w:rsidR="00AF438B" w:rsidRPr="00FB4316">
        <w:rPr>
          <w:rFonts w:ascii="Times New Roman" w:hAnsi="Times New Roman" w:cs="Times New Roman"/>
          <w:sz w:val="24"/>
          <w:szCs w:val="24"/>
        </w:rPr>
        <w:t xml:space="preserve">knowledge </w:t>
      </w:r>
      <w:r w:rsidR="00F244F9">
        <w:rPr>
          <w:rFonts w:ascii="Times New Roman" w:hAnsi="Times New Roman" w:cs="Times New Roman"/>
          <w:sz w:val="24"/>
          <w:szCs w:val="24"/>
        </w:rPr>
        <w:t>to</w:t>
      </w:r>
      <w:r w:rsidR="00AF438B" w:rsidRPr="00FB4316">
        <w:rPr>
          <w:rFonts w:ascii="Times New Roman" w:hAnsi="Times New Roman" w:cs="Times New Roman"/>
          <w:sz w:val="24"/>
          <w:szCs w:val="24"/>
        </w:rPr>
        <w:t xml:space="preserve"> be digiti</w:t>
      </w:r>
      <w:r w:rsidR="00DC47F1">
        <w:rPr>
          <w:rFonts w:ascii="Times New Roman" w:hAnsi="Times New Roman" w:cs="Times New Roman"/>
          <w:sz w:val="24"/>
          <w:szCs w:val="24"/>
        </w:rPr>
        <w:t>z</w:t>
      </w:r>
      <w:r w:rsidR="00AF438B" w:rsidRPr="00FB4316">
        <w:rPr>
          <w:rFonts w:ascii="Times New Roman" w:hAnsi="Times New Roman" w:cs="Times New Roman"/>
          <w:sz w:val="24"/>
          <w:szCs w:val="24"/>
        </w:rPr>
        <w:t xml:space="preserve">ed </w:t>
      </w:r>
      <w:r w:rsidR="00F244F9">
        <w:rPr>
          <w:rFonts w:ascii="Times New Roman" w:hAnsi="Times New Roman" w:cs="Times New Roman"/>
          <w:sz w:val="24"/>
          <w:szCs w:val="24"/>
        </w:rPr>
        <w:t>(</w:t>
      </w:r>
      <w:r w:rsidR="00AF438B" w:rsidRPr="00FB4316">
        <w:rPr>
          <w:rFonts w:ascii="Times New Roman" w:hAnsi="Times New Roman" w:cs="Times New Roman"/>
          <w:sz w:val="24"/>
          <w:szCs w:val="24"/>
        </w:rPr>
        <w:t>and what will not</w:t>
      </w:r>
      <w:r w:rsidR="00F244F9">
        <w:rPr>
          <w:rFonts w:ascii="Times New Roman" w:hAnsi="Times New Roman" w:cs="Times New Roman"/>
          <w:sz w:val="24"/>
          <w:szCs w:val="24"/>
        </w:rPr>
        <w:t>)</w:t>
      </w:r>
      <w:r w:rsidR="005B23C6" w:rsidRPr="00FB4316">
        <w:rPr>
          <w:rFonts w:ascii="Times New Roman" w:hAnsi="Times New Roman" w:cs="Times New Roman"/>
          <w:sz w:val="24"/>
          <w:szCs w:val="24"/>
        </w:rPr>
        <w:t xml:space="preserve">, </w:t>
      </w:r>
      <w:r w:rsidR="00F244F9">
        <w:rPr>
          <w:rFonts w:ascii="Times New Roman" w:hAnsi="Times New Roman" w:cs="Times New Roman"/>
          <w:sz w:val="24"/>
          <w:szCs w:val="24"/>
        </w:rPr>
        <w:t>incorporating</w:t>
      </w:r>
      <w:r w:rsidR="005B23C6" w:rsidRPr="00FB4316">
        <w:rPr>
          <w:rFonts w:ascii="Times New Roman" w:hAnsi="Times New Roman" w:cs="Times New Roman"/>
          <w:sz w:val="24"/>
          <w:szCs w:val="24"/>
        </w:rPr>
        <w:t xml:space="preserve"> age, gendered</w:t>
      </w:r>
      <w:r w:rsidR="00DC47F1">
        <w:rPr>
          <w:rFonts w:ascii="Times New Roman" w:hAnsi="Times New Roman" w:cs="Times New Roman"/>
          <w:sz w:val="24"/>
          <w:szCs w:val="24"/>
        </w:rPr>
        <w:t>,</w:t>
      </w:r>
      <w:r w:rsidR="005B23C6" w:rsidRPr="00FB4316">
        <w:rPr>
          <w:rFonts w:ascii="Times New Roman" w:hAnsi="Times New Roman" w:cs="Times New Roman"/>
          <w:sz w:val="24"/>
          <w:szCs w:val="24"/>
        </w:rPr>
        <w:t xml:space="preserve"> and place-based conditions for Indigenous transmission of digital knowledge over time. It activates Indigenous Cultural and Intellectual Property (ICIP) rights</w:t>
      </w:r>
      <w:r w:rsidR="00F244F9">
        <w:rPr>
          <w:rFonts w:ascii="Times New Roman" w:hAnsi="Times New Roman" w:cs="Times New Roman"/>
          <w:sz w:val="24"/>
          <w:szCs w:val="24"/>
        </w:rPr>
        <w:t>, and</w:t>
      </w:r>
      <w:r w:rsidR="003C55B2" w:rsidRPr="00FB4316">
        <w:rPr>
          <w:rFonts w:ascii="Times New Roman" w:hAnsi="Times New Roman" w:cs="Times New Roman"/>
          <w:sz w:val="24"/>
          <w:szCs w:val="24"/>
        </w:rPr>
        <w:t xml:space="preserve"> the right to determine the extent to which digital data are open or private.</w:t>
      </w:r>
    </w:p>
    <w:p w14:paraId="5F9FA324" w14:textId="77777777" w:rsidR="00921BCA" w:rsidRPr="00FB4316" w:rsidRDefault="00921BCA" w:rsidP="0047124B">
      <w:pPr>
        <w:spacing w:after="0" w:line="480" w:lineRule="auto"/>
        <w:rPr>
          <w:rFonts w:ascii="Times New Roman" w:hAnsi="Times New Roman" w:cs="Times New Roman"/>
          <w:sz w:val="24"/>
          <w:szCs w:val="24"/>
        </w:rPr>
      </w:pPr>
    </w:p>
    <w:p w14:paraId="3CC03129" w14:textId="1FEB006A" w:rsidR="0040316F" w:rsidRPr="009F2E83" w:rsidRDefault="0040316F" w:rsidP="00B655A3">
      <w:pPr>
        <w:pStyle w:val="ListParagraph"/>
        <w:numPr>
          <w:ilvl w:val="0"/>
          <w:numId w:val="31"/>
        </w:numPr>
        <w:spacing w:after="0" w:line="480" w:lineRule="auto"/>
        <w:ind w:left="709" w:right="95"/>
        <w:rPr>
          <w:rFonts w:ascii="Times New Roman" w:hAnsi="Times New Roman" w:cs="Times New Roman"/>
          <w:bCs/>
          <w:i/>
          <w:iCs/>
          <w:sz w:val="24"/>
          <w:szCs w:val="24"/>
        </w:rPr>
      </w:pPr>
      <w:r w:rsidRPr="009F2E83">
        <w:rPr>
          <w:rFonts w:ascii="Times New Roman" w:hAnsi="Times New Roman" w:cs="Times New Roman"/>
          <w:bCs/>
          <w:i/>
          <w:iCs/>
          <w:sz w:val="24"/>
          <w:szCs w:val="24"/>
        </w:rPr>
        <w:t xml:space="preserve">Digital </w:t>
      </w:r>
      <w:r w:rsidR="003400A4" w:rsidRPr="009F2E83">
        <w:rPr>
          <w:rFonts w:ascii="Times New Roman" w:hAnsi="Times New Roman" w:cs="Times New Roman"/>
          <w:bCs/>
          <w:i/>
          <w:iCs/>
          <w:sz w:val="24"/>
          <w:szCs w:val="24"/>
        </w:rPr>
        <w:t>p</w:t>
      </w:r>
      <w:r w:rsidRPr="009F2E83">
        <w:rPr>
          <w:rFonts w:ascii="Times New Roman" w:hAnsi="Times New Roman" w:cs="Times New Roman"/>
          <w:bCs/>
          <w:i/>
          <w:iCs/>
          <w:sz w:val="24"/>
          <w:szCs w:val="24"/>
        </w:rPr>
        <w:t xml:space="preserve">articipation with </w:t>
      </w:r>
      <w:r w:rsidR="003400A4" w:rsidRPr="009F2E83">
        <w:rPr>
          <w:rFonts w:ascii="Times New Roman" w:hAnsi="Times New Roman" w:cs="Times New Roman"/>
          <w:bCs/>
          <w:i/>
          <w:iCs/>
          <w:sz w:val="24"/>
          <w:szCs w:val="24"/>
        </w:rPr>
        <w:t>c</w:t>
      </w:r>
      <w:r w:rsidRPr="009F2E83">
        <w:rPr>
          <w:rFonts w:ascii="Times New Roman" w:hAnsi="Times New Roman" w:cs="Times New Roman"/>
          <w:bCs/>
          <w:i/>
          <w:iCs/>
          <w:sz w:val="24"/>
          <w:szCs w:val="24"/>
        </w:rPr>
        <w:t xml:space="preserve">ulture and </w:t>
      </w:r>
      <w:r w:rsidR="003400A4" w:rsidRPr="009F2E83">
        <w:rPr>
          <w:rFonts w:ascii="Times New Roman" w:hAnsi="Times New Roman" w:cs="Times New Roman"/>
          <w:bCs/>
          <w:i/>
          <w:iCs/>
          <w:sz w:val="24"/>
          <w:szCs w:val="24"/>
        </w:rPr>
        <w:t>i</w:t>
      </w:r>
      <w:r w:rsidRPr="009F2E83">
        <w:rPr>
          <w:rFonts w:ascii="Times New Roman" w:hAnsi="Times New Roman" w:cs="Times New Roman"/>
          <w:bCs/>
          <w:i/>
          <w:iCs/>
          <w:sz w:val="24"/>
          <w:szCs w:val="24"/>
        </w:rPr>
        <w:t xml:space="preserve">dentity </w:t>
      </w:r>
    </w:p>
    <w:p w14:paraId="41A74983" w14:textId="337A6246" w:rsidR="00677170" w:rsidRDefault="0040316F" w:rsidP="00921BCA">
      <w:pPr>
        <w:pStyle w:val="ListParagraph"/>
        <w:spacing w:after="0" w:line="480" w:lineRule="auto"/>
        <w:ind w:left="0"/>
        <w:rPr>
          <w:rFonts w:ascii="Times New Roman" w:hAnsi="Times New Roman" w:cs="Times New Roman"/>
          <w:sz w:val="24"/>
          <w:szCs w:val="24"/>
        </w:rPr>
      </w:pPr>
      <w:r w:rsidRPr="00FB4316">
        <w:rPr>
          <w:rFonts w:ascii="Times New Roman" w:hAnsi="Times New Roman" w:cs="Times New Roman"/>
          <w:sz w:val="24"/>
          <w:szCs w:val="24"/>
        </w:rPr>
        <w:t xml:space="preserve">As stated by the UN Permanent Forum </w:t>
      </w:r>
      <w:r w:rsidR="002A5FB7">
        <w:rPr>
          <w:rFonts w:ascii="Times New Roman" w:hAnsi="Times New Roman" w:cs="Times New Roman"/>
          <w:sz w:val="24"/>
          <w:szCs w:val="24"/>
        </w:rPr>
        <w:t>on</w:t>
      </w:r>
      <w:r w:rsidRPr="00FB4316">
        <w:rPr>
          <w:rFonts w:ascii="Times New Roman" w:hAnsi="Times New Roman" w:cs="Times New Roman"/>
          <w:sz w:val="24"/>
          <w:szCs w:val="24"/>
        </w:rPr>
        <w:t xml:space="preserve"> Indigenous </w:t>
      </w:r>
      <w:r w:rsidR="002A5FB7">
        <w:rPr>
          <w:rFonts w:ascii="Times New Roman" w:hAnsi="Times New Roman" w:cs="Times New Roman"/>
          <w:sz w:val="24"/>
          <w:szCs w:val="24"/>
        </w:rPr>
        <w:t>Issues (2010)</w:t>
      </w:r>
      <w:r w:rsidRPr="00FB4316">
        <w:rPr>
          <w:rFonts w:ascii="Times New Roman" w:hAnsi="Times New Roman" w:cs="Times New Roman"/>
          <w:sz w:val="24"/>
          <w:szCs w:val="24"/>
        </w:rPr>
        <w:t xml:space="preserve">, </w:t>
      </w:r>
      <w:r w:rsidR="00E630A7" w:rsidRPr="00FB4316">
        <w:rPr>
          <w:rFonts w:ascii="Times New Roman" w:hAnsi="Times New Roman" w:cs="Times New Roman"/>
          <w:sz w:val="24"/>
          <w:szCs w:val="24"/>
        </w:rPr>
        <w:t xml:space="preserve">the </w:t>
      </w:r>
      <w:r w:rsidR="003C55B2" w:rsidRPr="00FB4316">
        <w:rPr>
          <w:rFonts w:ascii="Times New Roman" w:hAnsi="Times New Roman" w:cs="Times New Roman"/>
          <w:sz w:val="24"/>
          <w:szCs w:val="24"/>
        </w:rPr>
        <w:t xml:space="preserve">rapidly changing </w:t>
      </w:r>
      <w:r w:rsidR="00E630A7" w:rsidRPr="00FB4316">
        <w:rPr>
          <w:rFonts w:ascii="Times New Roman" w:hAnsi="Times New Roman" w:cs="Times New Roman"/>
          <w:sz w:val="24"/>
          <w:szCs w:val="24"/>
        </w:rPr>
        <w:t xml:space="preserve">digital policies, </w:t>
      </w:r>
      <w:r w:rsidR="00F244F9">
        <w:rPr>
          <w:rFonts w:ascii="Times New Roman" w:hAnsi="Times New Roman" w:cs="Times New Roman"/>
          <w:sz w:val="24"/>
          <w:szCs w:val="24"/>
        </w:rPr>
        <w:t>laws</w:t>
      </w:r>
      <w:r w:rsidR="00E630A7" w:rsidRPr="00FB4316">
        <w:rPr>
          <w:rFonts w:ascii="Times New Roman" w:hAnsi="Times New Roman" w:cs="Times New Roman"/>
          <w:sz w:val="24"/>
          <w:szCs w:val="24"/>
        </w:rPr>
        <w:t xml:space="preserve">, </w:t>
      </w:r>
      <w:r w:rsidR="003C55B2" w:rsidRPr="00FB4316">
        <w:rPr>
          <w:rFonts w:ascii="Times New Roman" w:hAnsi="Times New Roman" w:cs="Times New Roman"/>
          <w:sz w:val="24"/>
          <w:szCs w:val="24"/>
        </w:rPr>
        <w:t>resources</w:t>
      </w:r>
      <w:r w:rsidR="00921BCA">
        <w:rPr>
          <w:rFonts w:ascii="Times New Roman" w:hAnsi="Times New Roman" w:cs="Times New Roman"/>
          <w:sz w:val="24"/>
          <w:szCs w:val="24"/>
        </w:rPr>
        <w:t>,</w:t>
      </w:r>
      <w:r w:rsidR="00E630A7" w:rsidRPr="00FB4316">
        <w:rPr>
          <w:rFonts w:ascii="Times New Roman" w:hAnsi="Times New Roman" w:cs="Times New Roman"/>
          <w:sz w:val="24"/>
          <w:szCs w:val="24"/>
        </w:rPr>
        <w:t xml:space="preserve"> and </w:t>
      </w:r>
      <w:r w:rsidR="003C55B2" w:rsidRPr="00FB4316">
        <w:rPr>
          <w:rFonts w:ascii="Times New Roman" w:hAnsi="Times New Roman" w:cs="Times New Roman"/>
          <w:sz w:val="24"/>
          <w:szCs w:val="24"/>
        </w:rPr>
        <w:t>services</w:t>
      </w:r>
      <w:r w:rsidR="00B07B53" w:rsidRPr="00FB4316">
        <w:rPr>
          <w:rFonts w:ascii="Times New Roman" w:hAnsi="Times New Roman" w:cs="Times New Roman"/>
          <w:sz w:val="24"/>
          <w:szCs w:val="24"/>
        </w:rPr>
        <w:t xml:space="preserve"> </w:t>
      </w:r>
      <w:r w:rsidR="00E630A7" w:rsidRPr="00FB4316">
        <w:rPr>
          <w:rFonts w:ascii="Times New Roman" w:hAnsi="Times New Roman" w:cs="Times New Roman"/>
          <w:sz w:val="24"/>
          <w:szCs w:val="24"/>
        </w:rPr>
        <w:t>of nation</w:t>
      </w:r>
      <w:r w:rsidR="003C55B2" w:rsidRPr="00FB4316">
        <w:rPr>
          <w:rFonts w:ascii="Times New Roman" w:hAnsi="Times New Roman" w:cs="Times New Roman"/>
          <w:sz w:val="24"/>
          <w:szCs w:val="24"/>
        </w:rPr>
        <w:t>-</w:t>
      </w:r>
      <w:r w:rsidR="00E630A7" w:rsidRPr="00FB4316">
        <w:rPr>
          <w:rFonts w:ascii="Times New Roman" w:hAnsi="Times New Roman" w:cs="Times New Roman"/>
          <w:sz w:val="24"/>
          <w:szCs w:val="24"/>
        </w:rPr>
        <w:t>state</w:t>
      </w:r>
      <w:r w:rsidR="003C55B2" w:rsidRPr="00FB4316">
        <w:rPr>
          <w:rFonts w:ascii="Times New Roman" w:hAnsi="Times New Roman" w:cs="Times New Roman"/>
          <w:sz w:val="24"/>
          <w:szCs w:val="24"/>
        </w:rPr>
        <w:t xml:space="preserve"> governments</w:t>
      </w:r>
      <w:r w:rsidR="00E630A7" w:rsidRPr="00FB4316">
        <w:rPr>
          <w:rFonts w:ascii="Times New Roman" w:hAnsi="Times New Roman" w:cs="Times New Roman"/>
          <w:sz w:val="24"/>
          <w:szCs w:val="24"/>
        </w:rPr>
        <w:t xml:space="preserve"> </w:t>
      </w:r>
      <w:r w:rsidRPr="00FB4316">
        <w:rPr>
          <w:rFonts w:ascii="Times New Roman" w:hAnsi="Times New Roman" w:cs="Times New Roman"/>
          <w:sz w:val="24"/>
          <w:szCs w:val="24"/>
        </w:rPr>
        <w:t xml:space="preserve">must ensure </w:t>
      </w:r>
      <w:r w:rsidR="00E630A7" w:rsidRPr="00FB4316">
        <w:rPr>
          <w:rFonts w:ascii="Times New Roman" w:hAnsi="Times New Roman" w:cs="Times New Roman"/>
          <w:sz w:val="24"/>
          <w:szCs w:val="24"/>
        </w:rPr>
        <w:t xml:space="preserve">that </w:t>
      </w:r>
      <w:r w:rsidRPr="00FB4316">
        <w:rPr>
          <w:rFonts w:ascii="Times New Roman" w:hAnsi="Times New Roman" w:cs="Times New Roman"/>
          <w:sz w:val="24"/>
          <w:szCs w:val="24"/>
        </w:rPr>
        <w:t xml:space="preserve">Indigenous </w:t>
      </w:r>
      <w:r w:rsidR="00B07B53" w:rsidRPr="00FB4316">
        <w:rPr>
          <w:rFonts w:ascii="Times New Roman" w:hAnsi="Times New Roman" w:cs="Times New Roman"/>
          <w:sz w:val="24"/>
          <w:szCs w:val="24"/>
        </w:rPr>
        <w:t xml:space="preserve">culture-centred </w:t>
      </w:r>
      <w:r w:rsidRPr="00FB4316">
        <w:rPr>
          <w:rFonts w:ascii="Times New Roman" w:hAnsi="Times New Roman" w:cs="Times New Roman"/>
          <w:sz w:val="24"/>
          <w:szCs w:val="24"/>
        </w:rPr>
        <w:t>ways of being, knowing</w:t>
      </w:r>
      <w:r w:rsidR="00921BCA">
        <w:rPr>
          <w:rFonts w:ascii="Times New Roman" w:hAnsi="Times New Roman" w:cs="Times New Roman"/>
          <w:sz w:val="24"/>
          <w:szCs w:val="24"/>
        </w:rPr>
        <w:t>,</w:t>
      </w:r>
      <w:r w:rsidRPr="00FB4316">
        <w:rPr>
          <w:rFonts w:ascii="Times New Roman" w:hAnsi="Times New Roman" w:cs="Times New Roman"/>
          <w:sz w:val="24"/>
          <w:szCs w:val="24"/>
        </w:rPr>
        <w:t xml:space="preserve"> and doing </w:t>
      </w:r>
      <w:r w:rsidR="003C55B2" w:rsidRPr="00FB4316">
        <w:rPr>
          <w:rFonts w:ascii="Times New Roman" w:hAnsi="Times New Roman" w:cs="Times New Roman"/>
          <w:sz w:val="24"/>
          <w:szCs w:val="24"/>
        </w:rPr>
        <w:t>are</w:t>
      </w:r>
      <w:r w:rsidR="00E630A7" w:rsidRPr="00FB4316">
        <w:rPr>
          <w:rFonts w:ascii="Times New Roman" w:hAnsi="Times New Roman" w:cs="Times New Roman"/>
          <w:sz w:val="24"/>
          <w:szCs w:val="24"/>
        </w:rPr>
        <w:t xml:space="preserve"> </w:t>
      </w:r>
      <w:r w:rsidR="003C55B2" w:rsidRPr="00FB4316">
        <w:rPr>
          <w:rFonts w:ascii="Times New Roman" w:hAnsi="Times New Roman" w:cs="Times New Roman"/>
          <w:sz w:val="24"/>
          <w:szCs w:val="24"/>
        </w:rPr>
        <w:t>recogni</w:t>
      </w:r>
      <w:r w:rsidR="00921BCA">
        <w:rPr>
          <w:rFonts w:ascii="Times New Roman" w:hAnsi="Times New Roman" w:cs="Times New Roman"/>
          <w:sz w:val="24"/>
          <w:szCs w:val="24"/>
        </w:rPr>
        <w:t>z</w:t>
      </w:r>
      <w:r w:rsidR="003C55B2" w:rsidRPr="00FB4316">
        <w:rPr>
          <w:rFonts w:ascii="Times New Roman" w:hAnsi="Times New Roman" w:cs="Times New Roman"/>
          <w:sz w:val="24"/>
          <w:szCs w:val="24"/>
        </w:rPr>
        <w:t>ed</w:t>
      </w:r>
      <w:r w:rsidR="00E630A7" w:rsidRPr="00FB4316">
        <w:rPr>
          <w:rFonts w:ascii="Times New Roman" w:hAnsi="Times New Roman" w:cs="Times New Roman"/>
          <w:sz w:val="24"/>
          <w:szCs w:val="24"/>
        </w:rPr>
        <w:t xml:space="preserve"> in </w:t>
      </w:r>
      <w:r w:rsidRPr="00FB4316">
        <w:rPr>
          <w:rFonts w:ascii="Times New Roman" w:hAnsi="Times New Roman" w:cs="Times New Roman"/>
          <w:sz w:val="24"/>
          <w:szCs w:val="24"/>
        </w:rPr>
        <w:t>digital platforms</w:t>
      </w:r>
      <w:r w:rsidR="00F244F9">
        <w:rPr>
          <w:rFonts w:ascii="Times New Roman" w:hAnsi="Times New Roman" w:cs="Times New Roman"/>
          <w:sz w:val="24"/>
          <w:szCs w:val="24"/>
        </w:rPr>
        <w:t xml:space="preserve"> </w:t>
      </w:r>
      <w:r w:rsidR="003C55B2" w:rsidRPr="00FB4316">
        <w:rPr>
          <w:rFonts w:ascii="Times New Roman" w:hAnsi="Times New Roman" w:cs="Times New Roman"/>
          <w:sz w:val="24"/>
          <w:szCs w:val="24"/>
        </w:rPr>
        <w:t xml:space="preserve">and </w:t>
      </w:r>
      <w:r w:rsidR="00B07B53" w:rsidRPr="00FB4316">
        <w:rPr>
          <w:rFonts w:ascii="Times New Roman" w:hAnsi="Times New Roman" w:cs="Times New Roman"/>
          <w:sz w:val="24"/>
          <w:szCs w:val="24"/>
        </w:rPr>
        <w:t>solutions</w:t>
      </w:r>
      <w:r w:rsidRPr="00FB4316">
        <w:rPr>
          <w:rFonts w:ascii="Times New Roman" w:hAnsi="Times New Roman" w:cs="Times New Roman"/>
          <w:sz w:val="24"/>
          <w:szCs w:val="24"/>
        </w:rPr>
        <w:t xml:space="preserve">. This principle </w:t>
      </w:r>
      <w:r w:rsidR="005B23C6" w:rsidRPr="00FB4316">
        <w:rPr>
          <w:rFonts w:ascii="Times New Roman" w:hAnsi="Times New Roman" w:cs="Times New Roman"/>
          <w:sz w:val="24"/>
          <w:szCs w:val="24"/>
        </w:rPr>
        <w:t>sees</w:t>
      </w:r>
      <w:r w:rsidR="00E630A7" w:rsidRPr="00FB4316">
        <w:rPr>
          <w:rFonts w:ascii="Times New Roman" w:hAnsi="Times New Roman" w:cs="Times New Roman"/>
          <w:sz w:val="24"/>
          <w:szCs w:val="24"/>
        </w:rPr>
        <w:t xml:space="preserve"> </w:t>
      </w:r>
      <w:r w:rsidR="005B23C6" w:rsidRPr="00FB4316">
        <w:rPr>
          <w:rFonts w:ascii="Times New Roman" w:hAnsi="Times New Roman" w:cs="Times New Roman"/>
          <w:sz w:val="24"/>
          <w:szCs w:val="24"/>
        </w:rPr>
        <w:t xml:space="preserve">Indigenous </w:t>
      </w:r>
      <w:r w:rsidR="00F244F9">
        <w:rPr>
          <w:rFonts w:ascii="Times New Roman" w:hAnsi="Times New Roman" w:cs="Times New Roman"/>
          <w:sz w:val="24"/>
          <w:szCs w:val="24"/>
        </w:rPr>
        <w:t xml:space="preserve">digital </w:t>
      </w:r>
      <w:r w:rsidR="005B23C6" w:rsidRPr="00FB4316">
        <w:rPr>
          <w:rFonts w:ascii="Times New Roman" w:hAnsi="Times New Roman" w:cs="Times New Roman"/>
          <w:sz w:val="24"/>
          <w:szCs w:val="24"/>
        </w:rPr>
        <w:t xml:space="preserve">governance </w:t>
      </w:r>
      <w:r w:rsidR="00E630A7" w:rsidRPr="00FB4316">
        <w:rPr>
          <w:rFonts w:ascii="Times New Roman" w:hAnsi="Times New Roman" w:cs="Times New Roman"/>
          <w:sz w:val="24"/>
          <w:szCs w:val="24"/>
        </w:rPr>
        <w:t xml:space="preserve">as a tool for </w:t>
      </w:r>
      <w:r w:rsidR="005B23C6" w:rsidRPr="00FB4316">
        <w:rPr>
          <w:rFonts w:ascii="Times New Roman" w:hAnsi="Times New Roman" w:cs="Times New Roman"/>
          <w:sz w:val="24"/>
          <w:szCs w:val="24"/>
        </w:rPr>
        <w:t>strengthening collective identities</w:t>
      </w:r>
      <w:r w:rsidR="00F244F9">
        <w:rPr>
          <w:rFonts w:ascii="Times New Roman" w:hAnsi="Times New Roman" w:cs="Times New Roman"/>
          <w:sz w:val="24"/>
          <w:szCs w:val="24"/>
        </w:rPr>
        <w:t xml:space="preserve">, </w:t>
      </w:r>
      <w:r w:rsidR="003C55B2" w:rsidRPr="00FB4316">
        <w:rPr>
          <w:rFonts w:ascii="Times New Roman" w:hAnsi="Times New Roman" w:cs="Times New Roman"/>
          <w:sz w:val="24"/>
          <w:szCs w:val="24"/>
        </w:rPr>
        <w:t>revitali</w:t>
      </w:r>
      <w:r w:rsidR="00921BCA">
        <w:rPr>
          <w:rFonts w:ascii="Times New Roman" w:hAnsi="Times New Roman" w:cs="Times New Roman"/>
          <w:sz w:val="24"/>
          <w:szCs w:val="24"/>
        </w:rPr>
        <w:t>z</w:t>
      </w:r>
      <w:r w:rsidR="003C55B2" w:rsidRPr="00FB4316">
        <w:rPr>
          <w:rFonts w:ascii="Times New Roman" w:hAnsi="Times New Roman" w:cs="Times New Roman"/>
          <w:sz w:val="24"/>
          <w:szCs w:val="24"/>
        </w:rPr>
        <w:t>ing cultural identities</w:t>
      </w:r>
      <w:r w:rsidR="005B23C6" w:rsidRPr="00FB4316">
        <w:rPr>
          <w:rFonts w:ascii="Times New Roman" w:hAnsi="Times New Roman" w:cs="Times New Roman"/>
          <w:sz w:val="24"/>
          <w:szCs w:val="24"/>
        </w:rPr>
        <w:t>, and resist</w:t>
      </w:r>
      <w:r w:rsidR="00F244F9">
        <w:rPr>
          <w:rFonts w:ascii="Times New Roman" w:hAnsi="Times New Roman" w:cs="Times New Roman"/>
          <w:sz w:val="24"/>
          <w:szCs w:val="24"/>
        </w:rPr>
        <w:t>ing</w:t>
      </w:r>
      <w:r w:rsidR="005B23C6" w:rsidRPr="00FB4316">
        <w:rPr>
          <w:rFonts w:ascii="Times New Roman" w:hAnsi="Times New Roman" w:cs="Times New Roman"/>
          <w:sz w:val="24"/>
          <w:szCs w:val="24"/>
        </w:rPr>
        <w:t xml:space="preserve"> reduction of those to a Western fetishisation of the individual.</w:t>
      </w:r>
    </w:p>
    <w:p w14:paraId="7879A215" w14:textId="77777777" w:rsidR="00921BCA" w:rsidRPr="00FB4316" w:rsidRDefault="00921BCA" w:rsidP="0047124B">
      <w:pPr>
        <w:pStyle w:val="ListParagraph"/>
        <w:spacing w:after="0" w:line="480" w:lineRule="auto"/>
        <w:ind w:left="0"/>
        <w:rPr>
          <w:rFonts w:ascii="Times New Roman" w:hAnsi="Times New Roman" w:cs="Times New Roman"/>
          <w:sz w:val="24"/>
          <w:szCs w:val="24"/>
        </w:rPr>
      </w:pPr>
    </w:p>
    <w:p w14:paraId="3BFE5DB5" w14:textId="0BCFDA70" w:rsidR="00677170" w:rsidRPr="009F2E83" w:rsidRDefault="00677170" w:rsidP="00B655A3">
      <w:pPr>
        <w:pStyle w:val="ListParagraph"/>
        <w:numPr>
          <w:ilvl w:val="0"/>
          <w:numId w:val="31"/>
        </w:numPr>
        <w:spacing w:after="0" w:line="480" w:lineRule="auto"/>
        <w:ind w:left="709" w:hanging="709"/>
        <w:rPr>
          <w:rFonts w:ascii="Times New Roman" w:hAnsi="Times New Roman" w:cs="Times New Roman"/>
          <w:bCs/>
          <w:i/>
          <w:iCs/>
          <w:sz w:val="24"/>
          <w:szCs w:val="24"/>
        </w:rPr>
      </w:pPr>
      <w:r w:rsidRPr="009F2E83">
        <w:rPr>
          <w:rFonts w:ascii="Times New Roman" w:hAnsi="Times New Roman" w:cs="Times New Roman"/>
          <w:bCs/>
          <w:i/>
          <w:iCs/>
          <w:sz w:val="24"/>
          <w:szCs w:val="24"/>
        </w:rPr>
        <w:lastRenderedPageBreak/>
        <w:t>Place-</w:t>
      </w:r>
      <w:r w:rsidR="003400A4" w:rsidRPr="009F2E83">
        <w:rPr>
          <w:rFonts w:ascii="Times New Roman" w:hAnsi="Times New Roman" w:cs="Times New Roman"/>
          <w:bCs/>
          <w:i/>
          <w:iCs/>
          <w:sz w:val="24"/>
          <w:szCs w:val="24"/>
        </w:rPr>
        <w:t>b</w:t>
      </w:r>
      <w:r w:rsidRPr="009F2E83">
        <w:rPr>
          <w:rFonts w:ascii="Times New Roman" w:hAnsi="Times New Roman" w:cs="Times New Roman"/>
          <w:bCs/>
          <w:i/>
          <w:iCs/>
          <w:sz w:val="24"/>
          <w:szCs w:val="24"/>
        </w:rPr>
        <w:t xml:space="preserve">ased </w:t>
      </w:r>
      <w:r w:rsidR="003400A4" w:rsidRPr="009F2E83">
        <w:rPr>
          <w:rFonts w:ascii="Times New Roman" w:hAnsi="Times New Roman" w:cs="Times New Roman"/>
          <w:bCs/>
          <w:i/>
          <w:iCs/>
          <w:sz w:val="24"/>
          <w:szCs w:val="24"/>
        </w:rPr>
        <w:t>d</w:t>
      </w:r>
      <w:r w:rsidRPr="009F2E83">
        <w:rPr>
          <w:rFonts w:ascii="Times New Roman" w:hAnsi="Times New Roman" w:cs="Times New Roman"/>
          <w:bCs/>
          <w:i/>
          <w:iCs/>
          <w:sz w:val="24"/>
          <w:szCs w:val="24"/>
        </w:rPr>
        <w:t xml:space="preserve">igital </w:t>
      </w:r>
      <w:r w:rsidR="003400A4" w:rsidRPr="009F2E83">
        <w:rPr>
          <w:rFonts w:ascii="Times New Roman" w:hAnsi="Times New Roman" w:cs="Times New Roman"/>
          <w:bCs/>
          <w:i/>
          <w:iCs/>
          <w:sz w:val="24"/>
          <w:szCs w:val="24"/>
        </w:rPr>
        <w:t>c</w:t>
      </w:r>
      <w:r w:rsidRPr="009F2E83">
        <w:rPr>
          <w:rFonts w:ascii="Times New Roman" w:hAnsi="Times New Roman" w:cs="Times New Roman"/>
          <w:bCs/>
          <w:i/>
          <w:iCs/>
          <w:sz w:val="24"/>
          <w:szCs w:val="24"/>
        </w:rPr>
        <w:t>ustomi</w:t>
      </w:r>
      <w:r w:rsidR="00921BCA">
        <w:rPr>
          <w:rFonts w:ascii="Times New Roman" w:hAnsi="Times New Roman" w:cs="Times New Roman"/>
          <w:bCs/>
          <w:i/>
          <w:iCs/>
          <w:sz w:val="24"/>
          <w:szCs w:val="24"/>
        </w:rPr>
        <w:t>z</w:t>
      </w:r>
      <w:r w:rsidRPr="009F2E83">
        <w:rPr>
          <w:rFonts w:ascii="Times New Roman" w:hAnsi="Times New Roman" w:cs="Times New Roman"/>
          <w:bCs/>
          <w:i/>
          <w:iCs/>
          <w:sz w:val="24"/>
          <w:szCs w:val="24"/>
        </w:rPr>
        <w:t xml:space="preserve">ation and </w:t>
      </w:r>
      <w:r w:rsidR="003400A4" w:rsidRPr="009F2E83">
        <w:rPr>
          <w:rFonts w:ascii="Times New Roman" w:hAnsi="Times New Roman" w:cs="Times New Roman"/>
          <w:bCs/>
          <w:i/>
          <w:iCs/>
          <w:sz w:val="24"/>
          <w:szCs w:val="24"/>
        </w:rPr>
        <w:t>innovation</w:t>
      </w:r>
    </w:p>
    <w:p w14:paraId="17B6C010" w14:textId="3FFBB9B4" w:rsidR="009C71D3" w:rsidRDefault="00677170" w:rsidP="00921BCA">
      <w:pPr>
        <w:pStyle w:val="ListParagraph"/>
        <w:spacing w:after="0" w:line="480" w:lineRule="auto"/>
        <w:ind w:left="0" w:right="95"/>
        <w:rPr>
          <w:rFonts w:ascii="Times New Roman" w:hAnsi="Times New Roman" w:cs="Times New Roman"/>
          <w:sz w:val="24"/>
          <w:szCs w:val="24"/>
        </w:rPr>
      </w:pPr>
      <w:r w:rsidRPr="00FB4316">
        <w:rPr>
          <w:rFonts w:ascii="Times New Roman" w:hAnsi="Times New Roman" w:cs="Times New Roman"/>
          <w:sz w:val="24"/>
          <w:szCs w:val="24"/>
        </w:rPr>
        <w:t xml:space="preserve">Indigenous groups must not be locked into </w:t>
      </w:r>
      <w:r w:rsidR="003C55B2" w:rsidRPr="00FB4316">
        <w:rPr>
          <w:rFonts w:ascii="Times New Roman" w:hAnsi="Times New Roman" w:cs="Times New Roman"/>
          <w:sz w:val="24"/>
          <w:szCs w:val="24"/>
        </w:rPr>
        <w:t xml:space="preserve">costly </w:t>
      </w:r>
      <w:r w:rsidRPr="00FB4316">
        <w:rPr>
          <w:rFonts w:ascii="Times New Roman" w:hAnsi="Times New Roman" w:cs="Times New Roman"/>
          <w:sz w:val="24"/>
          <w:szCs w:val="24"/>
        </w:rPr>
        <w:t xml:space="preserve">digital dead-ends. Digital </w:t>
      </w:r>
      <w:r w:rsidR="00F244F9">
        <w:rPr>
          <w:rFonts w:ascii="Times New Roman" w:hAnsi="Times New Roman" w:cs="Times New Roman"/>
          <w:sz w:val="24"/>
          <w:szCs w:val="24"/>
        </w:rPr>
        <w:t>ICT</w:t>
      </w:r>
      <w:r w:rsidRPr="00FB4316">
        <w:rPr>
          <w:rFonts w:ascii="Times New Roman" w:hAnsi="Times New Roman" w:cs="Times New Roman"/>
          <w:sz w:val="24"/>
          <w:szCs w:val="24"/>
        </w:rPr>
        <w:t xml:space="preserve"> should be customi</w:t>
      </w:r>
      <w:r w:rsidR="00921BCA">
        <w:rPr>
          <w:rFonts w:ascii="Times New Roman" w:hAnsi="Times New Roman" w:cs="Times New Roman"/>
          <w:sz w:val="24"/>
          <w:szCs w:val="24"/>
        </w:rPr>
        <w:t>z</w:t>
      </w:r>
      <w:r w:rsidRPr="00FB4316">
        <w:rPr>
          <w:rFonts w:ascii="Times New Roman" w:hAnsi="Times New Roman" w:cs="Times New Roman"/>
          <w:sz w:val="24"/>
          <w:szCs w:val="24"/>
        </w:rPr>
        <w:t xml:space="preserve">ed to </w:t>
      </w:r>
      <w:r w:rsidR="009C71D3" w:rsidRPr="00FB4316">
        <w:rPr>
          <w:rFonts w:ascii="Times New Roman" w:hAnsi="Times New Roman" w:cs="Times New Roman"/>
          <w:sz w:val="24"/>
          <w:szCs w:val="24"/>
        </w:rPr>
        <w:t xml:space="preserve">ensure they are capable of </w:t>
      </w:r>
      <w:r w:rsidRPr="00FB4316">
        <w:rPr>
          <w:rFonts w:ascii="Times New Roman" w:hAnsi="Times New Roman" w:cs="Times New Roman"/>
          <w:sz w:val="24"/>
          <w:szCs w:val="24"/>
        </w:rPr>
        <w:t>meet</w:t>
      </w:r>
      <w:r w:rsidR="009C71D3" w:rsidRPr="00FB4316">
        <w:rPr>
          <w:rFonts w:ascii="Times New Roman" w:hAnsi="Times New Roman" w:cs="Times New Roman"/>
          <w:sz w:val="24"/>
          <w:szCs w:val="24"/>
        </w:rPr>
        <w:t>ing</w:t>
      </w:r>
      <w:r w:rsidRPr="00FB4316">
        <w:rPr>
          <w:rFonts w:ascii="Times New Roman" w:hAnsi="Times New Roman" w:cs="Times New Roman"/>
          <w:sz w:val="24"/>
          <w:szCs w:val="24"/>
        </w:rPr>
        <w:t xml:space="preserve"> diverse</w:t>
      </w:r>
      <w:r w:rsidR="0017416E" w:rsidRPr="00FB4316">
        <w:rPr>
          <w:rFonts w:ascii="Times New Roman" w:hAnsi="Times New Roman" w:cs="Times New Roman"/>
          <w:sz w:val="24"/>
          <w:szCs w:val="24"/>
        </w:rPr>
        <w:t xml:space="preserve"> </w:t>
      </w:r>
      <w:r w:rsidRPr="00FB4316">
        <w:rPr>
          <w:rFonts w:ascii="Times New Roman" w:hAnsi="Times New Roman" w:cs="Times New Roman"/>
          <w:sz w:val="24"/>
          <w:szCs w:val="24"/>
        </w:rPr>
        <w:t>place-based needs. This entails ensuring the access, use</w:t>
      </w:r>
      <w:r w:rsidR="00921BCA">
        <w:rPr>
          <w:rFonts w:ascii="Times New Roman" w:hAnsi="Times New Roman" w:cs="Times New Roman"/>
          <w:sz w:val="24"/>
          <w:szCs w:val="24"/>
        </w:rPr>
        <w:t>,</w:t>
      </w:r>
      <w:r w:rsidRPr="00FB4316">
        <w:rPr>
          <w:rFonts w:ascii="Times New Roman" w:hAnsi="Times New Roman" w:cs="Times New Roman"/>
          <w:sz w:val="24"/>
          <w:szCs w:val="24"/>
        </w:rPr>
        <w:t xml:space="preserve"> and interoperability of digital </w:t>
      </w:r>
      <w:r w:rsidR="009C71D3" w:rsidRPr="00FB4316">
        <w:rPr>
          <w:rFonts w:ascii="Times New Roman" w:hAnsi="Times New Roman" w:cs="Times New Roman"/>
          <w:sz w:val="24"/>
          <w:szCs w:val="24"/>
        </w:rPr>
        <w:t>systems</w:t>
      </w:r>
      <w:r w:rsidRPr="00FB4316">
        <w:rPr>
          <w:rFonts w:ascii="Times New Roman" w:hAnsi="Times New Roman" w:cs="Times New Roman"/>
          <w:sz w:val="24"/>
          <w:szCs w:val="24"/>
        </w:rPr>
        <w:t xml:space="preserve"> directly supports people to create </w:t>
      </w:r>
      <w:r w:rsidR="003C55B2" w:rsidRPr="00FB4316">
        <w:rPr>
          <w:rFonts w:ascii="Times New Roman" w:hAnsi="Times New Roman" w:cs="Times New Roman"/>
          <w:sz w:val="24"/>
          <w:szCs w:val="24"/>
        </w:rPr>
        <w:t xml:space="preserve">different </w:t>
      </w:r>
      <w:r w:rsidR="00F244F9">
        <w:rPr>
          <w:rFonts w:ascii="Times New Roman" w:hAnsi="Times New Roman" w:cs="Times New Roman"/>
          <w:sz w:val="24"/>
          <w:szCs w:val="24"/>
        </w:rPr>
        <w:t xml:space="preserve">local </w:t>
      </w:r>
      <w:r w:rsidRPr="00FB4316">
        <w:rPr>
          <w:rFonts w:ascii="Times New Roman" w:hAnsi="Times New Roman" w:cs="Times New Roman"/>
          <w:sz w:val="24"/>
          <w:szCs w:val="24"/>
        </w:rPr>
        <w:t>solutions that work</w:t>
      </w:r>
      <w:r w:rsidR="003400A4" w:rsidRPr="00FB4316">
        <w:rPr>
          <w:rFonts w:ascii="Times New Roman" w:hAnsi="Times New Roman" w:cs="Times New Roman"/>
          <w:sz w:val="24"/>
          <w:szCs w:val="24"/>
        </w:rPr>
        <w:t xml:space="preserve"> </w:t>
      </w:r>
      <w:r w:rsidR="00F244F9">
        <w:rPr>
          <w:rFonts w:ascii="Times New Roman" w:hAnsi="Times New Roman" w:cs="Times New Roman"/>
          <w:sz w:val="24"/>
          <w:szCs w:val="24"/>
        </w:rPr>
        <w:t>for</w:t>
      </w:r>
      <w:r w:rsidR="003400A4" w:rsidRPr="00FB4316">
        <w:rPr>
          <w:rFonts w:ascii="Times New Roman" w:hAnsi="Times New Roman" w:cs="Times New Roman"/>
          <w:sz w:val="24"/>
          <w:szCs w:val="24"/>
        </w:rPr>
        <w:t xml:space="preserve"> govern</w:t>
      </w:r>
      <w:r w:rsidR="00F244F9">
        <w:rPr>
          <w:rFonts w:ascii="Times New Roman" w:hAnsi="Times New Roman" w:cs="Times New Roman"/>
          <w:sz w:val="24"/>
          <w:szCs w:val="24"/>
        </w:rPr>
        <w:t>ing</w:t>
      </w:r>
      <w:r w:rsidR="003400A4" w:rsidRPr="00FB4316">
        <w:rPr>
          <w:rFonts w:ascii="Times New Roman" w:hAnsi="Times New Roman" w:cs="Times New Roman"/>
          <w:sz w:val="24"/>
          <w:szCs w:val="24"/>
        </w:rPr>
        <w:t xml:space="preserve"> their Country and rights</w:t>
      </w:r>
      <w:r w:rsidRPr="00FB4316">
        <w:rPr>
          <w:rFonts w:ascii="Times New Roman" w:hAnsi="Times New Roman" w:cs="Times New Roman"/>
          <w:sz w:val="24"/>
          <w:szCs w:val="24"/>
        </w:rPr>
        <w:t xml:space="preserve">, </w:t>
      </w:r>
      <w:r w:rsidR="00F244F9">
        <w:rPr>
          <w:rFonts w:ascii="Times New Roman" w:hAnsi="Times New Roman" w:cs="Times New Roman"/>
          <w:sz w:val="24"/>
          <w:szCs w:val="24"/>
        </w:rPr>
        <w:t>and</w:t>
      </w:r>
      <w:r w:rsidRPr="00FB4316">
        <w:rPr>
          <w:rFonts w:ascii="Times New Roman" w:hAnsi="Times New Roman" w:cs="Times New Roman"/>
          <w:sz w:val="24"/>
          <w:szCs w:val="24"/>
        </w:rPr>
        <w:t xml:space="preserve"> enable local </w:t>
      </w:r>
      <w:r w:rsidR="003C55B2" w:rsidRPr="00FB4316">
        <w:rPr>
          <w:rFonts w:ascii="Times New Roman" w:hAnsi="Times New Roman" w:cs="Times New Roman"/>
          <w:sz w:val="24"/>
          <w:szCs w:val="24"/>
        </w:rPr>
        <w:t>initiatives</w:t>
      </w:r>
      <w:r w:rsidRPr="00FB4316">
        <w:rPr>
          <w:rFonts w:ascii="Times New Roman" w:hAnsi="Times New Roman" w:cs="Times New Roman"/>
          <w:sz w:val="24"/>
          <w:szCs w:val="24"/>
        </w:rPr>
        <w:t xml:space="preserve"> to be scaled up into wider digital alliances and networked polities. </w:t>
      </w:r>
    </w:p>
    <w:p w14:paraId="6536770F" w14:textId="77777777" w:rsidR="00921BCA" w:rsidRPr="00FB4316" w:rsidRDefault="00921BCA" w:rsidP="0047124B">
      <w:pPr>
        <w:pStyle w:val="ListParagraph"/>
        <w:spacing w:after="0" w:line="480" w:lineRule="auto"/>
        <w:ind w:left="0" w:right="95"/>
        <w:rPr>
          <w:rFonts w:ascii="Times New Roman" w:hAnsi="Times New Roman" w:cs="Times New Roman"/>
          <w:sz w:val="24"/>
          <w:szCs w:val="24"/>
        </w:rPr>
      </w:pPr>
    </w:p>
    <w:p w14:paraId="326ABFA6" w14:textId="657660C4" w:rsidR="00677170" w:rsidRPr="009F2E83" w:rsidRDefault="00AC4C58" w:rsidP="00B655A3">
      <w:pPr>
        <w:pStyle w:val="ListParagraph"/>
        <w:numPr>
          <w:ilvl w:val="0"/>
          <w:numId w:val="31"/>
        </w:numPr>
        <w:spacing w:after="0" w:line="480" w:lineRule="auto"/>
        <w:ind w:left="709"/>
        <w:rPr>
          <w:rFonts w:ascii="Times New Roman" w:hAnsi="Times New Roman" w:cs="Times New Roman"/>
          <w:i/>
          <w:iCs/>
          <w:sz w:val="24"/>
          <w:szCs w:val="24"/>
        </w:rPr>
      </w:pPr>
      <w:r w:rsidRPr="009F2E83">
        <w:rPr>
          <w:rFonts w:ascii="Times New Roman" w:hAnsi="Times New Roman" w:cs="Times New Roman"/>
          <w:i/>
          <w:iCs/>
          <w:sz w:val="24"/>
          <w:szCs w:val="24"/>
        </w:rPr>
        <w:t>A</w:t>
      </w:r>
      <w:r w:rsidR="00677170" w:rsidRPr="009F2E83">
        <w:rPr>
          <w:rFonts w:ascii="Times New Roman" w:hAnsi="Times New Roman" w:cs="Times New Roman"/>
          <w:i/>
          <w:iCs/>
          <w:sz w:val="24"/>
          <w:szCs w:val="24"/>
        </w:rPr>
        <w:t>n</w:t>
      </w:r>
      <w:r w:rsidRPr="009F2E83">
        <w:rPr>
          <w:rFonts w:ascii="Times New Roman" w:hAnsi="Times New Roman" w:cs="Times New Roman"/>
          <w:i/>
          <w:iCs/>
          <w:sz w:val="24"/>
          <w:szCs w:val="24"/>
        </w:rPr>
        <w:t xml:space="preserve"> </w:t>
      </w:r>
      <w:r w:rsidR="00677170" w:rsidRPr="009F2E83">
        <w:rPr>
          <w:rFonts w:ascii="Times New Roman" w:hAnsi="Times New Roman" w:cs="Times New Roman"/>
          <w:i/>
          <w:iCs/>
          <w:sz w:val="24"/>
          <w:szCs w:val="24"/>
        </w:rPr>
        <w:t xml:space="preserve">Indigenous </w:t>
      </w:r>
      <w:r w:rsidR="003400A4" w:rsidRPr="009F2E83">
        <w:rPr>
          <w:rFonts w:ascii="Times New Roman" w:hAnsi="Times New Roman" w:cs="Times New Roman"/>
          <w:i/>
          <w:iCs/>
          <w:sz w:val="24"/>
          <w:szCs w:val="24"/>
        </w:rPr>
        <w:t>d</w:t>
      </w:r>
      <w:r w:rsidRPr="009F2E83">
        <w:rPr>
          <w:rFonts w:ascii="Times New Roman" w:hAnsi="Times New Roman" w:cs="Times New Roman"/>
          <w:i/>
          <w:iCs/>
          <w:sz w:val="24"/>
          <w:szCs w:val="24"/>
        </w:rPr>
        <w:t xml:space="preserve">igital </w:t>
      </w:r>
      <w:r w:rsidR="003400A4" w:rsidRPr="009F2E83">
        <w:rPr>
          <w:rFonts w:ascii="Times New Roman" w:hAnsi="Times New Roman" w:cs="Times New Roman"/>
          <w:i/>
          <w:iCs/>
          <w:sz w:val="24"/>
          <w:szCs w:val="24"/>
        </w:rPr>
        <w:t>v</w:t>
      </w:r>
      <w:r w:rsidRPr="009F2E83">
        <w:rPr>
          <w:rFonts w:ascii="Times New Roman" w:hAnsi="Times New Roman" w:cs="Times New Roman"/>
          <w:i/>
          <w:iCs/>
          <w:sz w:val="24"/>
          <w:szCs w:val="24"/>
        </w:rPr>
        <w:t>ision</w:t>
      </w:r>
    </w:p>
    <w:p w14:paraId="654B1813" w14:textId="7BB70102" w:rsidR="00AC4C58" w:rsidRDefault="0017416E" w:rsidP="00921BCA">
      <w:pPr>
        <w:pStyle w:val="ListParagraph"/>
        <w:spacing w:after="0" w:line="480" w:lineRule="auto"/>
        <w:ind w:left="0"/>
        <w:rPr>
          <w:rFonts w:ascii="Times New Roman" w:hAnsi="Times New Roman" w:cs="Times New Roman"/>
          <w:sz w:val="24"/>
          <w:szCs w:val="24"/>
        </w:rPr>
      </w:pPr>
      <w:r w:rsidRPr="00FB4316">
        <w:rPr>
          <w:rFonts w:ascii="Times New Roman" w:hAnsi="Times New Roman" w:cs="Times New Roman"/>
          <w:sz w:val="24"/>
          <w:szCs w:val="24"/>
        </w:rPr>
        <w:t>This principle reinforces the importance of Indigenous people</w:t>
      </w:r>
      <w:r w:rsidR="00F244F9">
        <w:rPr>
          <w:rFonts w:ascii="Times New Roman" w:hAnsi="Times New Roman" w:cs="Times New Roman"/>
          <w:sz w:val="24"/>
          <w:szCs w:val="24"/>
        </w:rPr>
        <w:t>s</w:t>
      </w:r>
      <w:r w:rsidRPr="00FB4316">
        <w:rPr>
          <w:rFonts w:ascii="Times New Roman" w:hAnsi="Times New Roman" w:cs="Times New Roman"/>
          <w:sz w:val="24"/>
          <w:szCs w:val="24"/>
        </w:rPr>
        <w:t xml:space="preserve"> dedicating time to d</w:t>
      </w:r>
      <w:r w:rsidR="00AC4C58" w:rsidRPr="00FB4316">
        <w:rPr>
          <w:rFonts w:ascii="Times New Roman" w:hAnsi="Times New Roman" w:cs="Times New Roman"/>
          <w:sz w:val="24"/>
          <w:szCs w:val="24"/>
        </w:rPr>
        <w:t xml:space="preserve">evelop a </w:t>
      </w:r>
      <w:r w:rsidRPr="00FB4316">
        <w:rPr>
          <w:rFonts w:ascii="Times New Roman" w:hAnsi="Times New Roman" w:cs="Times New Roman"/>
          <w:sz w:val="24"/>
          <w:szCs w:val="24"/>
        </w:rPr>
        <w:t xml:space="preserve">shared </w:t>
      </w:r>
      <w:r w:rsidR="00AC4C58" w:rsidRPr="00FB4316">
        <w:rPr>
          <w:rFonts w:ascii="Times New Roman" w:hAnsi="Times New Roman" w:cs="Times New Roman"/>
          <w:sz w:val="24"/>
          <w:szCs w:val="24"/>
        </w:rPr>
        <w:t xml:space="preserve">vision of </w:t>
      </w:r>
      <w:r w:rsidR="00F244F9">
        <w:rPr>
          <w:rFonts w:ascii="Times New Roman" w:hAnsi="Times New Roman" w:cs="Times New Roman"/>
          <w:sz w:val="24"/>
          <w:szCs w:val="24"/>
        </w:rPr>
        <w:t>the</w:t>
      </w:r>
      <w:r w:rsidR="00AC4C58" w:rsidRPr="00FB4316">
        <w:rPr>
          <w:rFonts w:ascii="Times New Roman" w:hAnsi="Times New Roman" w:cs="Times New Roman"/>
          <w:sz w:val="24"/>
          <w:szCs w:val="24"/>
        </w:rPr>
        <w:t xml:space="preserve"> kind of digital future </w:t>
      </w:r>
      <w:r w:rsidRPr="00FB4316">
        <w:rPr>
          <w:rFonts w:ascii="Times New Roman" w:hAnsi="Times New Roman" w:cs="Times New Roman"/>
          <w:sz w:val="24"/>
          <w:szCs w:val="24"/>
        </w:rPr>
        <w:t>they</w:t>
      </w:r>
      <w:r w:rsidR="00AC4C58" w:rsidRPr="00FB4316">
        <w:rPr>
          <w:rFonts w:ascii="Times New Roman" w:hAnsi="Times New Roman" w:cs="Times New Roman"/>
          <w:sz w:val="24"/>
          <w:szCs w:val="24"/>
        </w:rPr>
        <w:t xml:space="preserve"> want. </w:t>
      </w:r>
      <w:r w:rsidRPr="00FB4316">
        <w:rPr>
          <w:rFonts w:ascii="Times New Roman" w:hAnsi="Times New Roman" w:cs="Times New Roman"/>
          <w:sz w:val="24"/>
          <w:szCs w:val="24"/>
        </w:rPr>
        <w:t>It entails a</w:t>
      </w:r>
      <w:r w:rsidR="00AC4C58" w:rsidRPr="00FB4316">
        <w:rPr>
          <w:rFonts w:ascii="Times New Roman" w:hAnsi="Times New Roman" w:cs="Times New Roman"/>
          <w:sz w:val="24"/>
          <w:szCs w:val="24"/>
        </w:rPr>
        <w:t>ssess</w:t>
      </w:r>
      <w:r w:rsidRPr="00FB4316">
        <w:rPr>
          <w:rFonts w:ascii="Times New Roman" w:hAnsi="Times New Roman" w:cs="Times New Roman"/>
          <w:sz w:val="24"/>
          <w:szCs w:val="24"/>
        </w:rPr>
        <w:t>ing</w:t>
      </w:r>
      <w:r w:rsidR="00AC4C58" w:rsidRPr="00FB4316">
        <w:rPr>
          <w:rFonts w:ascii="Times New Roman" w:hAnsi="Times New Roman" w:cs="Times New Roman"/>
          <w:sz w:val="24"/>
          <w:szCs w:val="24"/>
        </w:rPr>
        <w:t xml:space="preserve"> </w:t>
      </w:r>
      <w:r w:rsidRPr="00FB4316">
        <w:rPr>
          <w:rFonts w:ascii="Times New Roman" w:hAnsi="Times New Roman" w:cs="Times New Roman"/>
          <w:sz w:val="24"/>
          <w:szCs w:val="24"/>
        </w:rPr>
        <w:t>current</w:t>
      </w:r>
      <w:r w:rsidR="00AC4C58" w:rsidRPr="00FB4316">
        <w:rPr>
          <w:rFonts w:ascii="Times New Roman" w:hAnsi="Times New Roman" w:cs="Times New Roman"/>
          <w:sz w:val="24"/>
          <w:szCs w:val="24"/>
        </w:rPr>
        <w:t xml:space="preserve"> and potential needs</w:t>
      </w:r>
      <w:r w:rsidRPr="00FB4316">
        <w:rPr>
          <w:rFonts w:ascii="Times New Roman" w:hAnsi="Times New Roman" w:cs="Times New Roman"/>
          <w:sz w:val="24"/>
          <w:szCs w:val="24"/>
        </w:rPr>
        <w:t xml:space="preserve"> and objectives</w:t>
      </w:r>
      <w:r w:rsidR="00AC4C58" w:rsidRPr="00FB4316">
        <w:rPr>
          <w:rFonts w:ascii="Times New Roman" w:hAnsi="Times New Roman" w:cs="Times New Roman"/>
          <w:sz w:val="24"/>
          <w:szCs w:val="24"/>
        </w:rPr>
        <w:t xml:space="preserve">, </w:t>
      </w:r>
      <w:r w:rsidRPr="00FB4316">
        <w:rPr>
          <w:rFonts w:ascii="Times New Roman" w:hAnsi="Times New Roman" w:cs="Times New Roman"/>
          <w:sz w:val="24"/>
          <w:szCs w:val="24"/>
        </w:rPr>
        <w:t>alongside</w:t>
      </w:r>
      <w:r w:rsidR="00AC4C58" w:rsidRPr="00FB4316">
        <w:rPr>
          <w:rFonts w:ascii="Times New Roman" w:hAnsi="Times New Roman" w:cs="Times New Roman"/>
          <w:sz w:val="24"/>
          <w:szCs w:val="24"/>
        </w:rPr>
        <w:t xml:space="preserve"> existing and desired digital capabilities. </w:t>
      </w:r>
      <w:r w:rsidR="003C55B2" w:rsidRPr="00FB4316">
        <w:rPr>
          <w:rFonts w:ascii="Times New Roman" w:hAnsi="Times New Roman" w:cs="Times New Roman"/>
          <w:sz w:val="24"/>
          <w:szCs w:val="24"/>
        </w:rPr>
        <w:t>It recogni</w:t>
      </w:r>
      <w:r w:rsidR="00921BCA">
        <w:rPr>
          <w:rFonts w:ascii="Times New Roman" w:hAnsi="Times New Roman" w:cs="Times New Roman"/>
          <w:sz w:val="24"/>
          <w:szCs w:val="24"/>
        </w:rPr>
        <w:t>z</w:t>
      </w:r>
      <w:r w:rsidR="003C55B2" w:rsidRPr="00FB4316">
        <w:rPr>
          <w:rFonts w:ascii="Times New Roman" w:hAnsi="Times New Roman" w:cs="Times New Roman"/>
          <w:sz w:val="24"/>
          <w:szCs w:val="24"/>
        </w:rPr>
        <w:t xml:space="preserve">es </w:t>
      </w:r>
      <w:r w:rsidR="00F244F9">
        <w:rPr>
          <w:rFonts w:ascii="Times New Roman" w:hAnsi="Times New Roman" w:cs="Times New Roman"/>
          <w:sz w:val="24"/>
          <w:szCs w:val="24"/>
        </w:rPr>
        <w:t>the Indigenous</w:t>
      </w:r>
      <w:r w:rsidR="003C55B2" w:rsidRPr="00FB4316">
        <w:rPr>
          <w:rFonts w:ascii="Times New Roman" w:hAnsi="Times New Roman" w:cs="Times New Roman"/>
          <w:sz w:val="24"/>
          <w:szCs w:val="24"/>
        </w:rPr>
        <w:t xml:space="preserve"> right and ability to create </w:t>
      </w:r>
      <w:r w:rsidR="009C71D3" w:rsidRPr="00FB4316">
        <w:rPr>
          <w:rFonts w:ascii="Times New Roman" w:hAnsi="Times New Roman" w:cs="Times New Roman"/>
          <w:sz w:val="24"/>
          <w:szCs w:val="24"/>
        </w:rPr>
        <w:t xml:space="preserve">a </w:t>
      </w:r>
      <w:r w:rsidR="00AC4C58" w:rsidRPr="00FB4316">
        <w:rPr>
          <w:rFonts w:ascii="Times New Roman" w:hAnsi="Times New Roman" w:cs="Times New Roman"/>
          <w:sz w:val="24"/>
          <w:szCs w:val="24"/>
        </w:rPr>
        <w:t xml:space="preserve">digital </w:t>
      </w:r>
      <w:r w:rsidR="009C71D3" w:rsidRPr="00FB4316">
        <w:rPr>
          <w:rFonts w:ascii="Times New Roman" w:hAnsi="Times New Roman" w:cs="Times New Roman"/>
          <w:sz w:val="24"/>
          <w:szCs w:val="24"/>
        </w:rPr>
        <w:t>vision</w:t>
      </w:r>
      <w:r w:rsidR="00AC4C58" w:rsidRPr="00FB4316">
        <w:rPr>
          <w:rFonts w:ascii="Times New Roman" w:hAnsi="Times New Roman" w:cs="Times New Roman"/>
          <w:sz w:val="24"/>
          <w:szCs w:val="24"/>
        </w:rPr>
        <w:t xml:space="preserve"> that </w:t>
      </w:r>
      <w:r w:rsidR="009C71D3" w:rsidRPr="00FB4316">
        <w:rPr>
          <w:rFonts w:ascii="Times New Roman" w:hAnsi="Times New Roman" w:cs="Times New Roman"/>
          <w:sz w:val="24"/>
          <w:szCs w:val="24"/>
        </w:rPr>
        <w:t>can be governed effectively and supports the work of nation building</w:t>
      </w:r>
      <w:r w:rsidR="00AC4C58" w:rsidRPr="00FB4316">
        <w:rPr>
          <w:rFonts w:ascii="Times New Roman" w:hAnsi="Times New Roman" w:cs="Times New Roman"/>
          <w:sz w:val="24"/>
          <w:szCs w:val="24"/>
        </w:rPr>
        <w:t xml:space="preserve">. </w:t>
      </w:r>
    </w:p>
    <w:p w14:paraId="70BA9A39" w14:textId="77777777" w:rsidR="00921BCA" w:rsidRPr="00FB4316" w:rsidRDefault="00921BCA" w:rsidP="0047124B">
      <w:pPr>
        <w:pStyle w:val="ListParagraph"/>
        <w:spacing w:after="0" w:line="480" w:lineRule="auto"/>
        <w:ind w:left="0"/>
        <w:rPr>
          <w:rFonts w:ascii="Times New Roman" w:hAnsi="Times New Roman" w:cs="Times New Roman"/>
          <w:sz w:val="24"/>
          <w:szCs w:val="24"/>
        </w:rPr>
      </w:pPr>
    </w:p>
    <w:p w14:paraId="5E48591A" w14:textId="1EDCC77B" w:rsidR="009C71D3" w:rsidRPr="009F2E83" w:rsidRDefault="00805055" w:rsidP="00B655A3">
      <w:pPr>
        <w:pStyle w:val="ListParagraph"/>
        <w:numPr>
          <w:ilvl w:val="0"/>
          <w:numId w:val="31"/>
        </w:numPr>
        <w:spacing w:after="0" w:line="480" w:lineRule="auto"/>
        <w:ind w:left="709"/>
        <w:rPr>
          <w:rFonts w:ascii="Times New Roman" w:hAnsi="Times New Roman" w:cs="Times New Roman"/>
          <w:i/>
          <w:iCs/>
          <w:sz w:val="24"/>
          <w:szCs w:val="24"/>
        </w:rPr>
      </w:pPr>
      <w:r w:rsidRPr="009F2E83">
        <w:rPr>
          <w:rFonts w:ascii="Times New Roman" w:hAnsi="Times New Roman" w:cs="Times New Roman"/>
          <w:i/>
          <w:iCs/>
          <w:sz w:val="24"/>
          <w:szCs w:val="24"/>
          <w:shd w:val="clear" w:color="auto" w:fill="FFFFFF"/>
        </w:rPr>
        <w:t>Cultur</w:t>
      </w:r>
      <w:r w:rsidR="005B23C6" w:rsidRPr="009F2E83">
        <w:rPr>
          <w:rFonts w:ascii="Times New Roman" w:hAnsi="Times New Roman" w:cs="Times New Roman"/>
          <w:i/>
          <w:iCs/>
          <w:sz w:val="24"/>
          <w:szCs w:val="24"/>
          <w:shd w:val="clear" w:color="auto" w:fill="FFFFFF"/>
        </w:rPr>
        <w:t>e</w:t>
      </w:r>
      <w:r w:rsidRPr="009F2E83">
        <w:rPr>
          <w:rFonts w:ascii="Times New Roman" w:hAnsi="Times New Roman" w:cs="Times New Roman"/>
          <w:i/>
          <w:iCs/>
          <w:sz w:val="24"/>
          <w:szCs w:val="24"/>
          <w:shd w:val="clear" w:color="auto" w:fill="FFFFFF"/>
        </w:rPr>
        <w:t>-centred</w:t>
      </w:r>
      <w:r w:rsidR="009C71D3" w:rsidRPr="009F2E83">
        <w:rPr>
          <w:rFonts w:ascii="Times New Roman" w:hAnsi="Times New Roman" w:cs="Times New Roman"/>
          <w:i/>
          <w:iCs/>
          <w:sz w:val="24"/>
          <w:szCs w:val="24"/>
          <w:shd w:val="clear" w:color="auto" w:fill="FFFFFF"/>
        </w:rPr>
        <w:t>,</w:t>
      </w:r>
      <w:r w:rsidRPr="009F2E83">
        <w:rPr>
          <w:rFonts w:ascii="Times New Roman" w:hAnsi="Times New Roman" w:cs="Times New Roman"/>
          <w:i/>
          <w:iCs/>
          <w:sz w:val="24"/>
          <w:szCs w:val="24"/>
          <w:shd w:val="clear" w:color="auto" w:fill="FFFFFF"/>
        </w:rPr>
        <w:t xml:space="preserve"> relational </w:t>
      </w:r>
      <w:r w:rsidR="009C71D3" w:rsidRPr="009F2E83">
        <w:rPr>
          <w:rFonts w:ascii="Times New Roman" w:hAnsi="Times New Roman" w:cs="Times New Roman"/>
          <w:i/>
          <w:iCs/>
          <w:sz w:val="24"/>
          <w:szCs w:val="24"/>
          <w:shd w:val="clear" w:color="auto" w:fill="FFFFFF"/>
        </w:rPr>
        <w:t xml:space="preserve">digital </w:t>
      </w:r>
      <w:r w:rsidRPr="009F2E83">
        <w:rPr>
          <w:rFonts w:ascii="Times New Roman" w:hAnsi="Times New Roman" w:cs="Times New Roman"/>
          <w:i/>
          <w:iCs/>
          <w:sz w:val="24"/>
          <w:szCs w:val="24"/>
          <w:shd w:val="clear" w:color="auto" w:fill="FFFFFF"/>
        </w:rPr>
        <w:t>governance</w:t>
      </w:r>
      <w:r w:rsidRPr="009F2E83">
        <w:rPr>
          <w:rFonts w:ascii="Times New Roman" w:hAnsi="Times New Roman" w:cs="Times New Roman"/>
          <w:i/>
          <w:iCs/>
          <w:sz w:val="24"/>
          <w:szCs w:val="24"/>
        </w:rPr>
        <w:t xml:space="preserve"> </w:t>
      </w:r>
    </w:p>
    <w:p w14:paraId="185C59A9" w14:textId="66E1F3F6" w:rsidR="00805055" w:rsidRDefault="00805055" w:rsidP="00921BCA">
      <w:pPr>
        <w:pStyle w:val="ListParagraph"/>
        <w:spacing w:after="0" w:line="480" w:lineRule="auto"/>
        <w:ind w:left="0"/>
        <w:rPr>
          <w:rFonts w:ascii="Times New Roman" w:hAnsi="Times New Roman" w:cs="Times New Roman"/>
          <w:sz w:val="24"/>
          <w:szCs w:val="24"/>
        </w:rPr>
      </w:pPr>
      <w:r w:rsidRPr="00FB4316">
        <w:rPr>
          <w:rFonts w:ascii="Times New Roman" w:hAnsi="Times New Roman" w:cs="Times New Roman"/>
          <w:sz w:val="24"/>
          <w:szCs w:val="24"/>
        </w:rPr>
        <w:t>Digital initiatives</w:t>
      </w:r>
      <w:r w:rsidR="00F244F9">
        <w:rPr>
          <w:rFonts w:ascii="Times New Roman" w:hAnsi="Times New Roman" w:cs="Times New Roman"/>
          <w:sz w:val="24"/>
          <w:szCs w:val="24"/>
        </w:rPr>
        <w:t xml:space="preserve"> and</w:t>
      </w:r>
      <w:r w:rsidR="009C71D3" w:rsidRPr="00FB4316">
        <w:rPr>
          <w:rFonts w:ascii="Times New Roman" w:hAnsi="Times New Roman" w:cs="Times New Roman"/>
          <w:sz w:val="24"/>
          <w:szCs w:val="24"/>
        </w:rPr>
        <w:t xml:space="preserve"> ICT need to be governed</w:t>
      </w:r>
      <w:r w:rsidRPr="00FB4316">
        <w:rPr>
          <w:rFonts w:ascii="Times New Roman" w:hAnsi="Times New Roman" w:cs="Times New Roman"/>
          <w:sz w:val="24"/>
          <w:szCs w:val="24"/>
        </w:rPr>
        <w:t xml:space="preserve"> </w:t>
      </w:r>
      <w:r w:rsidR="009C71D3" w:rsidRPr="00FB4316">
        <w:rPr>
          <w:rFonts w:ascii="Times New Roman" w:hAnsi="Times New Roman" w:cs="Times New Roman"/>
          <w:sz w:val="24"/>
          <w:szCs w:val="24"/>
        </w:rPr>
        <w:t>in ways that routinely</w:t>
      </w:r>
      <w:r w:rsidRPr="00FB4316">
        <w:rPr>
          <w:rFonts w:ascii="Times New Roman" w:hAnsi="Times New Roman" w:cs="Times New Roman"/>
          <w:sz w:val="24"/>
          <w:szCs w:val="24"/>
        </w:rPr>
        <w:t xml:space="preserve"> </w:t>
      </w:r>
      <w:r w:rsidR="000C6793">
        <w:rPr>
          <w:rFonts w:ascii="Times New Roman" w:hAnsi="Times New Roman" w:cs="Times New Roman"/>
          <w:sz w:val="24"/>
          <w:szCs w:val="24"/>
        </w:rPr>
        <w:t>encode</w:t>
      </w:r>
      <w:r w:rsidRPr="00FB4316">
        <w:rPr>
          <w:rFonts w:ascii="Times New Roman" w:hAnsi="Times New Roman" w:cs="Times New Roman"/>
          <w:sz w:val="24"/>
          <w:szCs w:val="24"/>
        </w:rPr>
        <w:t xml:space="preserve"> valued Indigenous relationships and networks. Indigenous</w:t>
      </w:r>
      <w:r w:rsidR="003400A4" w:rsidRPr="00FB4316">
        <w:rPr>
          <w:rFonts w:ascii="Times New Roman" w:hAnsi="Times New Roman" w:cs="Times New Roman"/>
          <w:sz w:val="24"/>
          <w:szCs w:val="24"/>
        </w:rPr>
        <w:t xml:space="preserve"> </w:t>
      </w:r>
      <w:r w:rsidRPr="00FB4316">
        <w:rPr>
          <w:rFonts w:ascii="Times New Roman" w:hAnsi="Times New Roman" w:cs="Times New Roman"/>
          <w:sz w:val="24"/>
          <w:szCs w:val="24"/>
        </w:rPr>
        <w:t xml:space="preserve">rules </w:t>
      </w:r>
      <w:r w:rsidR="003400A4" w:rsidRPr="00FB4316">
        <w:rPr>
          <w:rFonts w:ascii="Times New Roman" w:hAnsi="Times New Roman" w:cs="Times New Roman"/>
          <w:sz w:val="24"/>
          <w:szCs w:val="24"/>
        </w:rPr>
        <w:t>and normative practice</w:t>
      </w:r>
      <w:r w:rsidR="003C55B2" w:rsidRPr="00FB4316">
        <w:rPr>
          <w:rFonts w:ascii="Times New Roman" w:hAnsi="Times New Roman" w:cs="Times New Roman"/>
          <w:sz w:val="24"/>
          <w:szCs w:val="24"/>
        </w:rPr>
        <w:t>s</w:t>
      </w:r>
      <w:r w:rsidR="003400A4" w:rsidRPr="00FB4316">
        <w:rPr>
          <w:rFonts w:ascii="Times New Roman" w:hAnsi="Times New Roman" w:cs="Times New Roman"/>
          <w:sz w:val="24"/>
          <w:szCs w:val="24"/>
        </w:rPr>
        <w:t xml:space="preserve"> </w:t>
      </w:r>
      <w:r w:rsidRPr="00FB4316">
        <w:rPr>
          <w:rFonts w:ascii="Times New Roman" w:hAnsi="Times New Roman" w:cs="Times New Roman"/>
          <w:sz w:val="24"/>
          <w:szCs w:val="24"/>
        </w:rPr>
        <w:t xml:space="preserve">should </w:t>
      </w:r>
      <w:r w:rsidR="003400A4" w:rsidRPr="00FB4316">
        <w:rPr>
          <w:rFonts w:ascii="Times New Roman" w:hAnsi="Times New Roman" w:cs="Times New Roman"/>
          <w:sz w:val="24"/>
          <w:szCs w:val="24"/>
        </w:rPr>
        <w:t>provide</w:t>
      </w:r>
      <w:r w:rsidRPr="00FB4316">
        <w:rPr>
          <w:rFonts w:ascii="Times New Roman" w:hAnsi="Times New Roman" w:cs="Times New Roman"/>
          <w:sz w:val="24"/>
          <w:szCs w:val="24"/>
        </w:rPr>
        <w:t xml:space="preserve"> the framework for digital </w:t>
      </w:r>
      <w:r w:rsidR="003C55B2" w:rsidRPr="00FB4316">
        <w:rPr>
          <w:rFonts w:ascii="Times New Roman" w:hAnsi="Times New Roman" w:cs="Times New Roman"/>
          <w:sz w:val="24"/>
          <w:szCs w:val="24"/>
        </w:rPr>
        <w:t xml:space="preserve">control, </w:t>
      </w:r>
      <w:r w:rsidRPr="00FB4316">
        <w:rPr>
          <w:rFonts w:ascii="Times New Roman" w:hAnsi="Times New Roman" w:cs="Times New Roman"/>
          <w:sz w:val="24"/>
          <w:szCs w:val="24"/>
        </w:rPr>
        <w:t>access</w:t>
      </w:r>
      <w:r w:rsidR="0060409B">
        <w:rPr>
          <w:rFonts w:ascii="Times New Roman" w:hAnsi="Times New Roman" w:cs="Times New Roman"/>
          <w:sz w:val="24"/>
          <w:szCs w:val="24"/>
        </w:rPr>
        <w:t>,</w:t>
      </w:r>
      <w:r w:rsidRPr="00FB4316">
        <w:rPr>
          <w:rFonts w:ascii="Times New Roman" w:hAnsi="Times New Roman" w:cs="Times New Roman"/>
          <w:sz w:val="24"/>
          <w:szCs w:val="24"/>
        </w:rPr>
        <w:t xml:space="preserve"> and use</w:t>
      </w:r>
      <w:r w:rsidR="003400A4" w:rsidRPr="00FB4316">
        <w:rPr>
          <w:rFonts w:ascii="Times New Roman" w:hAnsi="Times New Roman" w:cs="Times New Roman"/>
          <w:sz w:val="24"/>
          <w:szCs w:val="24"/>
        </w:rPr>
        <w:t>. This emphasi</w:t>
      </w:r>
      <w:r w:rsidR="0060409B">
        <w:rPr>
          <w:rFonts w:ascii="Times New Roman" w:hAnsi="Times New Roman" w:cs="Times New Roman"/>
          <w:sz w:val="24"/>
          <w:szCs w:val="24"/>
        </w:rPr>
        <w:t>z</w:t>
      </w:r>
      <w:r w:rsidR="003400A4" w:rsidRPr="00FB4316">
        <w:rPr>
          <w:rFonts w:ascii="Times New Roman" w:hAnsi="Times New Roman" w:cs="Times New Roman"/>
          <w:sz w:val="24"/>
          <w:szCs w:val="24"/>
        </w:rPr>
        <w:t>es the need for</w:t>
      </w:r>
      <w:r w:rsidRPr="00FB4316">
        <w:rPr>
          <w:rFonts w:ascii="Times New Roman" w:hAnsi="Times New Roman" w:cs="Times New Roman"/>
          <w:sz w:val="24"/>
          <w:szCs w:val="24"/>
        </w:rPr>
        <w:t xml:space="preserve"> digital mechanisms that enable Indigenous governance and monitoring of </w:t>
      </w:r>
      <w:r w:rsidR="003C55B2" w:rsidRPr="00FB4316">
        <w:rPr>
          <w:rFonts w:ascii="Times New Roman" w:hAnsi="Times New Roman" w:cs="Times New Roman"/>
          <w:sz w:val="24"/>
          <w:szCs w:val="24"/>
        </w:rPr>
        <w:t>evolving circumstances</w:t>
      </w:r>
      <w:r w:rsidRPr="00FB4316">
        <w:rPr>
          <w:rFonts w:ascii="Times New Roman" w:hAnsi="Times New Roman" w:cs="Times New Roman"/>
          <w:sz w:val="24"/>
          <w:szCs w:val="24"/>
        </w:rPr>
        <w:t>.</w:t>
      </w:r>
      <w:r w:rsidR="000940CF" w:rsidRPr="00FB4316">
        <w:rPr>
          <w:rFonts w:ascii="Times New Roman" w:hAnsi="Times New Roman" w:cs="Times New Roman"/>
          <w:sz w:val="24"/>
          <w:szCs w:val="24"/>
        </w:rPr>
        <w:t xml:space="preserve"> </w:t>
      </w:r>
      <w:r w:rsidR="003C55B2" w:rsidRPr="00FB4316">
        <w:rPr>
          <w:rFonts w:ascii="Times New Roman" w:hAnsi="Times New Roman" w:cs="Times New Roman"/>
          <w:sz w:val="24"/>
          <w:szCs w:val="24"/>
        </w:rPr>
        <w:t>It emphasi</w:t>
      </w:r>
      <w:r w:rsidR="0060409B">
        <w:rPr>
          <w:rFonts w:ascii="Times New Roman" w:hAnsi="Times New Roman" w:cs="Times New Roman"/>
          <w:sz w:val="24"/>
          <w:szCs w:val="24"/>
        </w:rPr>
        <w:t>z</w:t>
      </w:r>
      <w:r w:rsidR="003C55B2" w:rsidRPr="00FB4316">
        <w:rPr>
          <w:rFonts w:ascii="Times New Roman" w:hAnsi="Times New Roman" w:cs="Times New Roman"/>
          <w:sz w:val="24"/>
          <w:szCs w:val="24"/>
        </w:rPr>
        <w:t>es the need to use</w:t>
      </w:r>
      <w:r w:rsidR="000940CF" w:rsidRPr="00FB4316">
        <w:rPr>
          <w:rFonts w:ascii="Times New Roman" w:hAnsi="Times New Roman" w:cs="Times New Roman"/>
          <w:sz w:val="24"/>
          <w:szCs w:val="24"/>
        </w:rPr>
        <w:t xml:space="preserve"> Indigenous languages, </w:t>
      </w:r>
      <w:r w:rsidR="000C6793">
        <w:rPr>
          <w:rFonts w:ascii="Times New Roman" w:hAnsi="Times New Roman" w:cs="Times New Roman"/>
          <w:sz w:val="24"/>
          <w:szCs w:val="24"/>
        </w:rPr>
        <w:t>social systems</w:t>
      </w:r>
      <w:r w:rsidR="0060409B">
        <w:rPr>
          <w:rFonts w:ascii="Times New Roman" w:hAnsi="Times New Roman" w:cs="Times New Roman"/>
          <w:sz w:val="24"/>
          <w:szCs w:val="24"/>
        </w:rPr>
        <w:t>,</w:t>
      </w:r>
      <w:r w:rsidR="003C55B2" w:rsidRPr="00FB4316">
        <w:rPr>
          <w:rFonts w:ascii="Times New Roman" w:hAnsi="Times New Roman" w:cs="Times New Roman"/>
          <w:sz w:val="24"/>
          <w:szCs w:val="24"/>
        </w:rPr>
        <w:t xml:space="preserve"> </w:t>
      </w:r>
      <w:r w:rsidR="000940CF" w:rsidRPr="00FB4316">
        <w:rPr>
          <w:rFonts w:ascii="Times New Roman" w:hAnsi="Times New Roman" w:cs="Times New Roman"/>
          <w:sz w:val="24"/>
          <w:szCs w:val="24"/>
        </w:rPr>
        <w:t xml:space="preserve">and cultural graphics for digital instruction and learning. </w:t>
      </w:r>
    </w:p>
    <w:p w14:paraId="65DEC75C" w14:textId="77777777" w:rsidR="00921BCA" w:rsidRPr="00FB4316" w:rsidRDefault="00921BCA" w:rsidP="0047124B">
      <w:pPr>
        <w:pStyle w:val="ListParagraph"/>
        <w:spacing w:after="0" w:line="480" w:lineRule="auto"/>
        <w:ind w:left="0"/>
        <w:rPr>
          <w:rFonts w:ascii="Times New Roman" w:hAnsi="Times New Roman" w:cs="Times New Roman"/>
          <w:sz w:val="24"/>
          <w:szCs w:val="24"/>
        </w:rPr>
      </w:pPr>
    </w:p>
    <w:p w14:paraId="749E56E5" w14:textId="0055E9F4" w:rsidR="003400A4" w:rsidRPr="009F2E83" w:rsidRDefault="003E08D7" w:rsidP="00B655A3">
      <w:pPr>
        <w:pStyle w:val="ListParagraph"/>
        <w:numPr>
          <w:ilvl w:val="0"/>
          <w:numId w:val="31"/>
        </w:numPr>
        <w:spacing w:after="0" w:line="480" w:lineRule="auto"/>
        <w:ind w:left="709" w:right="95"/>
        <w:rPr>
          <w:rFonts w:ascii="Times New Roman" w:hAnsi="Times New Roman" w:cs="Times New Roman"/>
          <w:i/>
          <w:iCs/>
          <w:sz w:val="24"/>
          <w:szCs w:val="24"/>
          <w:shd w:val="clear" w:color="auto" w:fill="FFFFFF"/>
        </w:rPr>
      </w:pPr>
      <w:r w:rsidRPr="009F2E83">
        <w:rPr>
          <w:rFonts w:ascii="Times New Roman" w:hAnsi="Times New Roman" w:cs="Times New Roman"/>
          <w:i/>
          <w:iCs/>
          <w:sz w:val="24"/>
          <w:szCs w:val="24"/>
          <w:shd w:val="clear" w:color="auto" w:fill="FFFFFF"/>
        </w:rPr>
        <w:t xml:space="preserve">Informed </w:t>
      </w:r>
      <w:r w:rsidR="003400A4" w:rsidRPr="009F2E83">
        <w:rPr>
          <w:rFonts w:ascii="Times New Roman" w:hAnsi="Times New Roman" w:cs="Times New Roman"/>
          <w:i/>
          <w:iCs/>
          <w:sz w:val="24"/>
          <w:szCs w:val="24"/>
          <w:shd w:val="clear" w:color="auto" w:fill="FFFFFF"/>
        </w:rPr>
        <w:t>c</w:t>
      </w:r>
      <w:r w:rsidRPr="009F2E83">
        <w:rPr>
          <w:rFonts w:ascii="Times New Roman" w:hAnsi="Times New Roman" w:cs="Times New Roman"/>
          <w:i/>
          <w:iCs/>
          <w:sz w:val="24"/>
          <w:szCs w:val="24"/>
          <w:shd w:val="clear" w:color="auto" w:fill="FFFFFF"/>
        </w:rPr>
        <w:t xml:space="preserve">onsent </w:t>
      </w:r>
    </w:p>
    <w:p w14:paraId="335A61E5" w14:textId="05590939" w:rsidR="003E08D7" w:rsidRDefault="003400A4" w:rsidP="0060409B">
      <w:pPr>
        <w:spacing w:after="0" w:line="480" w:lineRule="auto"/>
        <w:ind w:left="-11" w:right="95"/>
        <w:rPr>
          <w:rFonts w:ascii="Times New Roman" w:hAnsi="Times New Roman" w:cs="Times New Roman"/>
          <w:sz w:val="24"/>
          <w:szCs w:val="24"/>
          <w:shd w:val="clear" w:color="auto" w:fill="FFFFFF"/>
        </w:rPr>
      </w:pPr>
      <w:r w:rsidRPr="00FB4316">
        <w:rPr>
          <w:rFonts w:ascii="Times New Roman" w:hAnsi="Times New Roman" w:cs="Times New Roman"/>
          <w:sz w:val="24"/>
          <w:szCs w:val="24"/>
          <w:shd w:val="clear" w:color="auto" w:fill="FFFFFF"/>
        </w:rPr>
        <w:t>This principle insert</w:t>
      </w:r>
      <w:r w:rsidR="00854683" w:rsidRPr="00FB4316">
        <w:rPr>
          <w:rFonts w:ascii="Times New Roman" w:hAnsi="Times New Roman" w:cs="Times New Roman"/>
          <w:sz w:val="24"/>
          <w:szCs w:val="24"/>
          <w:shd w:val="clear" w:color="auto" w:fill="FFFFFF"/>
        </w:rPr>
        <w:t>s</w:t>
      </w:r>
      <w:r w:rsidRPr="00FB4316">
        <w:rPr>
          <w:rFonts w:ascii="Times New Roman" w:hAnsi="Times New Roman" w:cs="Times New Roman"/>
          <w:sz w:val="24"/>
          <w:szCs w:val="24"/>
          <w:shd w:val="clear" w:color="auto" w:fill="FFFFFF"/>
        </w:rPr>
        <w:t xml:space="preserve"> FPIC </w:t>
      </w:r>
      <w:r w:rsidR="003E08D7" w:rsidRPr="00FB4316">
        <w:rPr>
          <w:rFonts w:ascii="Times New Roman" w:hAnsi="Times New Roman" w:cs="Times New Roman"/>
          <w:sz w:val="24"/>
          <w:szCs w:val="24"/>
          <w:shd w:val="clear" w:color="auto" w:fill="FFFFFF"/>
        </w:rPr>
        <w:t>in</w:t>
      </w:r>
      <w:r w:rsidRPr="00FB4316">
        <w:rPr>
          <w:rFonts w:ascii="Times New Roman" w:hAnsi="Times New Roman" w:cs="Times New Roman"/>
          <w:sz w:val="24"/>
          <w:szCs w:val="24"/>
          <w:shd w:val="clear" w:color="auto" w:fill="FFFFFF"/>
        </w:rPr>
        <w:t>to</w:t>
      </w:r>
      <w:r w:rsidR="003E08D7" w:rsidRPr="00FB4316">
        <w:rPr>
          <w:rFonts w:ascii="Times New Roman" w:hAnsi="Times New Roman" w:cs="Times New Roman"/>
          <w:sz w:val="24"/>
          <w:szCs w:val="24"/>
          <w:shd w:val="clear" w:color="auto" w:fill="FFFFFF"/>
        </w:rPr>
        <w:t xml:space="preserve"> </w:t>
      </w:r>
      <w:r w:rsidRPr="00FB4316">
        <w:rPr>
          <w:rFonts w:ascii="Times New Roman" w:hAnsi="Times New Roman" w:cs="Times New Roman"/>
          <w:sz w:val="24"/>
          <w:szCs w:val="24"/>
          <w:shd w:val="clear" w:color="auto" w:fill="FFFFFF"/>
        </w:rPr>
        <w:t xml:space="preserve">Indigenous decisions regarding </w:t>
      </w:r>
      <w:r w:rsidR="003E08D7" w:rsidRPr="00FB4316">
        <w:rPr>
          <w:rFonts w:ascii="Times New Roman" w:hAnsi="Times New Roman" w:cs="Times New Roman"/>
          <w:sz w:val="24"/>
          <w:szCs w:val="24"/>
          <w:shd w:val="clear" w:color="auto" w:fill="FFFFFF"/>
        </w:rPr>
        <w:t xml:space="preserve">proposed digital </w:t>
      </w:r>
      <w:r w:rsidRPr="00FB4316">
        <w:rPr>
          <w:rFonts w:ascii="Times New Roman" w:hAnsi="Times New Roman" w:cs="Times New Roman"/>
          <w:sz w:val="24"/>
          <w:szCs w:val="24"/>
          <w:shd w:val="clear" w:color="auto" w:fill="FFFFFF"/>
        </w:rPr>
        <w:t xml:space="preserve">programs, </w:t>
      </w:r>
      <w:r w:rsidR="003E08D7" w:rsidRPr="00FB4316">
        <w:rPr>
          <w:rFonts w:ascii="Times New Roman" w:hAnsi="Times New Roman" w:cs="Times New Roman"/>
          <w:sz w:val="24"/>
          <w:szCs w:val="24"/>
          <w:shd w:val="clear" w:color="auto" w:fill="FFFFFF"/>
        </w:rPr>
        <w:t xml:space="preserve">services or initiatives. </w:t>
      </w:r>
      <w:r w:rsidRPr="00FB4316">
        <w:rPr>
          <w:rFonts w:ascii="Times New Roman" w:hAnsi="Times New Roman" w:cs="Times New Roman"/>
          <w:sz w:val="24"/>
          <w:szCs w:val="24"/>
          <w:shd w:val="clear" w:color="auto" w:fill="FFFFFF"/>
        </w:rPr>
        <w:t>It p</w:t>
      </w:r>
      <w:r w:rsidR="00AF438B" w:rsidRPr="00FB4316">
        <w:rPr>
          <w:rFonts w:ascii="Times New Roman" w:hAnsi="Times New Roman" w:cs="Times New Roman"/>
          <w:sz w:val="24"/>
          <w:szCs w:val="24"/>
          <w:shd w:val="clear" w:color="auto" w:fill="FFFFFF"/>
        </w:rPr>
        <w:t>rioriti</w:t>
      </w:r>
      <w:r w:rsidR="00EE6A76">
        <w:rPr>
          <w:rFonts w:ascii="Times New Roman" w:hAnsi="Times New Roman" w:cs="Times New Roman"/>
          <w:sz w:val="24"/>
          <w:szCs w:val="24"/>
          <w:shd w:val="clear" w:color="auto" w:fill="FFFFFF"/>
        </w:rPr>
        <w:t>z</w:t>
      </w:r>
      <w:r w:rsidR="00AF438B" w:rsidRPr="00FB4316">
        <w:rPr>
          <w:rFonts w:ascii="Times New Roman" w:hAnsi="Times New Roman" w:cs="Times New Roman"/>
          <w:sz w:val="24"/>
          <w:szCs w:val="24"/>
          <w:shd w:val="clear" w:color="auto" w:fill="FFFFFF"/>
        </w:rPr>
        <w:t xml:space="preserve">es the </w:t>
      </w:r>
      <w:r w:rsidRPr="00FB4316">
        <w:rPr>
          <w:rFonts w:ascii="Times New Roman" w:hAnsi="Times New Roman" w:cs="Times New Roman"/>
          <w:sz w:val="24"/>
          <w:szCs w:val="24"/>
          <w:shd w:val="clear" w:color="auto" w:fill="FFFFFF"/>
        </w:rPr>
        <w:t>availability</w:t>
      </w:r>
      <w:r w:rsidR="00AF438B" w:rsidRPr="00FB4316">
        <w:rPr>
          <w:rFonts w:ascii="Times New Roman" w:hAnsi="Times New Roman" w:cs="Times New Roman"/>
          <w:sz w:val="24"/>
          <w:szCs w:val="24"/>
          <w:shd w:val="clear" w:color="auto" w:fill="FFFFFF"/>
        </w:rPr>
        <w:t xml:space="preserve"> of </w:t>
      </w:r>
      <w:r w:rsidR="003E08D7" w:rsidRPr="00FB4316">
        <w:rPr>
          <w:rFonts w:ascii="Times New Roman" w:hAnsi="Times New Roman" w:cs="Times New Roman"/>
          <w:sz w:val="24"/>
          <w:szCs w:val="24"/>
          <w:shd w:val="clear" w:color="auto" w:fill="FFFFFF"/>
        </w:rPr>
        <w:t xml:space="preserve">accurate and </w:t>
      </w:r>
      <w:r w:rsidR="00AF438B" w:rsidRPr="00FB4316">
        <w:rPr>
          <w:rFonts w:ascii="Times New Roman" w:hAnsi="Times New Roman" w:cs="Times New Roman"/>
          <w:sz w:val="24"/>
          <w:szCs w:val="24"/>
          <w:shd w:val="clear" w:color="auto" w:fill="FFFFFF"/>
        </w:rPr>
        <w:t>meaningful</w:t>
      </w:r>
      <w:r w:rsidR="003E08D7" w:rsidRPr="00FB4316">
        <w:rPr>
          <w:rFonts w:ascii="Times New Roman" w:hAnsi="Times New Roman" w:cs="Times New Roman"/>
          <w:sz w:val="24"/>
          <w:szCs w:val="24"/>
          <w:shd w:val="clear" w:color="auto" w:fill="FFFFFF"/>
        </w:rPr>
        <w:t xml:space="preserve"> information </w:t>
      </w:r>
      <w:r w:rsidR="000C6793">
        <w:rPr>
          <w:rFonts w:ascii="Times New Roman" w:hAnsi="Times New Roman" w:cs="Times New Roman"/>
          <w:sz w:val="24"/>
          <w:szCs w:val="24"/>
          <w:shd w:val="clear" w:color="auto" w:fill="FFFFFF"/>
        </w:rPr>
        <w:lastRenderedPageBreak/>
        <w:t>for</w:t>
      </w:r>
      <w:r w:rsidR="003E08D7" w:rsidRPr="00FB4316">
        <w:rPr>
          <w:rFonts w:ascii="Times New Roman" w:hAnsi="Times New Roman" w:cs="Times New Roman"/>
          <w:sz w:val="24"/>
          <w:szCs w:val="24"/>
          <w:shd w:val="clear" w:color="auto" w:fill="FFFFFF"/>
        </w:rPr>
        <w:t xml:space="preserve"> informed decision</w:t>
      </w:r>
      <w:r w:rsidR="000C6793">
        <w:rPr>
          <w:rFonts w:ascii="Times New Roman" w:hAnsi="Times New Roman" w:cs="Times New Roman"/>
          <w:sz w:val="24"/>
          <w:szCs w:val="24"/>
          <w:shd w:val="clear" w:color="auto" w:fill="FFFFFF"/>
        </w:rPr>
        <w:t xml:space="preserve"> making </w:t>
      </w:r>
      <w:r w:rsidR="00AF438B" w:rsidRPr="00FB4316">
        <w:rPr>
          <w:rFonts w:ascii="Times New Roman" w:hAnsi="Times New Roman" w:cs="Times New Roman"/>
          <w:sz w:val="24"/>
          <w:szCs w:val="24"/>
          <w:shd w:val="clear" w:color="auto" w:fill="FFFFFF"/>
        </w:rPr>
        <w:t>about</w:t>
      </w:r>
      <w:r w:rsidR="003E08D7" w:rsidRPr="00FB4316">
        <w:rPr>
          <w:rFonts w:ascii="Times New Roman" w:hAnsi="Times New Roman" w:cs="Times New Roman"/>
          <w:sz w:val="24"/>
          <w:szCs w:val="24"/>
          <w:shd w:val="clear" w:color="auto" w:fill="FFFFFF"/>
        </w:rPr>
        <w:t xml:space="preserve"> the design</w:t>
      </w:r>
      <w:r w:rsidR="000C6793">
        <w:rPr>
          <w:rFonts w:ascii="Times New Roman" w:hAnsi="Times New Roman" w:cs="Times New Roman"/>
          <w:sz w:val="24"/>
          <w:szCs w:val="24"/>
          <w:shd w:val="clear" w:color="auto" w:fill="FFFFFF"/>
        </w:rPr>
        <w:t xml:space="preserve">, </w:t>
      </w:r>
      <w:r w:rsidR="000C6793" w:rsidRPr="00FB4316">
        <w:rPr>
          <w:rFonts w:ascii="Times New Roman" w:hAnsi="Times New Roman" w:cs="Times New Roman"/>
          <w:sz w:val="24"/>
          <w:szCs w:val="24"/>
          <w:shd w:val="clear" w:color="auto" w:fill="FFFFFF"/>
        </w:rPr>
        <w:t>implementa</w:t>
      </w:r>
      <w:r w:rsidR="000C6793">
        <w:rPr>
          <w:rFonts w:ascii="Times New Roman" w:hAnsi="Times New Roman" w:cs="Times New Roman"/>
          <w:sz w:val="24"/>
          <w:szCs w:val="24"/>
          <w:shd w:val="clear" w:color="auto" w:fill="FFFFFF"/>
        </w:rPr>
        <w:t>tion</w:t>
      </w:r>
      <w:r w:rsidRPr="00FB4316">
        <w:rPr>
          <w:rFonts w:ascii="Times New Roman" w:hAnsi="Times New Roman" w:cs="Times New Roman"/>
          <w:sz w:val="24"/>
          <w:szCs w:val="24"/>
          <w:shd w:val="clear" w:color="auto" w:fill="FFFFFF"/>
        </w:rPr>
        <w:t xml:space="preserve">, </w:t>
      </w:r>
      <w:r w:rsidR="003E08D7" w:rsidRPr="00FB4316">
        <w:rPr>
          <w:rFonts w:ascii="Times New Roman" w:hAnsi="Times New Roman" w:cs="Times New Roman"/>
          <w:sz w:val="24"/>
          <w:szCs w:val="24"/>
          <w:shd w:val="clear" w:color="auto" w:fill="FFFFFF"/>
        </w:rPr>
        <w:t>and us</w:t>
      </w:r>
      <w:r w:rsidR="000C6793">
        <w:rPr>
          <w:rFonts w:ascii="Times New Roman" w:hAnsi="Times New Roman" w:cs="Times New Roman"/>
          <w:sz w:val="24"/>
          <w:szCs w:val="24"/>
          <w:shd w:val="clear" w:color="auto" w:fill="FFFFFF"/>
        </w:rPr>
        <w:t>e</w:t>
      </w:r>
      <w:r w:rsidR="003E08D7" w:rsidRPr="00FB4316">
        <w:rPr>
          <w:rFonts w:ascii="Times New Roman" w:hAnsi="Times New Roman" w:cs="Times New Roman"/>
          <w:sz w:val="24"/>
          <w:szCs w:val="24"/>
          <w:shd w:val="clear" w:color="auto" w:fill="FFFFFF"/>
        </w:rPr>
        <w:t xml:space="preserve"> </w:t>
      </w:r>
      <w:r w:rsidR="000C6793">
        <w:rPr>
          <w:rFonts w:ascii="Times New Roman" w:hAnsi="Times New Roman" w:cs="Times New Roman"/>
          <w:sz w:val="24"/>
          <w:szCs w:val="24"/>
          <w:shd w:val="clear" w:color="auto" w:fill="FFFFFF"/>
        </w:rPr>
        <w:t xml:space="preserve">of </w:t>
      </w:r>
      <w:r w:rsidR="00AF438B" w:rsidRPr="00FB4316">
        <w:rPr>
          <w:rFonts w:ascii="Times New Roman" w:hAnsi="Times New Roman" w:cs="Times New Roman"/>
          <w:sz w:val="24"/>
          <w:szCs w:val="24"/>
          <w:shd w:val="clear" w:color="auto" w:fill="FFFFFF"/>
        </w:rPr>
        <w:t>digital ICT. Informed consent becomes</w:t>
      </w:r>
      <w:r w:rsidR="003E08D7" w:rsidRPr="00FB4316">
        <w:rPr>
          <w:rFonts w:ascii="Times New Roman" w:hAnsi="Times New Roman" w:cs="Times New Roman"/>
          <w:sz w:val="24"/>
          <w:szCs w:val="24"/>
          <w:shd w:val="clear" w:color="auto" w:fill="FFFFFF"/>
        </w:rPr>
        <w:t xml:space="preserve"> critical </w:t>
      </w:r>
      <w:r w:rsidR="00AF438B" w:rsidRPr="00FB4316">
        <w:rPr>
          <w:rFonts w:ascii="Times New Roman" w:hAnsi="Times New Roman" w:cs="Times New Roman"/>
          <w:sz w:val="24"/>
          <w:szCs w:val="24"/>
          <w:shd w:val="clear" w:color="auto" w:fill="FFFFFF"/>
        </w:rPr>
        <w:t xml:space="preserve">where </w:t>
      </w:r>
      <w:r w:rsidR="003E08D7" w:rsidRPr="00FB4316">
        <w:rPr>
          <w:rFonts w:ascii="Times New Roman" w:hAnsi="Times New Roman" w:cs="Times New Roman"/>
          <w:sz w:val="24"/>
          <w:szCs w:val="24"/>
          <w:shd w:val="clear" w:color="auto" w:fill="FFFFFF"/>
        </w:rPr>
        <w:t xml:space="preserve">subsequent </w:t>
      </w:r>
      <w:r w:rsidR="009B0493" w:rsidRPr="00FB4316">
        <w:rPr>
          <w:rFonts w:ascii="Times New Roman" w:hAnsi="Times New Roman" w:cs="Times New Roman"/>
          <w:sz w:val="24"/>
          <w:szCs w:val="24"/>
          <w:shd w:val="clear" w:color="auto" w:fill="FFFFFF"/>
        </w:rPr>
        <w:t xml:space="preserve">digital </w:t>
      </w:r>
      <w:r w:rsidR="003E08D7" w:rsidRPr="00FB4316">
        <w:rPr>
          <w:rFonts w:ascii="Times New Roman" w:hAnsi="Times New Roman" w:cs="Times New Roman"/>
          <w:sz w:val="24"/>
          <w:szCs w:val="24"/>
          <w:shd w:val="clear" w:color="auto" w:fill="FFFFFF"/>
        </w:rPr>
        <w:t xml:space="preserve">development </w:t>
      </w:r>
      <w:r w:rsidRPr="00FB4316">
        <w:rPr>
          <w:rFonts w:ascii="Times New Roman" w:hAnsi="Times New Roman" w:cs="Times New Roman"/>
          <w:sz w:val="24"/>
          <w:szCs w:val="24"/>
          <w:shd w:val="clear" w:color="auto" w:fill="FFFFFF"/>
        </w:rPr>
        <w:t xml:space="preserve">and costs are </w:t>
      </w:r>
      <w:r w:rsidR="009B0493" w:rsidRPr="00FB4316">
        <w:rPr>
          <w:rFonts w:ascii="Times New Roman" w:hAnsi="Times New Roman" w:cs="Times New Roman"/>
          <w:sz w:val="24"/>
          <w:szCs w:val="24"/>
          <w:shd w:val="clear" w:color="auto" w:fill="FFFFFF"/>
        </w:rPr>
        <w:t xml:space="preserve">often </w:t>
      </w:r>
      <w:r w:rsidR="003E08D7" w:rsidRPr="00FB4316">
        <w:rPr>
          <w:rFonts w:ascii="Times New Roman" w:hAnsi="Times New Roman" w:cs="Times New Roman"/>
          <w:sz w:val="24"/>
          <w:szCs w:val="24"/>
          <w:shd w:val="clear" w:color="auto" w:fill="FFFFFF"/>
        </w:rPr>
        <w:t>in the hands of external agencies and companies.</w:t>
      </w:r>
    </w:p>
    <w:p w14:paraId="7537F83D" w14:textId="77777777" w:rsidR="00EE6A76" w:rsidRPr="00FB4316" w:rsidRDefault="00EE6A76" w:rsidP="0047124B">
      <w:pPr>
        <w:spacing w:after="0" w:line="480" w:lineRule="auto"/>
        <w:ind w:left="-11" w:right="95"/>
        <w:rPr>
          <w:rFonts w:ascii="Times New Roman" w:hAnsi="Times New Roman" w:cs="Times New Roman"/>
          <w:sz w:val="24"/>
          <w:szCs w:val="24"/>
          <w:shd w:val="clear" w:color="auto" w:fill="FFFFFF"/>
        </w:rPr>
      </w:pPr>
    </w:p>
    <w:p w14:paraId="3AB6A8F5" w14:textId="344216BF" w:rsidR="003400A4" w:rsidRPr="009F2E83" w:rsidRDefault="003400A4" w:rsidP="00B655A3">
      <w:pPr>
        <w:pStyle w:val="ListParagraph"/>
        <w:numPr>
          <w:ilvl w:val="0"/>
          <w:numId w:val="31"/>
        </w:numPr>
        <w:spacing w:after="0" w:line="480" w:lineRule="auto"/>
        <w:ind w:left="709"/>
        <w:rPr>
          <w:rFonts w:ascii="Times New Roman" w:hAnsi="Times New Roman" w:cs="Times New Roman"/>
          <w:i/>
          <w:iCs/>
          <w:sz w:val="24"/>
          <w:szCs w:val="24"/>
        </w:rPr>
      </w:pPr>
      <w:r w:rsidRPr="009F2E83">
        <w:rPr>
          <w:rFonts w:ascii="Times New Roman" w:hAnsi="Times New Roman" w:cs="Times New Roman"/>
          <w:i/>
          <w:iCs/>
          <w:sz w:val="24"/>
          <w:szCs w:val="24"/>
        </w:rPr>
        <w:t>Networked d</w:t>
      </w:r>
      <w:r w:rsidR="00805055" w:rsidRPr="009F2E83">
        <w:rPr>
          <w:rFonts w:ascii="Times New Roman" w:hAnsi="Times New Roman" w:cs="Times New Roman"/>
          <w:i/>
          <w:iCs/>
          <w:sz w:val="24"/>
          <w:szCs w:val="24"/>
        </w:rPr>
        <w:t>igital subsidiarity</w:t>
      </w:r>
    </w:p>
    <w:p w14:paraId="44E462AB" w14:textId="43C395EA" w:rsidR="000940CF" w:rsidRDefault="00EB309A" w:rsidP="00EE6A76">
      <w:pPr>
        <w:spacing w:after="0" w:line="480" w:lineRule="auto"/>
        <w:rPr>
          <w:rFonts w:ascii="Times New Roman" w:hAnsi="Times New Roman" w:cs="Times New Roman"/>
          <w:sz w:val="24"/>
          <w:szCs w:val="24"/>
        </w:rPr>
      </w:pPr>
      <w:r w:rsidRPr="00FB4316">
        <w:rPr>
          <w:rFonts w:ascii="Times New Roman" w:hAnsi="Times New Roman" w:cs="Times New Roman"/>
          <w:sz w:val="24"/>
          <w:szCs w:val="24"/>
        </w:rPr>
        <w:t xml:space="preserve">This principle recognises that Indigenous modes of governance and land ownership are themselves culturally networked formations </w:t>
      </w:r>
      <w:r w:rsidR="009B0493" w:rsidRPr="00FB4316">
        <w:rPr>
          <w:rFonts w:ascii="Times New Roman" w:hAnsi="Times New Roman" w:cs="Times New Roman"/>
          <w:sz w:val="24"/>
          <w:szCs w:val="24"/>
        </w:rPr>
        <w:t>based on</w:t>
      </w:r>
      <w:r w:rsidRPr="00FB4316">
        <w:rPr>
          <w:rFonts w:ascii="Times New Roman" w:hAnsi="Times New Roman" w:cs="Times New Roman"/>
          <w:sz w:val="24"/>
          <w:szCs w:val="24"/>
        </w:rPr>
        <w:t xml:space="preserve"> a subsidiarity of </w:t>
      </w:r>
      <w:r w:rsidR="009B0493" w:rsidRPr="00FB4316">
        <w:rPr>
          <w:rFonts w:ascii="Times New Roman" w:hAnsi="Times New Roman" w:cs="Times New Roman"/>
          <w:sz w:val="24"/>
          <w:szCs w:val="24"/>
        </w:rPr>
        <w:t xml:space="preserve">authority and </w:t>
      </w:r>
      <w:r w:rsidRPr="00FB4316">
        <w:rPr>
          <w:rFonts w:ascii="Times New Roman" w:hAnsi="Times New Roman" w:cs="Times New Roman"/>
          <w:sz w:val="24"/>
          <w:szCs w:val="24"/>
        </w:rPr>
        <w:t>decision making. The digital solutions that work best will mobili</w:t>
      </w:r>
      <w:r w:rsidR="00EE6A76">
        <w:rPr>
          <w:rFonts w:ascii="Times New Roman" w:hAnsi="Times New Roman" w:cs="Times New Roman"/>
          <w:sz w:val="24"/>
          <w:szCs w:val="24"/>
        </w:rPr>
        <w:t>z</w:t>
      </w:r>
      <w:r w:rsidRPr="00FB4316">
        <w:rPr>
          <w:rFonts w:ascii="Times New Roman" w:hAnsi="Times New Roman" w:cs="Times New Roman"/>
          <w:sz w:val="24"/>
          <w:szCs w:val="24"/>
        </w:rPr>
        <w:t>e such networks and keep matters of consent, access</w:t>
      </w:r>
      <w:r w:rsidR="00EE6A76">
        <w:rPr>
          <w:rFonts w:ascii="Times New Roman" w:hAnsi="Times New Roman" w:cs="Times New Roman"/>
          <w:sz w:val="24"/>
          <w:szCs w:val="24"/>
        </w:rPr>
        <w:t>,</w:t>
      </w:r>
      <w:r w:rsidRPr="00FB4316">
        <w:rPr>
          <w:rFonts w:ascii="Times New Roman" w:hAnsi="Times New Roman" w:cs="Times New Roman"/>
          <w:sz w:val="24"/>
          <w:szCs w:val="24"/>
        </w:rPr>
        <w:t xml:space="preserve"> and use </w:t>
      </w:r>
      <w:r w:rsidR="00805055" w:rsidRPr="00FB4316">
        <w:rPr>
          <w:rFonts w:ascii="Times New Roman" w:hAnsi="Times New Roman" w:cs="Times New Roman"/>
          <w:sz w:val="24"/>
          <w:szCs w:val="24"/>
        </w:rPr>
        <w:t xml:space="preserve">in the hands of those </w:t>
      </w:r>
      <w:r w:rsidR="000C6793">
        <w:rPr>
          <w:rFonts w:ascii="Times New Roman" w:hAnsi="Times New Roman" w:cs="Times New Roman"/>
          <w:sz w:val="24"/>
          <w:szCs w:val="24"/>
        </w:rPr>
        <w:t>people ‘</w:t>
      </w:r>
      <w:r w:rsidR="00805055" w:rsidRPr="00FB4316">
        <w:rPr>
          <w:rFonts w:ascii="Times New Roman" w:hAnsi="Times New Roman" w:cs="Times New Roman"/>
          <w:sz w:val="24"/>
          <w:szCs w:val="24"/>
        </w:rPr>
        <w:t>closest</w:t>
      </w:r>
      <w:r w:rsidR="000C6793">
        <w:rPr>
          <w:rFonts w:ascii="Times New Roman" w:hAnsi="Times New Roman" w:cs="Times New Roman"/>
          <w:sz w:val="24"/>
          <w:szCs w:val="24"/>
        </w:rPr>
        <w:t>’</w:t>
      </w:r>
      <w:r w:rsidR="00805055" w:rsidRPr="00FB4316">
        <w:rPr>
          <w:rFonts w:ascii="Times New Roman" w:hAnsi="Times New Roman" w:cs="Times New Roman"/>
          <w:sz w:val="24"/>
          <w:szCs w:val="24"/>
        </w:rPr>
        <w:t xml:space="preserve"> to using the ICT and </w:t>
      </w:r>
      <w:r w:rsidR="009B0493" w:rsidRPr="00FB4316">
        <w:rPr>
          <w:rFonts w:ascii="Times New Roman" w:hAnsi="Times New Roman" w:cs="Times New Roman"/>
          <w:sz w:val="24"/>
          <w:szCs w:val="24"/>
        </w:rPr>
        <w:t>providing the</w:t>
      </w:r>
      <w:r w:rsidR="00805055" w:rsidRPr="00FB4316">
        <w:rPr>
          <w:rFonts w:ascii="Times New Roman" w:hAnsi="Times New Roman" w:cs="Times New Roman"/>
          <w:sz w:val="24"/>
          <w:szCs w:val="24"/>
        </w:rPr>
        <w:t xml:space="preserve"> information. Indigenous relational networks provide </w:t>
      </w:r>
      <w:r w:rsidRPr="00FB4316">
        <w:rPr>
          <w:rFonts w:ascii="Times New Roman" w:hAnsi="Times New Roman" w:cs="Times New Roman"/>
          <w:sz w:val="24"/>
          <w:szCs w:val="24"/>
        </w:rPr>
        <w:t>a</w:t>
      </w:r>
      <w:r w:rsidR="009B0493" w:rsidRPr="00FB4316">
        <w:rPr>
          <w:rFonts w:ascii="Times New Roman" w:hAnsi="Times New Roman" w:cs="Times New Roman"/>
          <w:sz w:val="24"/>
          <w:szCs w:val="24"/>
        </w:rPr>
        <w:t xml:space="preserve">n effective </w:t>
      </w:r>
      <w:r w:rsidR="00805055" w:rsidRPr="00FB4316">
        <w:rPr>
          <w:rFonts w:ascii="Times New Roman" w:hAnsi="Times New Roman" w:cs="Times New Roman"/>
          <w:sz w:val="24"/>
          <w:szCs w:val="24"/>
        </w:rPr>
        <w:t>bas</w:t>
      </w:r>
      <w:r w:rsidRPr="00FB4316">
        <w:rPr>
          <w:rFonts w:ascii="Times New Roman" w:hAnsi="Times New Roman" w:cs="Times New Roman"/>
          <w:sz w:val="24"/>
          <w:szCs w:val="24"/>
        </w:rPr>
        <w:t>i</w:t>
      </w:r>
      <w:r w:rsidR="00805055" w:rsidRPr="00FB4316">
        <w:rPr>
          <w:rFonts w:ascii="Times New Roman" w:hAnsi="Times New Roman" w:cs="Times New Roman"/>
          <w:sz w:val="24"/>
          <w:szCs w:val="24"/>
        </w:rPr>
        <w:t xml:space="preserve">s for </w:t>
      </w:r>
      <w:r w:rsidRPr="00FB4316">
        <w:rPr>
          <w:rFonts w:ascii="Times New Roman" w:hAnsi="Times New Roman" w:cs="Times New Roman"/>
          <w:sz w:val="24"/>
          <w:szCs w:val="24"/>
        </w:rPr>
        <w:t>the creation</w:t>
      </w:r>
      <w:r w:rsidR="00805055" w:rsidRPr="00FB4316">
        <w:rPr>
          <w:rFonts w:ascii="Times New Roman" w:hAnsi="Times New Roman" w:cs="Times New Roman"/>
          <w:sz w:val="24"/>
          <w:szCs w:val="24"/>
        </w:rPr>
        <w:t xml:space="preserve"> of digital </w:t>
      </w:r>
      <w:r w:rsidRPr="00FB4316">
        <w:rPr>
          <w:rFonts w:ascii="Times New Roman" w:hAnsi="Times New Roman" w:cs="Times New Roman"/>
          <w:sz w:val="24"/>
          <w:szCs w:val="24"/>
        </w:rPr>
        <w:t xml:space="preserve">hub and spokes </w:t>
      </w:r>
      <w:r w:rsidR="00805055" w:rsidRPr="00FB4316">
        <w:rPr>
          <w:rFonts w:ascii="Times New Roman" w:hAnsi="Times New Roman" w:cs="Times New Roman"/>
          <w:sz w:val="24"/>
          <w:szCs w:val="24"/>
        </w:rPr>
        <w:t>networks.</w:t>
      </w:r>
    </w:p>
    <w:p w14:paraId="05FE6259" w14:textId="77777777" w:rsidR="00EE6A76" w:rsidRPr="00FB4316" w:rsidRDefault="00EE6A76" w:rsidP="0047124B">
      <w:pPr>
        <w:spacing w:after="0" w:line="480" w:lineRule="auto"/>
        <w:rPr>
          <w:rFonts w:ascii="Times New Roman" w:hAnsi="Times New Roman" w:cs="Times New Roman"/>
          <w:sz w:val="24"/>
          <w:szCs w:val="24"/>
        </w:rPr>
      </w:pPr>
    </w:p>
    <w:p w14:paraId="17207711" w14:textId="77777777" w:rsidR="00854683" w:rsidRPr="009F2E83" w:rsidRDefault="00AC4C58" w:rsidP="00B655A3">
      <w:pPr>
        <w:pStyle w:val="ListParagraph"/>
        <w:numPr>
          <w:ilvl w:val="0"/>
          <w:numId w:val="31"/>
        </w:numPr>
        <w:spacing w:after="0" w:line="480" w:lineRule="auto"/>
        <w:ind w:left="709"/>
        <w:rPr>
          <w:rFonts w:ascii="Times New Roman" w:hAnsi="Times New Roman" w:cs="Times New Roman"/>
          <w:i/>
          <w:iCs/>
          <w:sz w:val="24"/>
          <w:szCs w:val="24"/>
        </w:rPr>
      </w:pPr>
      <w:r w:rsidRPr="009F2E83">
        <w:rPr>
          <w:rFonts w:ascii="Times New Roman" w:hAnsi="Times New Roman" w:cs="Times New Roman"/>
          <w:i/>
          <w:iCs/>
          <w:sz w:val="24"/>
          <w:szCs w:val="24"/>
        </w:rPr>
        <w:t>Digital</w:t>
      </w:r>
      <w:r w:rsidR="003E08D7" w:rsidRPr="009F2E83">
        <w:rPr>
          <w:rFonts w:ascii="Times New Roman" w:hAnsi="Times New Roman" w:cs="Times New Roman"/>
          <w:i/>
          <w:iCs/>
          <w:sz w:val="24"/>
          <w:szCs w:val="24"/>
        </w:rPr>
        <w:t xml:space="preserve"> interconnectedness</w:t>
      </w:r>
      <w:r w:rsidRPr="009F2E83">
        <w:rPr>
          <w:rFonts w:ascii="Times New Roman" w:hAnsi="Times New Roman" w:cs="Times New Roman"/>
          <w:i/>
          <w:iCs/>
          <w:sz w:val="24"/>
          <w:szCs w:val="24"/>
        </w:rPr>
        <w:t xml:space="preserve"> </w:t>
      </w:r>
    </w:p>
    <w:p w14:paraId="73B03B3F" w14:textId="7B2CA351" w:rsidR="003E08D7" w:rsidRDefault="00854683" w:rsidP="00EE6A76">
      <w:pPr>
        <w:spacing w:after="0" w:line="480" w:lineRule="auto"/>
        <w:rPr>
          <w:rFonts w:ascii="Times New Roman" w:hAnsi="Times New Roman" w:cs="Times New Roman"/>
          <w:sz w:val="24"/>
          <w:szCs w:val="24"/>
        </w:rPr>
      </w:pPr>
      <w:r w:rsidRPr="00FB4316">
        <w:rPr>
          <w:rFonts w:ascii="Times New Roman" w:hAnsi="Times New Roman" w:cs="Times New Roman"/>
          <w:sz w:val="24"/>
          <w:szCs w:val="24"/>
        </w:rPr>
        <w:t xml:space="preserve">This principle </w:t>
      </w:r>
      <w:r w:rsidR="009B0493" w:rsidRPr="00FB4316">
        <w:rPr>
          <w:rFonts w:ascii="Times New Roman" w:hAnsi="Times New Roman" w:cs="Times New Roman"/>
          <w:sz w:val="24"/>
          <w:szCs w:val="24"/>
        </w:rPr>
        <w:t>prioriti</w:t>
      </w:r>
      <w:r w:rsidR="0014732A">
        <w:rPr>
          <w:rFonts w:ascii="Times New Roman" w:hAnsi="Times New Roman" w:cs="Times New Roman"/>
          <w:sz w:val="24"/>
          <w:szCs w:val="24"/>
        </w:rPr>
        <w:t>z</w:t>
      </w:r>
      <w:r w:rsidR="009B0493" w:rsidRPr="00FB4316">
        <w:rPr>
          <w:rFonts w:ascii="Times New Roman" w:hAnsi="Times New Roman" w:cs="Times New Roman"/>
          <w:sz w:val="24"/>
          <w:szCs w:val="24"/>
        </w:rPr>
        <w:t>es</w:t>
      </w:r>
      <w:r w:rsidR="00AC4C58" w:rsidRPr="00FB4316">
        <w:rPr>
          <w:rFonts w:ascii="Times New Roman" w:hAnsi="Times New Roman" w:cs="Times New Roman"/>
          <w:sz w:val="24"/>
          <w:szCs w:val="24"/>
        </w:rPr>
        <w:t xml:space="preserve"> d</w:t>
      </w:r>
      <w:r w:rsidR="003E08D7" w:rsidRPr="00FB4316">
        <w:rPr>
          <w:rFonts w:ascii="Times New Roman" w:hAnsi="Times New Roman" w:cs="Times New Roman"/>
          <w:sz w:val="24"/>
          <w:szCs w:val="24"/>
        </w:rPr>
        <w:t xml:space="preserve">igital </w:t>
      </w:r>
      <w:r w:rsidR="000940CF" w:rsidRPr="00FB4316">
        <w:rPr>
          <w:rFonts w:ascii="Times New Roman" w:hAnsi="Times New Roman" w:cs="Times New Roman"/>
          <w:sz w:val="24"/>
          <w:szCs w:val="24"/>
        </w:rPr>
        <w:t xml:space="preserve">solutions that </w:t>
      </w:r>
      <w:r w:rsidR="009B0493" w:rsidRPr="00FB4316">
        <w:rPr>
          <w:rFonts w:ascii="Times New Roman" w:hAnsi="Times New Roman" w:cs="Times New Roman"/>
          <w:sz w:val="24"/>
          <w:szCs w:val="24"/>
        </w:rPr>
        <w:t>maximi</w:t>
      </w:r>
      <w:r w:rsidR="0014732A">
        <w:rPr>
          <w:rFonts w:ascii="Times New Roman" w:hAnsi="Times New Roman" w:cs="Times New Roman"/>
          <w:sz w:val="24"/>
          <w:szCs w:val="24"/>
        </w:rPr>
        <w:t>z</w:t>
      </w:r>
      <w:r w:rsidR="009B0493" w:rsidRPr="00FB4316">
        <w:rPr>
          <w:rFonts w:ascii="Times New Roman" w:hAnsi="Times New Roman" w:cs="Times New Roman"/>
          <w:sz w:val="24"/>
          <w:szCs w:val="24"/>
        </w:rPr>
        <w:t>es</w:t>
      </w:r>
      <w:r w:rsidR="000940CF" w:rsidRPr="00FB4316">
        <w:rPr>
          <w:rFonts w:ascii="Times New Roman" w:hAnsi="Times New Roman" w:cs="Times New Roman"/>
          <w:sz w:val="24"/>
          <w:szCs w:val="24"/>
        </w:rPr>
        <w:t xml:space="preserve"> </w:t>
      </w:r>
      <w:r w:rsidRPr="00FB4316">
        <w:rPr>
          <w:rFonts w:ascii="Times New Roman" w:hAnsi="Times New Roman" w:cs="Times New Roman"/>
          <w:sz w:val="24"/>
          <w:szCs w:val="24"/>
        </w:rPr>
        <w:t xml:space="preserve">flexible </w:t>
      </w:r>
      <w:r w:rsidR="003E08D7" w:rsidRPr="00FB4316">
        <w:rPr>
          <w:rFonts w:ascii="Times New Roman" w:hAnsi="Times New Roman" w:cs="Times New Roman"/>
          <w:sz w:val="24"/>
          <w:szCs w:val="24"/>
        </w:rPr>
        <w:t xml:space="preserve">interoperability </w:t>
      </w:r>
      <w:r w:rsidR="00EB309A" w:rsidRPr="00FB4316">
        <w:rPr>
          <w:rFonts w:ascii="Times New Roman" w:hAnsi="Times New Roman" w:cs="Times New Roman"/>
          <w:sz w:val="24"/>
          <w:szCs w:val="24"/>
        </w:rPr>
        <w:t xml:space="preserve">and scaling </w:t>
      </w:r>
      <w:r w:rsidR="00AC4C58" w:rsidRPr="00FB4316">
        <w:rPr>
          <w:rFonts w:ascii="Times New Roman" w:hAnsi="Times New Roman" w:cs="Times New Roman"/>
          <w:sz w:val="24"/>
          <w:szCs w:val="24"/>
        </w:rPr>
        <w:t xml:space="preserve">of ICT </w:t>
      </w:r>
      <w:r w:rsidR="00EB309A" w:rsidRPr="00FB4316">
        <w:rPr>
          <w:rFonts w:ascii="Times New Roman" w:hAnsi="Times New Roman" w:cs="Times New Roman"/>
          <w:sz w:val="24"/>
          <w:szCs w:val="24"/>
        </w:rPr>
        <w:t>within</w:t>
      </w:r>
      <w:r w:rsidR="003E08D7" w:rsidRPr="00FB4316">
        <w:rPr>
          <w:rFonts w:ascii="Times New Roman" w:hAnsi="Times New Roman" w:cs="Times New Roman"/>
          <w:sz w:val="24"/>
          <w:szCs w:val="24"/>
        </w:rPr>
        <w:t xml:space="preserve"> communit</w:t>
      </w:r>
      <w:r w:rsidR="00EB309A" w:rsidRPr="00FB4316">
        <w:rPr>
          <w:rFonts w:ascii="Times New Roman" w:hAnsi="Times New Roman" w:cs="Times New Roman"/>
          <w:sz w:val="24"/>
          <w:szCs w:val="24"/>
        </w:rPr>
        <w:t>ies</w:t>
      </w:r>
      <w:r w:rsidR="003E08D7" w:rsidRPr="00FB4316">
        <w:rPr>
          <w:rFonts w:ascii="Times New Roman" w:hAnsi="Times New Roman" w:cs="Times New Roman"/>
          <w:sz w:val="24"/>
          <w:szCs w:val="24"/>
        </w:rPr>
        <w:t xml:space="preserve"> and organi</w:t>
      </w:r>
      <w:r w:rsidR="00B931EF">
        <w:rPr>
          <w:rFonts w:ascii="Times New Roman" w:hAnsi="Times New Roman" w:cs="Times New Roman"/>
          <w:sz w:val="24"/>
          <w:szCs w:val="24"/>
        </w:rPr>
        <w:t>z</w:t>
      </w:r>
      <w:r w:rsidR="003E08D7" w:rsidRPr="00FB4316">
        <w:rPr>
          <w:rFonts w:ascii="Times New Roman" w:hAnsi="Times New Roman" w:cs="Times New Roman"/>
          <w:sz w:val="24"/>
          <w:szCs w:val="24"/>
        </w:rPr>
        <w:t>ation</w:t>
      </w:r>
      <w:r w:rsidR="00AC4C58" w:rsidRPr="00FB4316">
        <w:rPr>
          <w:rFonts w:ascii="Times New Roman" w:hAnsi="Times New Roman" w:cs="Times New Roman"/>
          <w:sz w:val="24"/>
          <w:szCs w:val="24"/>
        </w:rPr>
        <w:t>s</w:t>
      </w:r>
      <w:r w:rsidR="000940CF" w:rsidRPr="00FB4316">
        <w:rPr>
          <w:rFonts w:ascii="Times New Roman" w:hAnsi="Times New Roman" w:cs="Times New Roman"/>
          <w:sz w:val="24"/>
          <w:szCs w:val="24"/>
        </w:rPr>
        <w:t xml:space="preserve">, </w:t>
      </w:r>
      <w:r w:rsidR="003E08D7" w:rsidRPr="00FB4316">
        <w:rPr>
          <w:rFonts w:ascii="Times New Roman" w:hAnsi="Times New Roman" w:cs="Times New Roman"/>
          <w:sz w:val="24"/>
          <w:szCs w:val="24"/>
        </w:rPr>
        <w:t>across cultural geographies</w:t>
      </w:r>
      <w:r w:rsidR="00EB309A" w:rsidRPr="00FB4316">
        <w:rPr>
          <w:rFonts w:ascii="Times New Roman" w:hAnsi="Times New Roman" w:cs="Times New Roman"/>
          <w:sz w:val="24"/>
          <w:szCs w:val="24"/>
        </w:rPr>
        <w:t>,</w:t>
      </w:r>
      <w:r w:rsidR="003E08D7" w:rsidRPr="00FB4316">
        <w:rPr>
          <w:rFonts w:ascii="Times New Roman" w:hAnsi="Times New Roman" w:cs="Times New Roman"/>
          <w:sz w:val="24"/>
          <w:szCs w:val="24"/>
        </w:rPr>
        <w:t xml:space="preserve"> and with partner organi</w:t>
      </w:r>
      <w:r w:rsidR="00B931EF">
        <w:rPr>
          <w:rFonts w:ascii="Times New Roman" w:hAnsi="Times New Roman" w:cs="Times New Roman"/>
          <w:sz w:val="24"/>
          <w:szCs w:val="24"/>
        </w:rPr>
        <w:t>z</w:t>
      </w:r>
      <w:r w:rsidR="003E08D7" w:rsidRPr="00FB4316">
        <w:rPr>
          <w:rFonts w:ascii="Times New Roman" w:hAnsi="Times New Roman" w:cs="Times New Roman"/>
          <w:sz w:val="24"/>
          <w:szCs w:val="24"/>
        </w:rPr>
        <w:t>ations</w:t>
      </w:r>
      <w:r w:rsidR="00AC4C58" w:rsidRPr="00FB4316">
        <w:rPr>
          <w:rFonts w:ascii="Times New Roman" w:hAnsi="Times New Roman" w:cs="Times New Roman"/>
          <w:sz w:val="24"/>
          <w:szCs w:val="24"/>
        </w:rPr>
        <w:t>.</w:t>
      </w:r>
      <w:r w:rsidR="000940CF" w:rsidRPr="00FB4316">
        <w:rPr>
          <w:rFonts w:ascii="Times New Roman" w:hAnsi="Times New Roman" w:cs="Times New Roman"/>
          <w:sz w:val="24"/>
          <w:szCs w:val="24"/>
        </w:rPr>
        <w:t xml:space="preserve"> </w:t>
      </w:r>
      <w:r w:rsidRPr="00FB4316">
        <w:rPr>
          <w:rFonts w:ascii="Times New Roman" w:hAnsi="Times New Roman" w:cs="Times New Roman"/>
          <w:sz w:val="24"/>
          <w:szCs w:val="24"/>
        </w:rPr>
        <w:t>It reinforces the importance of s</w:t>
      </w:r>
      <w:r w:rsidR="000940CF" w:rsidRPr="00FB4316">
        <w:rPr>
          <w:rFonts w:ascii="Times New Roman" w:hAnsi="Times New Roman" w:cs="Times New Roman"/>
          <w:sz w:val="24"/>
          <w:szCs w:val="24"/>
        </w:rPr>
        <w:t>eek</w:t>
      </w:r>
      <w:r w:rsidRPr="00FB4316">
        <w:rPr>
          <w:rFonts w:ascii="Times New Roman" w:hAnsi="Times New Roman" w:cs="Times New Roman"/>
          <w:sz w:val="24"/>
          <w:szCs w:val="24"/>
        </w:rPr>
        <w:t>ing</w:t>
      </w:r>
      <w:r w:rsidR="000940CF" w:rsidRPr="00FB4316">
        <w:rPr>
          <w:rFonts w:ascii="Times New Roman" w:hAnsi="Times New Roman" w:cs="Times New Roman"/>
          <w:sz w:val="24"/>
          <w:szCs w:val="24"/>
        </w:rPr>
        <w:t xml:space="preserve"> out </w:t>
      </w:r>
      <w:r w:rsidRPr="00FB4316">
        <w:rPr>
          <w:rFonts w:ascii="Times New Roman" w:hAnsi="Times New Roman" w:cs="Times New Roman"/>
          <w:sz w:val="24"/>
          <w:szCs w:val="24"/>
        </w:rPr>
        <w:t xml:space="preserve">or designing </w:t>
      </w:r>
      <w:r w:rsidR="000940CF" w:rsidRPr="00FB4316">
        <w:rPr>
          <w:rFonts w:ascii="Times New Roman" w:hAnsi="Times New Roman" w:cs="Times New Roman"/>
          <w:sz w:val="24"/>
          <w:szCs w:val="24"/>
        </w:rPr>
        <w:t>software that enables collaboration</w:t>
      </w:r>
      <w:r w:rsidRPr="00FB4316">
        <w:rPr>
          <w:rFonts w:ascii="Times New Roman" w:hAnsi="Times New Roman" w:cs="Times New Roman"/>
          <w:sz w:val="24"/>
          <w:szCs w:val="24"/>
        </w:rPr>
        <w:t xml:space="preserve"> – </w:t>
      </w:r>
      <w:r w:rsidR="000940CF" w:rsidRPr="00FB4316">
        <w:rPr>
          <w:rFonts w:ascii="Times New Roman" w:hAnsi="Times New Roman" w:cs="Times New Roman"/>
          <w:sz w:val="24"/>
          <w:szCs w:val="24"/>
        </w:rPr>
        <w:t xml:space="preserve">to </w:t>
      </w:r>
      <w:r w:rsidRPr="00FB4316">
        <w:rPr>
          <w:rFonts w:ascii="Times New Roman" w:hAnsi="Times New Roman" w:cs="Times New Roman"/>
          <w:sz w:val="24"/>
          <w:szCs w:val="24"/>
        </w:rPr>
        <w:t xml:space="preserve">connect to </w:t>
      </w:r>
      <w:r w:rsidR="000940CF" w:rsidRPr="00FB4316">
        <w:rPr>
          <w:rFonts w:ascii="Times New Roman" w:hAnsi="Times New Roman" w:cs="Times New Roman"/>
          <w:sz w:val="24"/>
          <w:szCs w:val="24"/>
        </w:rPr>
        <w:t xml:space="preserve">dispersed </w:t>
      </w:r>
      <w:r w:rsidRPr="00FB4316">
        <w:rPr>
          <w:rFonts w:ascii="Times New Roman" w:hAnsi="Times New Roman" w:cs="Times New Roman"/>
          <w:sz w:val="24"/>
          <w:szCs w:val="24"/>
        </w:rPr>
        <w:t>members</w:t>
      </w:r>
      <w:r w:rsidR="000940CF" w:rsidRPr="00FB4316">
        <w:rPr>
          <w:rFonts w:ascii="Times New Roman" w:hAnsi="Times New Roman" w:cs="Times New Roman"/>
          <w:sz w:val="24"/>
          <w:szCs w:val="24"/>
        </w:rPr>
        <w:t>, to link a central office with community hubs</w:t>
      </w:r>
      <w:r w:rsidR="009B0493" w:rsidRPr="00FB4316">
        <w:rPr>
          <w:rFonts w:ascii="Times New Roman" w:hAnsi="Times New Roman" w:cs="Times New Roman"/>
          <w:sz w:val="24"/>
          <w:szCs w:val="24"/>
        </w:rPr>
        <w:t>, to access expertise,</w:t>
      </w:r>
      <w:r w:rsidR="000940CF" w:rsidRPr="00FB4316">
        <w:rPr>
          <w:rFonts w:ascii="Times New Roman" w:hAnsi="Times New Roman" w:cs="Times New Roman"/>
          <w:sz w:val="24"/>
          <w:szCs w:val="24"/>
        </w:rPr>
        <w:t xml:space="preserve"> </w:t>
      </w:r>
      <w:r w:rsidRPr="00FB4316">
        <w:rPr>
          <w:rFonts w:ascii="Times New Roman" w:hAnsi="Times New Roman" w:cs="Times New Roman"/>
          <w:sz w:val="24"/>
          <w:szCs w:val="24"/>
        </w:rPr>
        <w:t>and so on.</w:t>
      </w:r>
      <w:r w:rsidR="000940CF" w:rsidRPr="00FB4316">
        <w:rPr>
          <w:rFonts w:ascii="Times New Roman" w:hAnsi="Times New Roman" w:cs="Times New Roman"/>
          <w:sz w:val="24"/>
          <w:szCs w:val="24"/>
        </w:rPr>
        <w:t xml:space="preserve"> </w:t>
      </w:r>
      <w:r w:rsidRPr="00FB4316">
        <w:rPr>
          <w:rFonts w:ascii="Times New Roman" w:hAnsi="Times New Roman" w:cs="Times New Roman"/>
          <w:sz w:val="24"/>
          <w:szCs w:val="24"/>
        </w:rPr>
        <w:t xml:space="preserve">A </w:t>
      </w:r>
      <w:r w:rsidR="00E36250" w:rsidRPr="00FB4316">
        <w:rPr>
          <w:rFonts w:ascii="Times New Roman" w:hAnsi="Times New Roman" w:cs="Times New Roman"/>
          <w:sz w:val="24"/>
          <w:szCs w:val="24"/>
        </w:rPr>
        <w:t>core practice criterion</w:t>
      </w:r>
      <w:r w:rsidRPr="00FB4316">
        <w:rPr>
          <w:rFonts w:ascii="Times New Roman" w:hAnsi="Times New Roman" w:cs="Times New Roman"/>
          <w:sz w:val="24"/>
          <w:szCs w:val="24"/>
        </w:rPr>
        <w:t xml:space="preserve"> for digital equity is that interconnectedness must also enable (not undermine) the maintenance of cultural, age</w:t>
      </w:r>
      <w:r w:rsidR="000C6793">
        <w:rPr>
          <w:rFonts w:ascii="Times New Roman" w:hAnsi="Times New Roman" w:cs="Times New Roman"/>
          <w:sz w:val="24"/>
          <w:szCs w:val="24"/>
        </w:rPr>
        <w:t>-based</w:t>
      </w:r>
      <w:r w:rsidRPr="00FB4316">
        <w:rPr>
          <w:rFonts w:ascii="Times New Roman" w:hAnsi="Times New Roman" w:cs="Times New Roman"/>
          <w:sz w:val="24"/>
          <w:szCs w:val="24"/>
        </w:rPr>
        <w:t xml:space="preserve">, </w:t>
      </w:r>
      <w:r w:rsidR="000C6793">
        <w:rPr>
          <w:rFonts w:ascii="Times New Roman" w:hAnsi="Times New Roman" w:cs="Times New Roman"/>
          <w:sz w:val="24"/>
          <w:szCs w:val="24"/>
        </w:rPr>
        <w:t xml:space="preserve">and </w:t>
      </w:r>
      <w:r w:rsidRPr="00FB4316">
        <w:rPr>
          <w:rFonts w:ascii="Times New Roman" w:hAnsi="Times New Roman" w:cs="Times New Roman"/>
          <w:sz w:val="24"/>
          <w:szCs w:val="24"/>
        </w:rPr>
        <w:t xml:space="preserve">gender domains of </w:t>
      </w:r>
      <w:r w:rsidR="009B0493" w:rsidRPr="00FB4316">
        <w:rPr>
          <w:rFonts w:ascii="Times New Roman" w:hAnsi="Times New Roman" w:cs="Times New Roman"/>
          <w:sz w:val="24"/>
          <w:szCs w:val="24"/>
        </w:rPr>
        <w:t xml:space="preserve">Indigenous </w:t>
      </w:r>
      <w:r w:rsidRPr="00FB4316">
        <w:rPr>
          <w:rFonts w:ascii="Times New Roman" w:hAnsi="Times New Roman" w:cs="Times New Roman"/>
          <w:sz w:val="24"/>
          <w:szCs w:val="24"/>
        </w:rPr>
        <w:t xml:space="preserve">knowledge holding and transmission. </w:t>
      </w:r>
    </w:p>
    <w:p w14:paraId="6977A4A2" w14:textId="77777777" w:rsidR="0014732A" w:rsidRPr="00FB4316" w:rsidRDefault="0014732A" w:rsidP="0047124B">
      <w:pPr>
        <w:spacing w:after="0" w:line="480" w:lineRule="auto"/>
        <w:rPr>
          <w:rFonts w:ascii="Times New Roman" w:hAnsi="Times New Roman" w:cs="Times New Roman"/>
          <w:sz w:val="24"/>
          <w:szCs w:val="24"/>
        </w:rPr>
      </w:pPr>
    </w:p>
    <w:p w14:paraId="6A09AE27" w14:textId="5FC20F9E" w:rsidR="00854683" w:rsidRPr="002B1B77" w:rsidRDefault="00854683" w:rsidP="00B655A3">
      <w:pPr>
        <w:pStyle w:val="ListParagraph"/>
        <w:numPr>
          <w:ilvl w:val="0"/>
          <w:numId w:val="31"/>
        </w:numPr>
        <w:spacing w:after="0" w:line="480" w:lineRule="auto"/>
        <w:ind w:left="709"/>
        <w:rPr>
          <w:rFonts w:ascii="Times New Roman" w:hAnsi="Times New Roman" w:cs="Times New Roman"/>
          <w:i/>
          <w:iCs/>
          <w:sz w:val="24"/>
          <w:szCs w:val="24"/>
        </w:rPr>
      </w:pPr>
      <w:r w:rsidRPr="002B1B77">
        <w:rPr>
          <w:rFonts w:ascii="Times New Roman" w:hAnsi="Times New Roman" w:cs="Times New Roman"/>
          <w:i/>
          <w:iCs/>
          <w:sz w:val="24"/>
          <w:szCs w:val="24"/>
        </w:rPr>
        <w:t xml:space="preserve">Digital </w:t>
      </w:r>
      <w:r w:rsidR="00E36250" w:rsidRPr="002B1B77">
        <w:rPr>
          <w:rFonts w:ascii="Times New Roman" w:hAnsi="Times New Roman" w:cs="Times New Roman"/>
          <w:i/>
          <w:iCs/>
          <w:sz w:val="24"/>
          <w:szCs w:val="24"/>
        </w:rPr>
        <w:t>c</w:t>
      </w:r>
      <w:r w:rsidRPr="002B1B77">
        <w:rPr>
          <w:rFonts w:ascii="Times New Roman" w:hAnsi="Times New Roman" w:cs="Times New Roman"/>
          <w:i/>
          <w:iCs/>
          <w:sz w:val="24"/>
          <w:szCs w:val="24"/>
        </w:rPr>
        <w:t xml:space="preserve">apability and </w:t>
      </w:r>
      <w:r w:rsidR="00E36250" w:rsidRPr="002B1B77">
        <w:rPr>
          <w:rFonts w:ascii="Times New Roman" w:hAnsi="Times New Roman" w:cs="Times New Roman"/>
          <w:i/>
          <w:iCs/>
          <w:sz w:val="24"/>
          <w:szCs w:val="24"/>
        </w:rPr>
        <w:t>relational l</w:t>
      </w:r>
      <w:r w:rsidRPr="002B1B77">
        <w:rPr>
          <w:rFonts w:ascii="Times New Roman" w:hAnsi="Times New Roman" w:cs="Times New Roman"/>
          <w:i/>
          <w:iCs/>
          <w:sz w:val="24"/>
          <w:szCs w:val="24"/>
        </w:rPr>
        <w:t xml:space="preserve">earning </w:t>
      </w:r>
    </w:p>
    <w:p w14:paraId="189A0428" w14:textId="7A824233" w:rsidR="009B0493" w:rsidRDefault="00854683" w:rsidP="009F2E83">
      <w:pPr>
        <w:spacing w:after="0" w:line="480" w:lineRule="auto"/>
        <w:ind w:left="-11"/>
        <w:rPr>
          <w:rFonts w:ascii="Times New Roman" w:hAnsi="Times New Roman" w:cs="Times New Roman"/>
          <w:sz w:val="24"/>
          <w:szCs w:val="24"/>
        </w:rPr>
      </w:pPr>
      <w:r w:rsidRPr="00FB4316">
        <w:rPr>
          <w:rFonts w:ascii="Times New Roman" w:hAnsi="Times New Roman" w:cs="Times New Roman"/>
          <w:sz w:val="24"/>
          <w:szCs w:val="24"/>
        </w:rPr>
        <w:t xml:space="preserve">A foundation capability for digital participation and equity is </w:t>
      </w:r>
      <w:r w:rsidR="00E36250" w:rsidRPr="00FB4316">
        <w:rPr>
          <w:rFonts w:ascii="Times New Roman" w:hAnsi="Times New Roman" w:cs="Times New Roman"/>
          <w:sz w:val="24"/>
          <w:szCs w:val="24"/>
        </w:rPr>
        <w:t>Indigenous governance; specifically, the exercise of self-determined governance of digital opportunities and challenges.</w:t>
      </w:r>
      <w:r w:rsidRPr="00FB4316">
        <w:rPr>
          <w:rFonts w:ascii="Times New Roman" w:hAnsi="Times New Roman" w:cs="Times New Roman"/>
          <w:sz w:val="24"/>
          <w:szCs w:val="24"/>
        </w:rPr>
        <w:t xml:space="preserve"> </w:t>
      </w:r>
      <w:r w:rsidR="00E36250" w:rsidRPr="00FB4316">
        <w:rPr>
          <w:rFonts w:ascii="Times New Roman" w:hAnsi="Times New Roman" w:cs="Times New Roman"/>
          <w:sz w:val="24"/>
          <w:szCs w:val="24"/>
        </w:rPr>
        <w:t>This includes p</w:t>
      </w:r>
      <w:r w:rsidRPr="00FB4316">
        <w:rPr>
          <w:rFonts w:ascii="Times New Roman" w:hAnsi="Times New Roman" w:cs="Times New Roman"/>
          <w:sz w:val="24"/>
          <w:szCs w:val="24"/>
        </w:rPr>
        <w:t>rioriti</w:t>
      </w:r>
      <w:r w:rsidR="0014732A">
        <w:rPr>
          <w:rFonts w:ascii="Times New Roman" w:hAnsi="Times New Roman" w:cs="Times New Roman"/>
          <w:sz w:val="24"/>
          <w:szCs w:val="24"/>
        </w:rPr>
        <w:t>z</w:t>
      </w:r>
      <w:r w:rsidR="00E36250" w:rsidRPr="00FB4316">
        <w:rPr>
          <w:rFonts w:ascii="Times New Roman" w:hAnsi="Times New Roman" w:cs="Times New Roman"/>
          <w:sz w:val="24"/>
          <w:szCs w:val="24"/>
        </w:rPr>
        <w:t>ing</w:t>
      </w:r>
      <w:r w:rsidRPr="00FB4316">
        <w:rPr>
          <w:rFonts w:ascii="Times New Roman" w:hAnsi="Times New Roman" w:cs="Times New Roman"/>
          <w:sz w:val="24"/>
          <w:szCs w:val="24"/>
        </w:rPr>
        <w:t xml:space="preserve"> solutions that enable Indigenous relational modes of </w:t>
      </w:r>
      <w:r w:rsidRPr="00FB4316">
        <w:rPr>
          <w:rFonts w:ascii="Times New Roman" w:hAnsi="Times New Roman" w:cs="Times New Roman"/>
          <w:sz w:val="24"/>
          <w:szCs w:val="24"/>
        </w:rPr>
        <w:lastRenderedPageBreak/>
        <w:t>learning</w:t>
      </w:r>
      <w:r w:rsidR="00E36250" w:rsidRPr="00FB4316">
        <w:rPr>
          <w:rFonts w:ascii="Times New Roman" w:hAnsi="Times New Roman" w:cs="Times New Roman"/>
          <w:sz w:val="24"/>
          <w:szCs w:val="24"/>
        </w:rPr>
        <w:t xml:space="preserve"> and transmission of knowledge in digital contexts</w:t>
      </w:r>
      <w:r w:rsidRPr="00FB4316">
        <w:rPr>
          <w:rFonts w:ascii="Times New Roman" w:hAnsi="Times New Roman" w:cs="Times New Roman"/>
          <w:sz w:val="24"/>
          <w:szCs w:val="24"/>
        </w:rPr>
        <w:t>.</w:t>
      </w:r>
      <w:r w:rsidR="00E36250" w:rsidRPr="00FB4316">
        <w:rPr>
          <w:rFonts w:ascii="Times New Roman" w:hAnsi="Times New Roman" w:cs="Times New Roman"/>
          <w:sz w:val="24"/>
          <w:szCs w:val="24"/>
        </w:rPr>
        <w:t xml:space="preserve"> D</w:t>
      </w:r>
      <w:r w:rsidR="003E08D7" w:rsidRPr="00FB4316">
        <w:rPr>
          <w:rFonts w:ascii="Times New Roman" w:hAnsi="Times New Roman" w:cs="Times New Roman"/>
          <w:sz w:val="24"/>
          <w:szCs w:val="24"/>
        </w:rPr>
        <w:t xml:space="preserve">igital partnerships </w:t>
      </w:r>
      <w:r w:rsidR="00E36250" w:rsidRPr="00FB4316">
        <w:rPr>
          <w:rFonts w:ascii="Times New Roman" w:hAnsi="Times New Roman" w:cs="Times New Roman"/>
          <w:sz w:val="24"/>
          <w:szCs w:val="24"/>
        </w:rPr>
        <w:t xml:space="preserve">with external parties that are </w:t>
      </w:r>
      <w:r w:rsidR="003E08D7" w:rsidRPr="00FB4316">
        <w:rPr>
          <w:rFonts w:ascii="Times New Roman" w:hAnsi="Times New Roman" w:cs="Times New Roman"/>
          <w:sz w:val="24"/>
          <w:szCs w:val="24"/>
        </w:rPr>
        <w:t xml:space="preserve">designed </w:t>
      </w:r>
      <w:r w:rsidR="00E36250" w:rsidRPr="00FB4316">
        <w:rPr>
          <w:rFonts w:ascii="Times New Roman" w:hAnsi="Times New Roman" w:cs="Times New Roman"/>
          <w:sz w:val="24"/>
          <w:szCs w:val="24"/>
        </w:rPr>
        <w:t>to build</w:t>
      </w:r>
      <w:r w:rsidR="003E08D7" w:rsidRPr="00FB4316">
        <w:rPr>
          <w:rFonts w:ascii="Times New Roman" w:hAnsi="Times New Roman" w:cs="Times New Roman"/>
          <w:sz w:val="24"/>
          <w:szCs w:val="24"/>
        </w:rPr>
        <w:t xml:space="preserve"> Indigenous </w:t>
      </w:r>
      <w:r w:rsidR="00E36250" w:rsidRPr="00FB4316">
        <w:rPr>
          <w:rFonts w:ascii="Times New Roman" w:hAnsi="Times New Roman" w:cs="Times New Roman"/>
          <w:sz w:val="24"/>
          <w:szCs w:val="24"/>
        </w:rPr>
        <w:t xml:space="preserve">digital capability </w:t>
      </w:r>
      <w:r w:rsidR="009B0493" w:rsidRPr="00FB4316">
        <w:rPr>
          <w:rFonts w:ascii="Times New Roman" w:hAnsi="Times New Roman" w:cs="Times New Roman"/>
          <w:sz w:val="24"/>
          <w:szCs w:val="24"/>
        </w:rPr>
        <w:t xml:space="preserve">and support Indigenous local control </w:t>
      </w:r>
      <w:r w:rsidR="00E36250" w:rsidRPr="00FB4316">
        <w:rPr>
          <w:rFonts w:ascii="Times New Roman" w:hAnsi="Times New Roman" w:cs="Times New Roman"/>
          <w:sz w:val="24"/>
          <w:szCs w:val="24"/>
        </w:rPr>
        <w:t xml:space="preserve">will be invaluable in this dynamic, complex </w:t>
      </w:r>
      <w:r w:rsidR="009B0493" w:rsidRPr="00FB4316">
        <w:rPr>
          <w:rFonts w:ascii="Times New Roman" w:hAnsi="Times New Roman" w:cs="Times New Roman"/>
          <w:sz w:val="24"/>
          <w:szCs w:val="24"/>
        </w:rPr>
        <w:t>arena</w:t>
      </w:r>
      <w:r w:rsidR="003E08D7" w:rsidRPr="00FB4316">
        <w:rPr>
          <w:rFonts w:ascii="Times New Roman" w:hAnsi="Times New Roman" w:cs="Times New Roman"/>
          <w:sz w:val="24"/>
          <w:szCs w:val="24"/>
        </w:rPr>
        <w:t xml:space="preserve">. </w:t>
      </w:r>
    </w:p>
    <w:p w14:paraId="1401BF98" w14:textId="77777777" w:rsidR="0014732A" w:rsidRPr="00FB4316" w:rsidRDefault="0014732A" w:rsidP="009F2E83">
      <w:pPr>
        <w:spacing w:after="0" w:line="480" w:lineRule="auto"/>
        <w:ind w:left="-11"/>
        <w:rPr>
          <w:rFonts w:ascii="Times New Roman" w:hAnsi="Times New Roman" w:cs="Times New Roman"/>
          <w:sz w:val="24"/>
          <w:szCs w:val="24"/>
        </w:rPr>
      </w:pPr>
    </w:p>
    <w:p w14:paraId="1A77BB8C" w14:textId="1BF13ADD" w:rsidR="009771F3" w:rsidRPr="00FB4316" w:rsidRDefault="009B0493" w:rsidP="00B655A3">
      <w:pPr>
        <w:spacing w:after="0" w:line="480" w:lineRule="auto"/>
        <w:rPr>
          <w:rFonts w:ascii="Times New Roman" w:hAnsi="Times New Roman" w:cs="Times New Roman"/>
          <w:b/>
          <w:sz w:val="24"/>
          <w:szCs w:val="24"/>
        </w:rPr>
      </w:pPr>
      <w:r w:rsidRPr="00FB4316">
        <w:rPr>
          <w:rFonts w:ascii="Times New Roman" w:hAnsi="Times New Roman" w:cs="Times New Roman"/>
          <w:b/>
          <w:sz w:val="24"/>
          <w:szCs w:val="24"/>
        </w:rPr>
        <w:t>Conclusion</w:t>
      </w:r>
    </w:p>
    <w:p w14:paraId="3E55BFEC" w14:textId="43007605" w:rsidR="00DC0AF1" w:rsidRPr="00FB4316" w:rsidRDefault="00DC0AF1" w:rsidP="00DC0AF1">
      <w:pPr>
        <w:spacing w:after="0" w:line="480" w:lineRule="auto"/>
        <w:ind w:right="95"/>
        <w:rPr>
          <w:rFonts w:ascii="Times New Roman" w:hAnsi="Times New Roman" w:cs="Times New Roman"/>
          <w:sz w:val="24"/>
          <w:szCs w:val="24"/>
        </w:rPr>
      </w:pPr>
      <w:r w:rsidRPr="00FB4316">
        <w:rPr>
          <w:rFonts w:ascii="Times New Roman" w:hAnsi="Times New Roman" w:cs="Times New Roman"/>
          <w:sz w:val="24"/>
          <w:szCs w:val="24"/>
        </w:rPr>
        <w:t xml:space="preserve">In the new digital </w:t>
      </w:r>
      <w:r>
        <w:rPr>
          <w:rFonts w:ascii="Times New Roman" w:hAnsi="Times New Roman" w:cs="Times New Roman"/>
          <w:sz w:val="24"/>
          <w:szCs w:val="24"/>
        </w:rPr>
        <w:t>revolution</w:t>
      </w:r>
      <w:r w:rsidRPr="00FB4316">
        <w:rPr>
          <w:rFonts w:ascii="Times New Roman" w:hAnsi="Times New Roman" w:cs="Times New Roman"/>
          <w:sz w:val="24"/>
          <w:szCs w:val="24"/>
        </w:rPr>
        <w:t xml:space="preserve">, Indigenous </w:t>
      </w:r>
      <w:r w:rsidR="00817D6A">
        <w:rPr>
          <w:rFonts w:ascii="Times New Roman" w:hAnsi="Times New Roman" w:cs="Times New Roman"/>
          <w:sz w:val="24"/>
          <w:szCs w:val="24"/>
        </w:rPr>
        <w:t>Australians</w:t>
      </w:r>
      <w:r w:rsidRPr="00FB4316">
        <w:rPr>
          <w:rFonts w:ascii="Times New Roman" w:hAnsi="Times New Roman" w:cs="Times New Roman"/>
          <w:sz w:val="24"/>
          <w:szCs w:val="24"/>
        </w:rPr>
        <w:t xml:space="preserve"> are creatively transforming ICT, not simply being subject to it. They are not positioning themselves as digital</w:t>
      </w:r>
      <w:r w:rsidR="00CD2AAF">
        <w:rPr>
          <w:rFonts w:ascii="Times New Roman" w:hAnsi="Times New Roman" w:cs="Times New Roman"/>
          <w:sz w:val="24"/>
          <w:szCs w:val="24"/>
        </w:rPr>
        <w:t>ly deficit</w:t>
      </w:r>
      <w:r w:rsidRPr="00FB4316">
        <w:rPr>
          <w:rFonts w:ascii="Times New Roman" w:hAnsi="Times New Roman" w:cs="Times New Roman"/>
          <w:sz w:val="24"/>
          <w:szCs w:val="24"/>
        </w:rPr>
        <w:t xml:space="preserve"> victims or in need of digital ‘inclusion’ into Westernised ICT values and standards. Nor are they quietly accepting a</w:t>
      </w:r>
      <w:r w:rsidR="00CD2AAF">
        <w:rPr>
          <w:rFonts w:ascii="Times New Roman" w:hAnsi="Times New Roman" w:cs="Times New Roman"/>
          <w:sz w:val="24"/>
          <w:szCs w:val="24"/>
        </w:rPr>
        <w:t>n imposed</w:t>
      </w:r>
      <w:r w:rsidRPr="00FB4316">
        <w:rPr>
          <w:rFonts w:ascii="Times New Roman" w:hAnsi="Times New Roman" w:cs="Times New Roman"/>
          <w:sz w:val="24"/>
          <w:szCs w:val="24"/>
        </w:rPr>
        <w:t xml:space="preserve"> form of </w:t>
      </w:r>
      <w:r>
        <w:rPr>
          <w:rFonts w:ascii="Times New Roman" w:hAnsi="Times New Roman" w:cs="Times New Roman"/>
          <w:sz w:val="24"/>
          <w:szCs w:val="24"/>
        </w:rPr>
        <w:t>a</w:t>
      </w:r>
      <w:r w:rsidRPr="00FB4316">
        <w:rPr>
          <w:rFonts w:ascii="Times New Roman" w:hAnsi="Times New Roman" w:cs="Times New Roman"/>
          <w:sz w:val="24"/>
          <w:szCs w:val="24"/>
        </w:rPr>
        <w:t xml:space="preserve"> faux </w:t>
      </w:r>
      <w:r>
        <w:rPr>
          <w:rFonts w:ascii="Times New Roman" w:hAnsi="Times New Roman" w:cs="Times New Roman"/>
          <w:sz w:val="24"/>
          <w:szCs w:val="24"/>
        </w:rPr>
        <w:t xml:space="preserve">digital </w:t>
      </w:r>
      <w:r w:rsidRPr="00FB4316">
        <w:rPr>
          <w:rFonts w:ascii="Times New Roman" w:hAnsi="Times New Roman" w:cs="Times New Roman"/>
          <w:sz w:val="24"/>
          <w:szCs w:val="24"/>
        </w:rPr>
        <w:t xml:space="preserve">equity. As the </w:t>
      </w:r>
      <w:r>
        <w:rPr>
          <w:rFonts w:ascii="Times New Roman" w:hAnsi="Times New Roman" w:cs="Times New Roman"/>
          <w:sz w:val="24"/>
          <w:szCs w:val="24"/>
        </w:rPr>
        <w:t>case stud</w:t>
      </w:r>
      <w:r w:rsidR="00817D6A">
        <w:rPr>
          <w:rFonts w:ascii="Times New Roman" w:hAnsi="Times New Roman" w:cs="Times New Roman"/>
          <w:sz w:val="24"/>
          <w:szCs w:val="24"/>
        </w:rPr>
        <w:t>y evidence and analysis</w:t>
      </w:r>
      <w:r w:rsidRPr="00FB4316">
        <w:rPr>
          <w:rFonts w:ascii="Times New Roman" w:hAnsi="Times New Roman" w:cs="Times New Roman"/>
          <w:sz w:val="24"/>
          <w:szCs w:val="24"/>
        </w:rPr>
        <w:t xml:space="preserve"> indicate, Indigenous digital </w:t>
      </w:r>
      <w:r>
        <w:rPr>
          <w:rFonts w:ascii="Times New Roman" w:hAnsi="Times New Roman" w:cs="Times New Roman"/>
          <w:sz w:val="24"/>
          <w:szCs w:val="24"/>
        </w:rPr>
        <w:t>equity</w:t>
      </w:r>
      <w:r w:rsidRPr="00FB4316">
        <w:rPr>
          <w:rFonts w:ascii="Times New Roman" w:hAnsi="Times New Roman" w:cs="Times New Roman"/>
          <w:sz w:val="24"/>
          <w:szCs w:val="24"/>
        </w:rPr>
        <w:t xml:space="preserve"> can be understood as a relational </w:t>
      </w:r>
      <w:r>
        <w:rPr>
          <w:rFonts w:ascii="Times New Roman" w:hAnsi="Times New Roman" w:cs="Times New Roman"/>
          <w:sz w:val="24"/>
          <w:szCs w:val="24"/>
        </w:rPr>
        <w:t>practice</w:t>
      </w:r>
      <w:r w:rsidRPr="00FB4316">
        <w:rPr>
          <w:rFonts w:ascii="Times New Roman" w:hAnsi="Times New Roman" w:cs="Times New Roman"/>
          <w:sz w:val="24"/>
          <w:szCs w:val="24"/>
        </w:rPr>
        <w:t xml:space="preserve"> of adaptive agency</w:t>
      </w:r>
      <w:r w:rsidR="001A0367">
        <w:rPr>
          <w:rFonts w:ascii="Times New Roman" w:hAnsi="Times New Roman" w:cs="Times New Roman"/>
          <w:sz w:val="24"/>
          <w:szCs w:val="24"/>
        </w:rPr>
        <w:t xml:space="preserve">, </w:t>
      </w:r>
      <w:r>
        <w:rPr>
          <w:rFonts w:ascii="Times New Roman" w:hAnsi="Times New Roman" w:cs="Times New Roman"/>
          <w:sz w:val="24"/>
          <w:szCs w:val="24"/>
        </w:rPr>
        <w:t xml:space="preserve">where Indigenous </w:t>
      </w:r>
      <w:r w:rsidR="00CD2AAF">
        <w:rPr>
          <w:rFonts w:ascii="Times New Roman" w:hAnsi="Times New Roman" w:cs="Times New Roman"/>
          <w:sz w:val="24"/>
          <w:szCs w:val="24"/>
        </w:rPr>
        <w:t>groups</w:t>
      </w:r>
      <w:r>
        <w:rPr>
          <w:rFonts w:ascii="Times New Roman" w:hAnsi="Times New Roman" w:cs="Times New Roman"/>
          <w:sz w:val="24"/>
          <w:szCs w:val="24"/>
        </w:rPr>
        <w:t xml:space="preserve"> </w:t>
      </w:r>
      <w:r w:rsidRPr="00FB4316">
        <w:rPr>
          <w:rFonts w:ascii="Times New Roman" w:hAnsi="Times New Roman" w:cs="Times New Roman"/>
          <w:sz w:val="24"/>
          <w:szCs w:val="24"/>
        </w:rPr>
        <w:t>creat</w:t>
      </w:r>
      <w:r>
        <w:rPr>
          <w:rFonts w:ascii="Times New Roman" w:hAnsi="Times New Roman" w:cs="Times New Roman"/>
          <w:sz w:val="24"/>
          <w:szCs w:val="24"/>
        </w:rPr>
        <w:t>e</w:t>
      </w:r>
      <w:r w:rsidRPr="00FB4316">
        <w:rPr>
          <w:rFonts w:ascii="Times New Roman" w:hAnsi="Times New Roman" w:cs="Times New Roman"/>
          <w:sz w:val="24"/>
          <w:szCs w:val="24"/>
        </w:rPr>
        <w:t>, mak</w:t>
      </w:r>
      <w:r>
        <w:rPr>
          <w:rFonts w:ascii="Times New Roman" w:hAnsi="Times New Roman" w:cs="Times New Roman"/>
          <w:sz w:val="24"/>
          <w:szCs w:val="24"/>
        </w:rPr>
        <w:t>e</w:t>
      </w:r>
      <w:r w:rsidRPr="00FB4316">
        <w:rPr>
          <w:rFonts w:ascii="Times New Roman" w:hAnsi="Times New Roman" w:cs="Times New Roman"/>
          <w:sz w:val="24"/>
          <w:szCs w:val="24"/>
        </w:rPr>
        <w:t xml:space="preserve"> decisions about, gain support for, and implement novel digital ideas and solutions to </w:t>
      </w:r>
      <w:r w:rsidR="00CD2AAF">
        <w:rPr>
          <w:rFonts w:ascii="Times New Roman" w:hAnsi="Times New Roman" w:cs="Times New Roman"/>
          <w:sz w:val="24"/>
          <w:szCs w:val="24"/>
        </w:rPr>
        <w:t>maximi</w:t>
      </w:r>
      <w:r w:rsidR="001A0367">
        <w:rPr>
          <w:rFonts w:ascii="Times New Roman" w:hAnsi="Times New Roman" w:cs="Times New Roman"/>
          <w:sz w:val="24"/>
          <w:szCs w:val="24"/>
        </w:rPr>
        <w:t>z</w:t>
      </w:r>
      <w:r w:rsidR="00CD2AAF">
        <w:rPr>
          <w:rFonts w:ascii="Times New Roman" w:hAnsi="Times New Roman" w:cs="Times New Roman"/>
          <w:sz w:val="24"/>
          <w:szCs w:val="24"/>
        </w:rPr>
        <w:t>e</w:t>
      </w:r>
      <w:r>
        <w:rPr>
          <w:rFonts w:ascii="Times New Roman" w:hAnsi="Times New Roman" w:cs="Times New Roman"/>
          <w:sz w:val="24"/>
          <w:szCs w:val="24"/>
        </w:rPr>
        <w:t xml:space="preserve"> self-determination and </w:t>
      </w:r>
      <w:r w:rsidRPr="00FB4316">
        <w:rPr>
          <w:rFonts w:ascii="Times New Roman" w:hAnsi="Times New Roman" w:cs="Times New Roman"/>
          <w:sz w:val="24"/>
          <w:szCs w:val="24"/>
        </w:rPr>
        <w:t xml:space="preserve">secure desired outcomes. </w:t>
      </w:r>
      <w:r w:rsidR="00CD2AAF">
        <w:rPr>
          <w:rFonts w:ascii="Times New Roman" w:hAnsi="Times New Roman" w:cs="Times New Roman"/>
          <w:sz w:val="24"/>
          <w:szCs w:val="24"/>
        </w:rPr>
        <w:t>F</w:t>
      </w:r>
      <w:r>
        <w:rPr>
          <w:rFonts w:ascii="Times New Roman" w:hAnsi="Times New Roman" w:cs="Times New Roman"/>
          <w:sz w:val="24"/>
          <w:szCs w:val="24"/>
        </w:rPr>
        <w:t>rom this perspective</w:t>
      </w:r>
      <w:r w:rsidRPr="00FB4316">
        <w:rPr>
          <w:rFonts w:ascii="Times New Roman" w:hAnsi="Times New Roman" w:cs="Times New Roman"/>
          <w:sz w:val="24"/>
          <w:szCs w:val="24"/>
        </w:rPr>
        <w:t xml:space="preserve">, </w:t>
      </w:r>
      <w:r>
        <w:rPr>
          <w:rFonts w:ascii="Times New Roman" w:hAnsi="Times New Roman" w:cs="Times New Roman"/>
          <w:sz w:val="24"/>
          <w:szCs w:val="24"/>
        </w:rPr>
        <w:t>‘digital equity’</w:t>
      </w:r>
      <w:r w:rsidRPr="00FB4316">
        <w:rPr>
          <w:rFonts w:ascii="Times New Roman" w:hAnsi="Times New Roman" w:cs="Times New Roman"/>
          <w:sz w:val="24"/>
          <w:szCs w:val="24"/>
        </w:rPr>
        <w:t xml:space="preserve"> is digital self-governance </w:t>
      </w:r>
      <w:r w:rsidRPr="00FB4316">
        <w:rPr>
          <w:rFonts w:ascii="Times New Roman" w:hAnsi="Times New Roman" w:cs="Times New Roman"/>
          <w:i/>
          <w:sz w:val="24"/>
          <w:szCs w:val="24"/>
        </w:rPr>
        <w:t>with</w:t>
      </w:r>
      <w:r w:rsidRPr="00FB4316">
        <w:rPr>
          <w:rFonts w:ascii="Times New Roman" w:hAnsi="Times New Roman" w:cs="Times New Roman"/>
          <w:sz w:val="24"/>
          <w:szCs w:val="24"/>
        </w:rPr>
        <w:t xml:space="preserve"> culture and identity.</w:t>
      </w:r>
    </w:p>
    <w:p w14:paraId="16436FAA" w14:textId="1D55C597" w:rsidR="009B0493" w:rsidRPr="00FB4316" w:rsidRDefault="0064606F" w:rsidP="00DC0AF1">
      <w:pPr>
        <w:pStyle w:val="xmsonormal"/>
        <w:spacing w:line="480" w:lineRule="auto"/>
        <w:ind w:right="95" w:firstLine="720"/>
      </w:pPr>
      <w:r w:rsidRPr="00FB4316">
        <w:rPr>
          <w:shd w:val="clear" w:color="auto" w:fill="FFFFFF"/>
        </w:rPr>
        <w:t>Th</w:t>
      </w:r>
      <w:r w:rsidR="00CD2AAF">
        <w:rPr>
          <w:shd w:val="clear" w:color="auto" w:fill="FFFFFF"/>
        </w:rPr>
        <w:t>e proposed</w:t>
      </w:r>
      <w:r w:rsidR="009B0493" w:rsidRPr="00FB4316">
        <w:rPr>
          <w:shd w:val="clear" w:color="auto" w:fill="FFFFFF"/>
        </w:rPr>
        <w:t xml:space="preserve"> framework</w:t>
      </w:r>
      <w:r w:rsidRPr="00FB4316">
        <w:rPr>
          <w:shd w:val="clear" w:color="auto" w:fill="FFFFFF"/>
        </w:rPr>
        <w:t xml:space="preserve"> </w:t>
      </w:r>
      <w:r w:rsidR="002E76DB" w:rsidRPr="00FB4316">
        <w:rPr>
          <w:shd w:val="clear" w:color="auto" w:fill="FFFFFF"/>
        </w:rPr>
        <w:t xml:space="preserve">for </w:t>
      </w:r>
      <w:r w:rsidR="009F2E83">
        <w:rPr>
          <w:shd w:val="clear" w:color="auto" w:fill="FFFFFF"/>
        </w:rPr>
        <w:t>digital self-</w:t>
      </w:r>
      <w:r w:rsidR="002E76DB" w:rsidRPr="00FB4316">
        <w:rPr>
          <w:shd w:val="clear" w:color="auto" w:fill="FFFFFF"/>
        </w:rPr>
        <w:t>govern</w:t>
      </w:r>
      <w:r w:rsidR="009F2E83">
        <w:rPr>
          <w:shd w:val="clear" w:color="auto" w:fill="FFFFFF"/>
        </w:rPr>
        <w:t>ance has</w:t>
      </w:r>
      <w:r w:rsidRPr="00FB4316">
        <w:rPr>
          <w:shd w:val="clear" w:color="auto" w:fill="FFFFFF"/>
        </w:rPr>
        <w:t xml:space="preserve"> at </w:t>
      </w:r>
      <w:r w:rsidR="009F2E83">
        <w:rPr>
          <w:shd w:val="clear" w:color="auto" w:fill="FFFFFF"/>
        </w:rPr>
        <w:t>its</w:t>
      </w:r>
      <w:r w:rsidRPr="00FB4316">
        <w:rPr>
          <w:shd w:val="clear" w:color="auto" w:fill="FFFFFF"/>
        </w:rPr>
        <w:t xml:space="preserve"> heart the </w:t>
      </w:r>
      <w:r w:rsidR="009F2E83">
        <w:rPr>
          <w:shd w:val="clear" w:color="auto" w:fill="FFFFFF"/>
        </w:rPr>
        <w:t xml:space="preserve">bigger </w:t>
      </w:r>
      <w:r w:rsidRPr="00FB4316">
        <w:rPr>
          <w:shd w:val="clear" w:color="auto" w:fill="FFFFFF"/>
        </w:rPr>
        <w:t xml:space="preserve">issue of Indigenous </w:t>
      </w:r>
      <w:r w:rsidR="002B2F3E" w:rsidRPr="00FB4316">
        <w:rPr>
          <w:shd w:val="clear" w:color="auto" w:fill="FFFFFF"/>
        </w:rPr>
        <w:t>d</w:t>
      </w:r>
      <w:r w:rsidRPr="00FB4316">
        <w:rPr>
          <w:shd w:val="clear" w:color="auto" w:fill="FFFFFF"/>
        </w:rPr>
        <w:t xml:space="preserve">igital </w:t>
      </w:r>
      <w:r w:rsidR="002B2F3E" w:rsidRPr="00FB4316">
        <w:rPr>
          <w:shd w:val="clear" w:color="auto" w:fill="FFFFFF"/>
        </w:rPr>
        <w:t>s</w:t>
      </w:r>
      <w:r w:rsidRPr="00FB4316">
        <w:rPr>
          <w:shd w:val="clear" w:color="auto" w:fill="FFFFFF"/>
        </w:rPr>
        <w:t>overeignty</w:t>
      </w:r>
      <w:r w:rsidR="00CD2AAF">
        <w:rPr>
          <w:shd w:val="clear" w:color="auto" w:fill="FFFFFF"/>
        </w:rPr>
        <w:t xml:space="preserve">. </w:t>
      </w:r>
      <w:r w:rsidR="00D53C93">
        <w:rPr>
          <w:shd w:val="clear" w:color="auto" w:fill="FFFFFF"/>
        </w:rPr>
        <w:t>For some, this may be a</w:t>
      </w:r>
      <w:r w:rsidR="002E76DB" w:rsidRPr="00FB4316">
        <w:t xml:space="preserve">n </w:t>
      </w:r>
      <w:r w:rsidR="00CD2AAF">
        <w:t>uncommon</w:t>
      </w:r>
      <w:r w:rsidR="002E76DB" w:rsidRPr="00FB4316">
        <w:t xml:space="preserve"> concept</w:t>
      </w:r>
      <w:r w:rsidR="009F2E83">
        <w:t xml:space="preserve">, </w:t>
      </w:r>
      <w:r w:rsidR="009B0493" w:rsidRPr="00FB4316">
        <w:t>but</w:t>
      </w:r>
      <w:r w:rsidR="00D53C93">
        <w:t xml:space="preserve"> it is </w:t>
      </w:r>
      <w:r w:rsidR="009B0493" w:rsidRPr="00FB4316">
        <w:t>one which will become increasingly important to Indigenous people</w:t>
      </w:r>
      <w:r w:rsidR="00817D6A">
        <w:t>s</w:t>
      </w:r>
      <w:r w:rsidR="009B0493" w:rsidRPr="00FB4316">
        <w:t xml:space="preserve"> </w:t>
      </w:r>
      <w:r w:rsidR="00817D6A">
        <w:t>working</w:t>
      </w:r>
      <w:r w:rsidR="009F2E83">
        <w:t xml:space="preserve"> to</w:t>
      </w:r>
      <w:r w:rsidR="009B0493" w:rsidRPr="00FB4316">
        <w:t xml:space="preserve"> ensur</w:t>
      </w:r>
      <w:r w:rsidR="009F2E83">
        <w:t>e</w:t>
      </w:r>
      <w:r w:rsidR="009B0493" w:rsidRPr="00FB4316">
        <w:t xml:space="preserve"> they self-govern their digital participation and achieve the </w:t>
      </w:r>
      <w:r w:rsidR="00817D6A">
        <w:t>forms</w:t>
      </w:r>
      <w:r w:rsidR="009B0493" w:rsidRPr="00FB4316">
        <w:t xml:space="preserve"> of digital equity</w:t>
      </w:r>
      <w:r w:rsidR="009E1092" w:rsidRPr="00FB4316">
        <w:t xml:space="preserve"> </w:t>
      </w:r>
      <w:r w:rsidR="009E1092" w:rsidRPr="00FB4316">
        <w:rPr>
          <w:i/>
          <w:iCs/>
        </w:rPr>
        <w:t>with</w:t>
      </w:r>
      <w:r w:rsidR="009E1092" w:rsidRPr="00FB4316">
        <w:t xml:space="preserve"> culture and identity </w:t>
      </w:r>
      <w:r w:rsidR="009B0493" w:rsidRPr="00FB4316">
        <w:t xml:space="preserve">they </w:t>
      </w:r>
      <w:r w:rsidR="009F2E83">
        <w:t>choose</w:t>
      </w:r>
      <w:r w:rsidR="009B0493" w:rsidRPr="00FB4316">
        <w:t xml:space="preserve">. </w:t>
      </w:r>
      <w:r w:rsidR="00817D6A">
        <w:t>Digital sovereignty</w:t>
      </w:r>
      <w:r w:rsidR="009B0493" w:rsidRPr="00FB4316">
        <w:t xml:space="preserve"> </w:t>
      </w:r>
      <w:r w:rsidR="009E1092" w:rsidRPr="00FB4316">
        <w:t>refers to</w:t>
      </w:r>
      <w:r w:rsidR="00F61833" w:rsidRPr="00FB4316">
        <w:t xml:space="preserve"> the </w:t>
      </w:r>
      <w:r w:rsidR="009E1092" w:rsidRPr="00FB4316">
        <w:t>recogni</w:t>
      </w:r>
      <w:r w:rsidR="00511F24">
        <w:t>z</w:t>
      </w:r>
      <w:r w:rsidR="009E1092" w:rsidRPr="00FB4316">
        <w:t xml:space="preserve">ed right and </w:t>
      </w:r>
      <w:r w:rsidR="00F61833" w:rsidRPr="00FB4316">
        <w:t xml:space="preserve">ability </w:t>
      </w:r>
      <w:r w:rsidR="002B1B77">
        <w:t>of Indigenous groups and their organi</w:t>
      </w:r>
      <w:r w:rsidR="00B931EF">
        <w:t>z</w:t>
      </w:r>
      <w:r w:rsidR="002B1B77">
        <w:t xml:space="preserve">ations </w:t>
      </w:r>
      <w:r w:rsidR="00F61833" w:rsidRPr="00FB4316">
        <w:t xml:space="preserve">to </w:t>
      </w:r>
      <w:r w:rsidR="009E1092" w:rsidRPr="00FB4316">
        <w:t xml:space="preserve">exercise governing </w:t>
      </w:r>
      <w:r w:rsidR="002147F2" w:rsidRPr="00FB4316">
        <w:t xml:space="preserve">control </w:t>
      </w:r>
      <w:r w:rsidR="009E1092" w:rsidRPr="00FB4316">
        <w:t>over</w:t>
      </w:r>
      <w:r w:rsidR="002147F2" w:rsidRPr="00FB4316">
        <w:t xml:space="preserve"> </w:t>
      </w:r>
      <w:r w:rsidR="009E1092" w:rsidRPr="00FB4316">
        <w:t>the form, pace</w:t>
      </w:r>
      <w:r w:rsidR="00511F24">
        <w:t>,</w:t>
      </w:r>
      <w:r w:rsidR="009E1092" w:rsidRPr="00FB4316">
        <w:t xml:space="preserve"> and direction of</w:t>
      </w:r>
      <w:r w:rsidR="00F61833" w:rsidRPr="00FB4316">
        <w:t xml:space="preserve"> </w:t>
      </w:r>
      <w:r w:rsidR="002B1B77">
        <w:t xml:space="preserve">their </w:t>
      </w:r>
      <w:r w:rsidR="00F61833" w:rsidRPr="00FB4316">
        <w:t xml:space="preserve">digital </w:t>
      </w:r>
      <w:r w:rsidR="002147F2" w:rsidRPr="00FB4316">
        <w:t>engagement</w:t>
      </w:r>
      <w:r w:rsidR="009E1092" w:rsidRPr="00FB4316">
        <w:t>,</w:t>
      </w:r>
      <w:r w:rsidR="002147F2" w:rsidRPr="00FB4316">
        <w:t xml:space="preserve"> </w:t>
      </w:r>
      <w:r w:rsidR="00F61833" w:rsidRPr="00FB4316">
        <w:t>in a self-determined manner</w:t>
      </w:r>
      <w:r w:rsidR="00776110" w:rsidRPr="00FB4316">
        <w:t xml:space="preserve"> (see also Couture </w:t>
      </w:r>
      <w:r w:rsidR="00511F24">
        <w:t>and</w:t>
      </w:r>
      <w:r w:rsidR="00776110" w:rsidRPr="00FB4316">
        <w:t xml:space="preserve"> Toupin 2019; Duarte 2017)</w:t>
      </w:r>
      <w:r w:rsidR="002147F2" w:rsidRPr="00FB4316">
        <w:t xml:space="preserve">. </w:t>
      </w:r>
    </w:p>
    <w:p w14:paraId="4C57CFD3" w14:textId="396D2461" w:rsidR="00C93D4E" w:rsidRDefault="002147F2" w:rsidP="002B1B77">
      <w:pPr>
        <w:spacing w:after="0" w:line="480" w:lineRule="auto"/>
        <w:ind w:right="95" w:firstLine="720"/>
        <w:rPr>
          <w:rFonts w:ascii="Times New Roman" w:hAnsi="Times New Roman" w:cs="Times New Roman"/>
          <w:sz w:val="24"/>
          <w:szCs w:val="24"/>
          <w:shd w:val="clear" w:color="auto" w:fill="FFFFFF"/>
        </w:rPr>
      </w:pPr>
      <w:r w:rsidRPr="00FB4316">
        <w:rPr>
          <w:rFonts w:ascii="Times New Roman" w:hAnsi="Times New Roman" w:cs="Times New Roman"/>
          <w:sz w:val="24"/>
          <w:szCs w:val="24"/>
        </w:rPr>
        <w:t xml:space="preserve">In a digital world where much of the </w:t>
      </w:r>
      <w:r w:rsidR="00277650">
        <w:rPr>
          <w:rFonts w:ascii="Times New Roman" w:hAnsi="Times New Roman" w:cs="Times New Roman"/>
          <w:sz w:val="24"/>
          <w:szCs w:val="24"/>
        </w:rPr>
        <w:t xml:space="preserve">ICT </w:t>
      </w:r>
      <w:r w:rsidRPr="00FB4316">
        <w:rPr>
          <w:rFonts w:ascii="Times New Roman" w:hAnsi="Times New Roman" w:cs="Times New Roman"/>
          <w:sz w:val="24"/>
          <w:szCs w:val="24"/>
        </w:rPr>
        <w:t>market is in the hands of global mega companies,</w:t>
      </w:r>
      <w:r w:rsidR="00F61833" w:rsidRPr="00FB4316">
        <w:rPr>
          <w:rFonts w:ascii="Times New Roman" w:hAnsi="Times New Roman" w:cs="Times New Roman"/>
          <w:sz w:val="24"/>
          <w:szCs w:val="24"/>
        </w:rPr>
        <w:t xml:space="preserve"> </w:t>
      </w:r>
      <w:r w:rsidRPr="00FB4316">
        <w:rPr>
          <w:rFonts w:ascii="Times New Roman" w:hAnsi="Times New Roman" w:cs="Times New Roman"/>
          <w:sz w:val="24"/>
          <w:szCs w:val="24"/>
        </w:rPr>
        <w:t xml:space="preserve">being </w:t>
      </w:r>
      <w:r w:rsidR="00F61833" w:rsidRPr="00FB4316">
        <w:rPr>
          <w:rFonts w:ascii="Times New Roman" w:hAnsi="Times New Roman" w:cs="Times New Roman"/>
          <w:sz w:val="24"/>
          <w:szCs w:val="24"/>
        </w:rPr>
        <w:t xml:space="preserve">digitally sovereign </w:t>
      </w:r>
      <w:r w:rsidR="002B1B77">
        <w:rPr>
          <w:rFonts w:ascii="Times New Roman" w:hAnsi="Times New Roman" w:cs="Times New Roman"/>
          <w:sz w:val="24"/>
          <w:szCs w:val="24"/>
        </w:rPr>
        <w:t xml:space="preserve">may seem unrealistic. </w:t>
      </w:r>
      <w:r w:rsidR="00277650">
        <w:rPr>
          <w:rFonts w:ascii="Times New Roman" w:hAnsi="Times New Roman" w:cs="Times New Roman"/>
          <w:sz w:val="24"/>
          <w:szCs w:val="24"/>
        </w:rPr>
        <w:t>The concept</w:t>
      </w:r>
      <w:r w:rsidR="002B1B77">
        <w:rPr>
          <w:rFonts w:ascii="Times New Roman" w:hAnsi="Times New Roman" w:cs="Times New Roman"/>
          <w:sz w:val="24"/>
          <w:szCs w:val="24"/>
        </w:rPr>
        <w:t xml:space="preserve"> </w:t>
      </w:r>
      <w:r w:rsidR="00F61833" w:rsidRPr="00FB4316">
        <w:rPr>
          <w:rFonts w:ascii="Times New Roman" w:hAnsi="Times New Roman" w:cs="Times New Roman"/>
          <w:sz w:val="24"/>
          <w:szCs w:val="24"/>
        </w:rPr>
        <w:t>does not</w:t>
      </w:r>
      <w:r w:rsidR="002B2F3E" w:rsidRPr="00FB4316">
        <w:rPr>
          <w:rFonts w:ascii="Times New Roman" w:hAnsi="Times New Roman" w:cs="Times New Roman"/>
          <w:sz w:val="24"/>
          <w:szCs w:val="24"/>
        </w:rPr>
        <w:t xml:space="preserve"> </w:t>
      </w:r>
      <w:r w:rsidR="00F61833" w:rsidRPr="00FB4316">
        <w:rPr>
          <w:rFonts w:ascii="Times New Roman" w:hAnsi="Times New Roman" w:cs="Times New Roman"/>
          <w:sz w:val="24"/>
          <w:szCs w:val="24"/>
        </w:rPr>
        <w:t xml:space="preserve">mean </w:t>
      </w:r>
      <w:r w:rsidR="002B1B77">
        <w:rPr>
          <w:rFonts w:ascii="Times New Roman" w:hAnsi="Times New Roman" w:cs="Times New Roman"/>
          <w:sz w:val="24"/>
          <w:szCs w:val="24"/>
        </w:rPr>
        <w:t xml:space="preserve">exercising control over </w:t>
      </w:r>
      <w:r w:rsidR="002B1B77" w:rsidRPr="00277650">
        <w:rPr>
          <w:rFonts w:ascii="Times New Roman" w:hAnsi="Times New Roman" w:cs="Times New Roman"/>
          <w:i/>
          <w:iCs/>
          <w:sz w:val="24"/>
          <w:szCs w:val="24"/>
        </w:rPr>
        <w:t>all</w:t>
      </w:r>
      <w:r w:rsidR="002B1B77">
        <w:rPr>
          <w:rFonts w:ascii="Times New Roman" w:hAnsi="Times New Roman" w:cs="Times New Roman"/>
          <w:sz w:val="24"/>
          <w:szCs w:val="24"/>
        </w:rPr>
        <w:t xml:space="preserve"> the manifestations of ICT nor </w:t>
      </w:r>
      <w:r w:rsidR="00277650">
        <w:rPr>
          <w:rFonts w:ascii="Times New Roman" w:hAnsi="Times New Roman" w:cs="Times New Roman"/>
          <w:sz w:val="24"/>
          <w:szCs w:val="24"/>
        </w:rPr>
        <w:t xml:space="preserve">does it necessarily mean </w:t>
      </w:r>
      <w:r w:rsidR="00277650">
        <w:rPr>
          <w:rFonts w:ascii="Times New Roman" w:hAnsi="Times New Roman" w:cs="Times New Roman"/>
          <w:sz w:val="24"/>
          <w:szCs w:val="24"/>
        </w:rPr>
        <w:lastRenderedPageBreak/>
        <w:t xml:space="preserve">Indigenous peoples </w:t>
      </w:r>
      <w:r w:rsidR="009E1092" w:rsidRPr="00FB4316">
        <w:rPr>
          <w:rFonts w:ascii="Times New Roman" w:hAnsi="Times New Roman" w:cs="Times New Roman"/>
          <w:sz w:val="24"/>
          <w:szCs w:val="24"/>
        </w:rPr>
        <w:t>hav</w:t>
      </w:r>
      <w:r w:rsidR="009057BC">
        <w:rPr>
          <w:rFonts w:ascii="Times New Roman" w:hAnsi="Times New Roman" w:cs="Times New Roman"/>
          <w:sz w:val="24"/>
          <w:szCs w:val="24"/>
        </w:rPr>
        <w:t>e</w:t>
      </w:r>
      <w:r w:rsidR="009E1092" w:rsidRPr="00FB4316">
        <w:rPr>
          <w:rFonts w:ascii="Times New Roman" w:hAnsi="Times New Roman" w:cs="Times New Roman"/>
          <w:sz w:val="24"/>
          <w:szCs w:val="24"/>
        </w:rPr>
        <w:t xml:space="preserve"> to </w:t>
      </w:r>
      <w:r w:rsidRPr="00FB4316">
        <w:rPr>
          <w:rFonts w:ascii="Times New Roman" w:hAnsi="Times New Roman" w:cs="Times New Roman"/>
          <w:sz w:val="24"/>
          <w:szCs w:val="24"/>
        </w:rPr>
        <w:t xml:space="preserve">do everything </w:t>
      </w:r>
      <w:r w:rsidR="00277650">
        <w:rPr>
          <w:rFonts w:ascii="Times New Roman" w:hAnsi="Times New Roman" w:cs="Times New Roman"/>
          <w:sz w:val="24"/>
          <w:szCs w:val="24"/>
        </w:rPr>
        <w:t>themselves</w:t>
      </w:r>
      <w:r w:rsidRPr="00FB4316">
        <w:rPr>
          <w:rFonts w:ascii="Times New Roman" w:hAnsi="Times New Roman" w:cs="Times New Roman"/>
          <w:sz w:val="24"/>
          <w:szCs w:val="24"/>
        </w:rPr>
        <w:t xml:space="preserve">. Rather </w:t>
      </w:r>
      <w:r w:rsidR="00CD2AAF">
        <w:rPr>
          <w:rFonts w:ascii="Times New Roman" w:hAnsi="Times New Roman" w:cs="Times New Roman"/>
          <w:sz w:val="24"/>
          <w:szCs w:val="24"/>
        </w:rPr>
        <w:t>Indigenous digital sovereignty</w:t>
      </w:r>
      <w:r w:rsidRPr="00FB4316">
        <w:rPr>
          <w:rFonts w:ascii="Times New Roman" w:hAnsi="Times New Roman" w:cs="Times New Roman"/>
          <w:sz w:val="24"/>
          <w:szCs w:val="24"/>
        </w:rPr>
        <w:t xml:space="preserve"> means </w:t>
      </w:r>
      <w:r w:rsidR="002B2F3E" w:rsidRPr="00FB4316">
        <w:rPr>
          <w:rFonts w:ascii="Times New Roman" w:hAnsi="Times New Roman" w:cs="Times New Roman"/>
          <w:sz w:val="24"/>
          <w:szCs w:val="24"/>
        </w:rPr>
        <w:t xml:space="preserve">being in the position to </w:t>
      </w:r>
      <w:r w:rsidR="00F61833" w:rsidRPr="00FB4316">
        <w:rPr>
          <w:rFonts w:ascii="Times New Roman" w:hAnsi="Times New Roman" w:cs="Times New Roman"/>
          <w:sz w:val="24"/>
          <w:szCs w:val="24"/>
        </w:rPr>
        <w:t>mak</w:t>
      </w:r>
      <w:r w:rsidR="002B2F3E" w:rsidRPr="00FB4316">
        <w:rPr>
          <w:rFonts w:ascii="Times New Roman" w:hAnsi="Times New Roman" w:cs="Times New Roman"/>
          <w:sz w:val="24"/>
          <w:szCs w:val="24"/>
        </w:rPr>
        <w:t>e</w:t>
      </w:r>
      <w:r w:rsidR="00F61833" w:rsidRPr="00FB4316">
        <w:rPr>
          <w:rFonts w:ascii="Times New Roman" w:hAnsi="Times New Roman" w:cs="Times New Roman"/>
          <w:sz w:val="24"/>
          <w:szCs w:val="24"/>
        </w:rPr>
        <w:t xml:space="preserve"> sovereign decisions </w:t>
      </w:r>
      <w:r w:rsidR="002B2F3E" w:rsidRPr="00FB4316">
        <w:rPr>
          <w:rFonts w:ascii="Times New Roman" w:hAnsi="Times New Roman" w:cs="Times New Roman"/>
          <w:sz w:val="24"/>
          <w:szCs w:val="24"/>
        </w:rPr>
        <w:t>that are final</w:t>
      </w:r>
      <w:r w:rsidR="002B1B77">
        <w:rPr>
          <w:rFonts w:ascii="Times New Roman" w:hAnsi="Times New Roman" w:cs="Times New Roman"/>
          <w:sz w:val="24"/>
          <w:szCs w:val="24"/>
        </w:rPr>
        <w:t>,</w:t>
      </w:r>
      <w:r w:rsidR="002B2F3E" w:rsidRPr="00FB4316">
        <w:rPr>
          <w:rFonts w:ascii="Times New Roman" w:hAnsi="Times New Roman" w:cs="Times New Roman"/>
          <w:sz w:val="24"/>
          <w:szCs w:val="24"/>
        </w:rPr>
        <w:t xml:space="preserve"> </w:t>
      </w:r>
      <w:r w:rsidR="00F61833" w:rsidRPr="00FB4316">
        <w:rPr>
          <w:rFonts w:ascii="Times New Roman" w:hAnsi="Times New Roman" w:cs="Times New Roman"/>
          <w:sz w:val="24"/>
          <w:szCs w:val="24"/>
        </w:rPr>
        <w:t xml:space="preserve">about </w:t>
      </w:r>
      <w:r w:rsidR="009E1092" w:rsidRPr="00FB4316">
        <w:rPr>
          <w:rFonts w:ascii="Times New Roman" w:hAnsi="Times New Roman" w:cs="Times New Roman"/>
          <w:sz w:val="24"/>
          <w:szCs w:val="24"/>
        </w:rPr>
        <w:t>matters</w:t>
      </w:r>
      <w:r w:rsidR="002B2F3E" w:rsidRPr="00FB4316">
        <w:rPr>
          <w:rFonts w:ascii="Times New Roman" w:hAnsi="Times New Roman" w:cs="Times New Roman"/>
          <w:sz w:val="24"/>
          <w:szCs w:val="24"/>
        </w:rPr>
        <w:t xml:space="preserve"> where</w:t>
      </w:r>
      <w:r w:rsidR="00F61833" w:rsidRPr="00FB4316">
        <w:rPr>
          <w:rFonts w:ascii="Times New Roman" w:hAnsi="Times New Roman" w:cs="Times New Roman"/>
          <w:sz w:val="24"/>
          <w:szCs w:val="24"/>
        </w:rPr>
        <w:t xml:space="preserve"> </w:t>
      </w:r>
      <w:r w:rsidR="002B2F3E" w:rsidRPr="00FB4316">
        <w:rPr>
          <w:rFonts w:ascii="Times New Roman" w:hAnsi="Times New Roman" w:cs="Times New Roman"/>
          <w:sz w:val="24"/>
          <w:szCs w:val="24"/>
        </w:rPr>
        <w:t>autonomy</w:t>
      </w:r>
      <w:r w:rsidRPr="00FB4316">
        <w:rPr>
          <w:rFonts w:ascii="Times New Roman" w:hAnsi="Times New Roman" w:cs="Times New Roman"/>
          <w:sz w:val="24"/>
          <w:szCs w:val="24"/>
        </w:rPr>
        <w:t xml:space="preserve"> and control</w:t>
      </w:r>
      <w:r w:rsidR="00F61833" w:rsidRPr="00FB4316">
        <w:rPr>
          <w:rFonts w:ascii="Times New Roman" w:hAnsi="Times New Roman" w:cs="Times New Roman"/>
          <w:sz w:val="24"/>
          <w:szCs w:val="24"/>
        </w:rPr>
        <w:t xml:space="preserve"> </w:t>
      </w:r>
      <w:r w:rsidR="003E01A3">
        <w:rPr>
          <w:rFonts w:ascii="Times New Roman" w:hAnsi="Times New Roman" w:cs="Times New Roman"/>
          <w:sz w:val="24"/>
          <w:szCs w:val="24"/>
        </w:rPr>
        <w:t>are</w:t>
      </w:r>
      <w:r w:rsidR="002B1B77">
        <w:rPr>
          <w:rFonts w:ascii="Times New Roman" w:hAnsi="Times New Roman" w:cs="Times New Roman"/>
          <w:sz w:val="24"/>
          <w:szCs w:val="24"/>
        </w:rPr>
        <w:t xml:space="preserve"> </w:t>
      </w:r>
      <w:r w:rsidR="00F61833" w:rsidRPr="00FB4316">
        <w:rPr>
          <w:rFonts w:ascii="Times New Roman" w:hAnsi="Times New Roman" w:cs="Times New Roman"/>
          <w:sz w:val="24"/>
          <w:szCs w:val="24"/>
        </w:rPr>
        <w:t xml:space="preserve">desired. </w:t>
      </w:r>
      <w:r w:rsidR="00277650">
        <w:rPr>
          <w:rFonts w:ascii="Times New Roman" w:hAnsi="Times New Roman" w:cs="Times New Roman"/>
          <w:sz w:val="24"/>
          <w:szCs w:val="24"/>
          <w:shd w:val="clear" w:color="auto" w:fill="FFFFFF"/>
        </w:rPr>
        <w:t>This entails</w:t>
      </w:r>
      <w:r w:rsidR="001D03C6" w:rsidRPr="00FB4316">
        <w:rPr>
          <w:rFonts w:ascii="Times New Roman" w:hAnsi="Times New Roman" w:cs="Times New Roman"/>
          <w:sz w:val="24"/>
          <w:szCs w:val="24"/>
          <w:shd w:val="clear" w:color="auto" w:fill="FFFFFF"/>
        </w:rPr>
        <w:t xml:space="preserve"> </w:t>
      </w:r>
      <w:r w:rsidR="00BD0B97" w:rsidRPr="00FB4316">
        <w:rPr>
          <w:rFonts w:ascii="Times New Roman" w:hAnsi="Times New Roman" w:cs="Times New Roman"/>
          <w:sz w:val="24"/>
          <w:szCs w:val="24"/>
          <w:shd w:val="clear" w:color="auto" w:fill="FFFFFF"/>
        </w:rPr>
        <w:t xml:space="preserve">two </w:t>
      </w:r>
      <w:r w:rsidR="009057BC">
        <w:rPr>
          <w:rFonts w:ascii="Times New Roman" w:hAnsi="Times New Roman" w:cs="Times New Roman"/>
          <w:sz w:val="24"/>
          <w:szCs w:val="24"/>
          <w:shd w:val="clear" w:color="auto" w:fill="FFFFFF"/>
        </w:rPr>
        <w:t>interconnected</w:t>
      </w:r>
      <w:r w:rsidR="00BD0B97" w:rsidRPr="00FB4316">
        <w:rPr>
          <w:rFonts w:ascii="Times New Roman" w:hAnsi="Times New Roman" w:cs="Times New Roman"/>
          <w:sz w:val="24"/>
          <w:szCs w:val="24"/>
          <w:shd w:val="clear" w:color="auto" w:fill="FFFFFF"/>
        </w:rPr>
        <w:t xml:space="preserve"> </w:t>
      </w:r>
      <w:r w:rsidR="009057BC">
        <w:rPr>
          <w:rFonts w:ascii="Times New Roman" w:hAnsi="Times New Roman" w:cs="Times New Roman"/>
          <w:sz w:val="24"/>
          <w:szCs w:val="24"/>
          <w:shd w:val="clear" w:color="auto" w:fill="FFFFFF"/>
        </w:rPr>
        <w:t>characteristics</w:t>
      </w:r>
      <w:r w:rsidR="00BD0B97" w:rsidRPr="00FB4316">
        <w:rPr>
          <w:rFonts w:ascii="Times New Roman" w:hAnsi="Times New Roman" w:cs="Times New Roman"/>
          <w:sz w:val="24"/>
          <w:szCs w:val="24"/>
          <w:shd w:val="clear" w:color="auto" w:fill="FFFFFF"/>
        </w:rPr>
        <w:t xml:space="preserve">. </w:t>
      </w:r>
      <w:r w:rsidR="009E1092" w:rsidRPr="00FB4316">
        <w:rPr>
          <w:rFonts w:ascii="Times New Roman" w:hAnsi="Times New Roman" w:cs="Times New Roman"/>
          <w:sz w:val="24"/>
          <w:szCs w:val="24"/>
          <w:shd w:val="clear" w:color="auto" w:fill="FFFFFF"/>
        </w:rPr>
        <w:t>First, i</w:t>
      </w:r>
      <w:r w:rsidR="00BD0B97" w:rsidRPr="00FB4316">
        <w:rPr>
          <w:rFonts w:ascii="Times New Roman" w:hAnsi="Times New Roman" w:cs="Times New Roman"/>
          <w:sz w:val="24"/>
          <w:szCs w:val="24"/>
          <w:shd w:val="clear" w:color="auto" w:fill="FFFFFF"/>
        </w:rPr>
        <w:t xml:space="preserve">t </w:t>
      </w:r>
      <w:r w:rsidRPr="00FB4316">
        <w:rPr>
          <w:rFonts w:ascii="Times New Roman" w:hAnsi="Times New Roman" w:cs="Times New Roman"/>
          <w:sz w:val="24"/>
          <w:szCs w:val="24"/>
          <w:shd w:val="clear" w:color="auto" w:fill="FFFFFF"/>
        </w:rPr>
        <w:t>is the recogni</w:t>
      </w:r>
      <w:r w:rsidR="00095F62">
        <w:rPr>
          <w:rFonts w:ascii="Times New Roman" w:hAnsi="Times New Roman" w:cs="Times New Roman"/>
          <w:sz w:val="24"/>
          <w:szCs w:val="24"/>
          <w:shd w:val="clear" w:color="auto" w:fill="FFFFFF"/>
        </w:rPr>
        <w:t>z</w:t>
      </w:r>
      <w:r w:rsidR="001D03C6" w:rsidRPr="00FB4316">
        <w:rPr>
          <w:rFonts w:ascii="Times New Roman" w:hAnsi="Times New Roman" w:cs="Times New Roman"/>
          <w:sz w:val="24"/>
          <w:szCs w:val="24"/>
          <w:shd w:val="clear" w:color="auto" w:fill="FFFFFF"/>
        </w:rPr>
        <w:t xml:space="preserve">ed </w:t>
      </w:r>
      <w:r w:rsidR="001D03C6" w:rsidRPr="00FB4316">
        <w:rPr>
          <w:rFonts w:ascii="Times New Roman" w:hAnsi="Times New Roman" w:cs="Times New Roman"/>
          <w:i/>
          <w:iCs/>
          <w:sz w:val="24"/>
          <w:szCs w:val="24"/>
          <w:shd w:val="clear" w:color="auto" w:fill="FFFFFF"/>
        </w:rPr>
        <w:t>right</w:t>
      </w:r>
      <w:r w:rsidR="001D03C6" w:rsidRPr="00FB4316">
        <w:rPr>
          <w:rFonts w:ascii="Times New Roman" w:hAnsi="Times New Roman" w:cs="Times New Roman"/>
          <w:sz w:val="24"/>
          <w:szCs w:val="24"/>
          <w:shd w:val="clear" w:color="auto" w:fill="FFFFFF"/>
        </w:rPr>
        <w:t xml:space="preserve"> </w:t>
      </w:r>
      <w:r w:rsidR="002917C5" w:rsidRPr="00FB4316">
        <w:rPr>
          <w:rFonts w:ascii="Times New Roman" w:hAnsi="Times New Roman" w:cs="Times New Roman"/>
          <w:sz w:val="24"/>
          <w:szCs w:val="24"/>
          <w:shd w:val="clear" w:color="auto" w:fill="FFFFFF"/>
        </w:rPr>
        <w:t xml:space="preserve">of Indigenous </w:t>
      </w:r>
      <w:r w:rsidR="002B1B77">
        <w:rPr>
          <w:rFonts w:ascii="Times New Roman" w:hAnsi="Times New Roman" w:cs="Times New Roman"/>
          <w:sz w:val="24"/>
          <w:szCs w:val="24"/>
          <w:shd w:val="clear" w:color="auto" w:fill="FFFFFF"/>
        </w:rPr>
        <w:t>groups</w:t>
      </w:r>
      <w:r w:rsidR="001D03C6" w:rsidRPr="00FB4316">
        <w:rPr>
          <w:rFonts w:ascii="Times New Roman" w:hAnsi="Times New Roman" w:cs="Times New Roman"/>
          <w:sz w:val="24"/>
          <w:szCs w:val="24"/>
          <w:shd w:val="clear" w:color="auto" w:fill="FFFFFF"/>
        </w:rPr>
        <w:t xml:space="preserve"> to </w:t>
      </w:r>
      <w:r w:rsidR="009E1092" w:rsidRPr="00FB4316">
        <w:rPr>
          <w:rFonts w:ascii="Times New Roman" w:hAnsi="Times New Roman" w:cs="Times New Roman"/>
          <w:sz w:val="24"/>
          <w:szCs w:val="24"/>
          <w:shd w:val="clear" w:color="auto" w:fill="FFFFFF"/>
        </w:rPr>
        <w:t>govern digitally</w:t>
      </w:r>
      <w:r w:rsidR="002B1B77" w:rsidRPr="00FB4316">
        <w:rPr>
          <w:rFonts w:ascii="Times New Roman" w:hAnsi="Times New Roman" w:cs="Times New Roman"/>
          <w:sz w:val="24"/>
          <w:szCs w:val="24"/>
        </w:rPr>
        <w:t>—</w:t>
      </w:r>
      <w:r w:rsidR="009E1092" w:rsidRPr="00FB4316">
        <w:rPr>
          <w:rFonts w:ascii="Times New Roman" w:hAnsi="Times New Roman" w:cs="Times New Roman"/>
          <w:sz w:val="24"/>
          <w:szCs w:val="24"/>
        </w:rPr>
        <w:t xml:space="preserve">to </w:t>
      </w:r>
      <w:r w:rsidR="001D03C6" w:rsidRPr="00FB4316">
        <w:rPr>
          <w:rFonts w:ascii="Times New Roman" w:hAnsi="Times New Roman" w:cs="Times New Roman"/>
          <w:sz w:val="24"/>
          <w:szCs w:val="24"/>
          <w:shd w:val="clear" w:color="auto" w:fill="FFFFFF"/>
        </w:rPr>
        <w:t>exercise authority over</w:t>
      </w:r>
      <w:r w:rsidR="00277650">
        <w:rPr>
          <w:rFonts w:ascii="Times New Roman" w:hAnsi="Times New Roman" w:cs="Times New Roman"/>
          <w:sz w:val="24"/>
          <w:szCs w:val="24"/>
          <w:shd w:val="clear" w:color="auto" w:fill="FFFFFF"/>
        </w:rPr>
        <w:t>,</w:t>
      </w:r>
      <w:r w:rsidR="001D03C6" w:rsidRPr="00FB4316">
        <w:rPr>
          <w:rFonts w:ascii="Times New Roman" w:hAnsi="Times New Roman" w:cs="Times New Roman"/>
          <w:sz w:val="24"/>
          <w:szCs w:val="24"/>
          <w:shd w:val="clear" w:color="auto" w:fill="FFFFFF"/>
        </w:rPr>
        <w:t xml:space="preserve"> </w:t>
      </w:r>
      <w:r w:rsidR="00277650">
        <w:rPr>
          <w:rFonts w:ascii="Times New Roman" w:hAnsi="Times New Roman" w:cs="Times New Roman"/>
          <w:sz w:val="24"/>
          <w:szCs w:val="24"/>
          <w:shd w:val="clear" w:color="auto" w:fill="FFFFFF"/>
        </w:rPr>
        <w:t>and make the rules for</w:t>
      </w:r>
      <w:r w:rsidR="00095F62">
        <w:rPr>
          <w:rFonts w:ascii="Times New Roman" w:hAnsi="Times New Roman" w:cs="Times New Roman"/>
          <w:sz w:val="24"/>
          <w:szCs w:val="24"/>
          <w:shd w:val="clear" w:color="auto" w:fill="FFFFFF"/>
        </w:rPr>
        <w:t>,</w:t>
      </w:r>
      <w:r w:rsidR="00277650">
        <w:rPr>
          <w:rFonts w:ascii="Times New Roman" w:hAnsi="Times New Roman" w:cs="Times New Roman"/>
          <w:sz w:val="24"/>
          <w:szCs w:val="24"/>
          <w:shd w:val="clear" w:color="auto" w:fill="FFFFFF"/>
        </w:rPr>
        <w:t xml:space="preserve"> </w:t>
      </w:r>
      <w:r w:rsidR="002917C5" w:rsidRPr="00FB4316">
        <w:rPr>
          <w:rFonts w:ascii="Times New Roman" w:hAnsi="Times New Roman" w:cs="Times New Roman"/>
          <w:sz w:val="24"/>
          <w:szCs w:val="24"/>
          <w:shd w:val="clear" w:color="auto" w:fill="FFFFFF"/>
        </w:rPr>
        <w:t>their</w:t>
      </w:r>
      <w:r w:rsidR="001D03C6" w:rsidRPr="00FB4316">
        <w:rPr>
          <w:rFonts w:ascii="Times New Roman" w:hAnsi="Times New Roman" w:cs="Times New Roman"/>
          <w:sz w:val="24"/>
          <w:szCs w:val="24"/>
          <w:shd w:val="clear" w:color="auto" w:fill="FFFFFF"/>
        </w:rPr>
        <w:t xml:space="preserve"> </w:t>
      </w:r>
      <w:r w:rsidRPr="00FB4316">
        <w:rPr>
          <w:rFonts w:ascii="Times New Roman" w:hAnsi="Times New Roman" w:cs="Times New Roman"/>
          <w:sz w:val="24"/>
          <w:szCs w:val="24"/>
          <w:shd w:val="clear" w:color="auto" w:fill="FFFFFF"/>
        </w:rPr>
        <w:t xml:space="preserve">own digital </w:t>
      </w:r>
      <w:r w:rsidR="002917C5" w:rsidRPr="00FB4316">
        <w:rPr>
          <w:rFonts w:ascii="Times New Roman" w:hAnsi="Times New Roman" w:cs="Times New Roman"/>
          <w:sz w:val="24"/>
          <w:szCs w:val="24"/>
          <w:shd w:val="clear" w:color="auto" w:fill="FFFFFF"/>
        </w:rPr>
        <w:t xml:space="preserve">identities, </w:t>
      </w:r>
      <w:r w:rsidR="00277650">
        <w:rPr>
          <w:rFonts w:ascii="Times New Roman" w:hAnsi="Times New Roman" w:cs="Times New Roman"/>
          <w:sz w:val="24"/>
          <w:szCs w:val="24"/>
          <w:shd w:val="clear" w:color="auto" w:fill="FFFFFF"/>
        </w:rPr>
        <w:t>digiti</w:t>
      </w:r>
      <w:r w:rsidR="00095F62">
        <w:rPr>
          <w:rFonts w:ascii="Times New Roman" w:hAnsi="Times New Roman" w:cs="Times New Roman"/>
          <w:sz w:val="24"/>
          <w:szCs w:val="24"/>
          <w:shd w:val="clear" w:color="auto" w:fill="FFFFFF"/>
        </w:rPr>
        <w:t>z</w:t>
      </w:r>
      <w:r w:rsidR="00277650">
        <w:rPr>
          <w:rFonts w:ascii="Times New Roman" w:hAnsi="Times New Roman" w:cs="Times New Roman"/>
          <w:sz w:val="24"/>
          <w:szCs w:val="24"/>
          <w:shd w:val="clear" w:color="auto" w:fill="FFFFFF"/>
        </w:rPr>
        <w:t xml:space="preserve">ed </w:t>
      </w:r>
      <w:r w:rsidR="002917C5" w:rsidRPr="00FB4316">
        <w:rPr>
          <w:rFonts w:ascii="Times New Roman" w:hAnsi="Times New Roman" w:cs="Times New Roman"/>
          <w:sz w:val="24"/>
          <w:szCs w:val="24"/>
          <w:shd w:val="clear" w:color="auto" w:fill="FFFFFF"/>
        </w:rPr>
        <w:t>knowledge</w:t>
      </w:r>
      <w:r w:rsidRPr="00FB4316">
        <w:rPr>
          <w:rFonts w:ascii="Times New Roman" w:hAnsi="Times New Roman" w:cs="Times New Roman"/>
          <w:sz w:val="24"/>
          <w:szCs w:val="24"/>
          <w:shd w:val="clear" w:color="auto" w:fill="FFFFFF"/>
        </w:rPr>
        <w:t xml:space="preserve"> </w:t>
      </w:r>
      <w:r w:rsidR="002B2F3E" w:rsidRPr="00FB4316">
        <w:rPr>
          <w:rFonts w:ascii="Times New Roman" w:hAnsi="Times New Roman" w:cs="Times New Roman"/>
          <w:sz w:val="24"/>
          <w:szCs w:val="24"/>
          <w:shd w:val="clear" w:color="auto" w:fill="FFFFFF"/>
        </w:rPr>
        <w:t>systems</w:t>
      </w:r>
      <w:r w:rsidR="00095F62">
        <w:rPr>
          <w:rFonts w:ascii="Times New Roman" w:hAnsi="Times New Roman" w:cs="Times New Roman"/>
          <w:sz w:val="24"/>
          <w:szCs w:val="24"/>
          <w:shd w:val="clear" w:color="auto" w:fill="FFFFFF"/>
        </w:rPr>
        <w:t>,</w:t>
      </w:r>
      <w:r w:rsidR="002B2F3E" w:rsidRPr="00FB4316">
        <w:rPr>
          <w:rFonts w:ascii="Times New Roman" w:hAnsi="Times New Roman" w:cs="Times New Roman"/>
          <w:sz w:val="24"/>
          <w:szCs w:val="24"/>
          <w:shd w:val="clear" w:color="auto" w:fill="FFFFFF"/>
        </w:rPr>
        <w:t xml:space="preserve"> </w:t>
      </w:r>
      <w:r w:rsidRPr="00FB4316">
        <w:rPr>
          <w:rFonts w:ascii="Times New Roman" w:hAnsi="Times New Roman" w:cs="Times New Roman"/>
          <w:sz w:val="24"/>
          <w:szCs w:val="24"/>
          <w:shd w:val="clear" w:color="auto" w:fill="FFFFFF"/>
        </w:rPr>
        <w:t xml:space="preserve">and </w:t>
      </w:r>
      <w:r w:rsidR="002B1B77">
        <w:rPr>
          <w:rFonts w:ascii="Times New Roman" w:hAnsi="Times New Roman" w:cs="Times New Roman"/>
          <w:sz w:val="24"/>
          <w:szCs w:val="24"/>
          <w:shd w:val="clear" w:color="auto" w:fill="FFFFFF"/>
        </w:rPr>
        <w:t xml:space="preserve">proposed </w:t>
      </w:r>
      <w:r w:rsidR="00277650">
        <w:rPr>
          <w:rFonts w:ascii="Times New Roman" w:hAnsi="Times New Roman" w:cs="Times New Roman"/>
          <w:sz w:val="24"/>
          <w:szCs w:val="24"/>
          <w:shd w:val="clear" w:color="auto" w:fill="FFFFFF"/>
        </w:rPr>
        <w:t xml:space="preserve">digital </w:t>
      </w:r>
      <w:r w:rsidRPr="00FB4316">
        <w:rPr>
          <w:rFonts w:ascii="Times New Roman" w:hAnsi="Times New Roman" w:cs="Times New Roman"/>
          <w:sz w:val="24"/>
          <w:szCs w:val="24"/>
          <w:shd w:val="clear" w:color="auto" w:fill="FFFFFF"/>
        </w:rPr>
        <w:t>innovations</w:t>
      </w:r>
      <w:r w:rsidR="009E1092" w:rsidRPr="00FB4316">
        <w:rPr>
          <w:rFonts w:ascii="Times New Roman" w:hAnsi="Times New Roman" w:cs="Times New Roman"/>
          <w:sz w:val="24"/>
          <w:szCs w:val="24"/>
          <w:shd w:val="clear" w:color="auto" w:fill="FFFFFF"/>
        </w:rPr>
        <w:t>. Second, it</w:t>
      </w:r>
      <w:r w:rsidR="001D03C6" w:rsidRPr="00FB4316">
        <w:rPr>
          <w:rFonts w:ascii="Times New Roman" w:hAnsi="Times New Roman" w:cs="Times New Roman"/>
          <w:sz w:val="24"/>
          <w:szCs w:val="24"/>
          <w:shd w:val="clear" w:color="auto" w:fill="FFFFFF"/>
        </w:rPr>
        <w:t xml:space="preserve"> </w:t>
      </w:r>
      <w:r w:rsidR="009E1092" w:rsidRPr="00FB4316">
        <w:rPr>
          <w:rFonts w:ascii="Times New Roman" w:hAnsi="Times New Roman" w:cs="Times New Roman"/>
          <w:sz w:val="24"/>
          <w:szCs w:val="24"/>
          <w:shd w:val="clear" w:color="auto" w:fill="FFFFFF"/>
        </w:rPr>
        <w:t>is</w:t>
      </w:r>
      <w:r w:rsidRPr="00FB4316">
        <w:rPr>
          <w:rFonts w:ascii="Times New Roman" w:hAnsi="Times New Roman" w:cs="Times New Roman"/>
          <w:sz w:val="24"/>
          <w:szCs w:val="24"/>
          <w:shd w:val="clear" w:color="auto" w:fill="FFFFFF"/>
        </w:rPr>
        <w:t xml:space="preserve"> </w:t>
      </w:r>
      <w:r w:rsidR="002B2F3E" w:rsidRPr="00FB4316">
        <w:rPr>
          <w:rFonts w:ascii="Times New Roman" w:hAnsi="Times New Roman" w:cs="Times New Roman"/>
          <w:sz w:val="24"/>
          <w:szCs w:val="24"/>
          <w:shd w:val="clear" w:color="auto" w:fill="FFFFFF"/>
        </w:rPr>
        <w:t xml:space="preserve">the </w:t>
      </w:r>
      <w:r w:rsidR="00BD0B97" w:rsidRPr="00FB4316">
        <w:rPr>
          <w:rFonts w:ascii="Times New Roman" w:hAnsi="Times New Roman" w:cs="Times New Roman"/>
          <w:i/>
          <w:iCs/>
          <w:sz w:val="24"/>
          <w:szCs w:val="24"/>
          <w:shd w:val="clear" w:color="auto" w:fill="FFFFFF"/>
        </w:rPr>
        <w:t>cap</w:t>
      </w:r>
      <w:r w:rsidR="002B2F3E" w:rsidRPr="00FB4316">
        <w:rPr>
          <w:rFonts w:ascii="Times New Roman" w:hAnsi="Times New Roman" w:cs="Times New Roman"/>
          <w:i/>
          <w:iCs/>
          <w:sz w:val="24"/>
          <w:szCs w:val="24"/>
          <w:shd w:val="clear" w:color="auto" w:fill="FFFFFF"/>
        </w:rPr>
        <w:t>ability</w:t>
      </w:r>
      <w:r w:rsidR="002B2F3E" w:rsidRPr="00FB4316">
        <w:rPr>
          <w:rFonts w:ascii="Times New Roman" w:hAnsi="Times New Roman" w:cs="Times New Roman"/>
          <w:sz w:val="24"/>
          <w:szCs w:val="24"/>
          <w:shd w:val="clear" w:color="auto" w:fill="FFFFFF"/>
        </w:rPr>
        <w:t xml:space="preserve"> </w:t>
      </w:r>
      <w:r w:rsidR="009E1092" w:rsidRPr="00FB4316">
        <w:rPr>
          <w:rFonts w:ascii="Times New Roman" w:hAnsi="Times New Roman" w:cs="Times New Roman"/>
          <w:sz w:val="24"/>
          <w:szCs w:val="24"/>
          <w:shd w:val="clear" w:color="auto" w:fill="FFFFFF"/>
        </w:rPr>
        <w:t>of group</w:t>
      </w:r>
      <w:r w:rsidR="00CD2AAF">
        <w:rPr>
          <w:rFonts w:ascii="Times New Roman" w:hAnsi="Times New Roman" w:cs="Times New Roman"/>
          <w:sz w:val="24"/>
          <w:szCs w:val="24"/>
          <w:shd w:val="clear" w:color="auto" w:fill="FFFFFF"/>
        </w:rPr>
        <w:t>s</w:t>
      </w:r>
      <w:r w:rsidR="009E1092" w:rsidRPr="00FB4316">
        <w:rPr>
          <w:rFonts w:ascii="Times New Roman" w:hAnsi="Times New Roman" w:cs="Times New Roman"/>
          <w:sz w:val="24"/>
          <w:szCs w:val="24"/>
          <w:shd w:val="clear" w:color="auto" w:fill="FFFFFF"/>
        </w:rPr>
        <w:t xml:space="preserve"> </w:t>
      </w:r>
      <w:r w:rsidRPr="00FB4316">
        <w:rPr>
          <w:rFonts w:ascii="Times New Roman" w:hAnsi="Times New Roman" w:cs="Times New Roman"/>
          <w:sz w:val="24"/>
          <w:szCs w:val="24"/>
          <w:shd w:val="clear" w:color="auto" w:fill="FFFFFF"/>
        </w:rPr>
        <w:t>to make informed collective decisions</w:t>
      </w:r>
      <w:r w:rsidR="00277650">
        <w:rPr>
          <w:rFonts w:ascii="Times New Roman" w:hAnsi="Times New Roman" w:cs="Times New Roman"/>
          <w:sz w:val="24"/>
          <w:szCs w:val="24"/>
          <w:shd w:val="clear" w:color="auto" w:fill="FFFFFF"/>
        </w:rPr>
        <w:t xml:space="preserve"> </w:t>
      </w:r>
      <w:r w:rsidR="00DC0AF1">
        <w:rPr>
          <w:rFonts w:ascii="Times New Roman" w:hAnsi="Times New Roman" w:cs="Times New Roman"/>
          <w:sz w:val="24"/>
          <w:szCs w:val="24"/>
          <w:shd w:val="clear" w:color="auto" w:fill="FFFFFF"/>
        </w:rPr>
        <w:t xml:space="preserve">and have those decisions implemented. Sometimes </w:t>
      </w:r>
      <w:r w:rsidR="009057BC">
        <w:rPr>
          <w:rFonts w:ascii="Times New Roman" w:hAnsi="Times New Roman" w:cs="Times New Roman"/>
          <w:sz w:val="24"/>
          <w:szCs w:val="24"/>
          <w:shd w:val="clear" w:color="auto" w:fill="FFFFFF"/>
        </w:rPr>
        <w:t>the</w:t>
      </w:r>
      <w:r w:rsidR="00DC0AF1">
        <w:rPr>
          <w:rFonts w:ascii="Times New Roman" w:hAnsi="Times New Roman" w:cs="Times New Roman"/>
          <w:sz w:val="24"/>
          <w:szCs w:val="24"/>
          <w:shd w:val="clear" w:color="auto" w:fill="FFFFFF"/>
        </w:rPr>
        <w:t xml:space="preserve"> implementation will be do</w:t>
      </w:r>
      <w:r w:rsidR="00CD2AAF">
        <w:rPr>
          <w:rFonts w:ascii="Times New Roman" w:hAnsi="Times New Roman" w:cs="Times New Roman"/>
          <w:sz w:val="24"/>
          <w:szCs w:val="24"/>
          <w:shd w:val="clear" w:color="auto" w:fill="FFFFFF"/>
        </w:rPr>
        <w:t>n</w:t>
      </w:r>
      <w:r w:rsidR="00DC0AF1">
        <w:rPr>
          <w:rFonts w:ascii="Times New Roman" w:hAnsi="Times New Roman" w:cs="Times New Roman"/>
          <w:sz w:val="24"/>
          <w:szCs w:val="24"/>
          <w:shd w:val="clear" w:color="auto" w:fill="FFFFFF"/>
        </w:rPr>
        <w:t>e by themselves; sometimes it will be done by other</w:t>
      </w:r>
      <w:r w:rsidR="009057BC">
        <w:rPr>
          <w:rFonts w:ascii="Times New Roman" w:hAnsi="Times New Roman" w:cs="Times New Roman"/>
          <w:sz w:val="24"/>
          <w:szCs w:val="24"/>
          <w:shd w:val="clear" w:color="auto" w:fill="FFFFFF"/>
        </w:rPr>
        <w:t xml:space="preserve">s </w:t>
      </w:r>
      <w:r w:rsidR="00DC0AF1">
        <w:rPr>
          <w:rFonts w:ascii="Times New Roman" w:hAnsi="Times New Roman" w:cs="Times New Roman"/>
          <w:sz w:val="24"/>
          <w:szCs w:val="24"/>
          <w:shd w:val="clear" w:color="auto" w:fill="FFFFFF"/>
        </w:rPr>
        <w:t>working under Indigenous direction</w:t>
      </w:r>
      <w:r w:rsidR="00BD0B97" w:rsidRPr="00FB4316">
        <w:rPr>
          <w:rFonts w:ascii="Times New Roman" w:hAnsi="Times New Roman" w:cs="Times New Roman"/>
          <w:sz w:val="24"/>
          <w:szCs w:val="24"/>
          <w:shd w:val="clear" w:color="auto" w:fill="FFFFFF"/>
        </w:rPr>
        <w:t>.</w:t>
      </w:r>
      <w:r w:rsidR="002B1B77">
        <w:rPr>
          <w:rFonts w:ascii="Times New Roman" w:hAnsi="Times New Roman" w:cs="Times New Roman"/>
          <w:sz w:val="24"/>
          <w:szCs w:val="24"/>
          <w:shd w:val="clear" w:color="auto" w:fill="FFFFFF"/>
        </w:rPr>
        <w:t xml:space="preserve"> </w:t>
      </w:r>
      <w:r w:rsidR="00C93D4E" w:rsidRPr="00FB4316">
        <w:rPr>
          <w:rFonts w:ascii="Times New Roman" w:hAnsi="Times New Roman" w:cs="Times New Roman"/>
          <w:sz w:val="24"/>
          <w:szCs w:val="24"/>
          <w:shd w:val="clear" w:color="auto" w:fill="FFFFFF"/>
        </w:rPr>
        <w:t xml:space="preserve">In the absence of </w:t>
      </w:r>
      <w:r w:rsidR="009E1092" w:rsidRPr="00FB4316">
        <w:rPr>
          <w:rFonts w:ascii="Times New Roman" w:hAnsi="Times New Roman" w:cs="Times New Roman"/>
          <w:sz w:val="24"/>
          <w:szCs w:val="24"/>
          <w:shd w:val="clear" w:color="auto" w:fill="FFFFFF"/>
        </w:rPr>
        <w:t>the</w:t>
      </w:r>
      <w:r w:rsidR="00C93D4E" w:rsidRPr="00FB4316">
        <w:rPr>
          <w:rFonts w:ascii="Times New Roman" w:hAnsi="Times New Roman" w:cs="Times New Roman"/>
          <w:sz w:val="24"/>
          <w:szCs w:val="24"/>
          <w:shd w:val="clear" w:color="auto" w:fill="FFFFFF"/>
        </w:rPr>
        <w:t xml:space="preserve"> overarching framework</w:t>
      </w:r>
      <w:r w:rsidR="009E1092" w:rsidRPr="00FB4316">
        <w:rPr>
          <w:rFonts w:ascii="Times New Roman" w:hAnsi="Times New Roman" w:cs="Times New Roman"/>
          <w:sz w:val="24"/>
          <w:szCs w:val="24"/>
          <w:shd w:val="clear" w:color="auto" w:fill="FFFFFF"/>
        </w:rPr>
        <w:t xml:space="preserve"> proposed above</w:t>
      </w:r>
      <w:r w:rsidR="00C93D4E" w:rsidRPr="00FB4316">
        <w:rPr>
          <w:rFonts w:ascii="Times New Roman" w:hAnsi="Times New Roman" w:cs="Times New Roman"/>
          <w:sz w:val="24"/>
          <w:szCs w:val="24"/>
          <w:shd w:val="clear" w:color="auto" w:fill="FFFFFF"/>
        </w:rPr>
        <w:t xml:space="preserve">, the juggernaut of global </w:t>
      </w:r>
      <w:r w:rsidR="002E76DB" w:rsidRPr="00FB4316">
        <w:rPr>
          <w:rFonts w:ascii="Times New Roman" w:hAnsi="Times New Roman" w:cs="Times New Roman"/>
          <w:sz w:val="24"/>
          <w:szCs w:val="24"/>
          <w:shd w:val="clear" w:color="auto" w:fill="FFFFFF"/>
        </w:rPr>
        <w:t>d</w:t>
      </w:r>
      <w:r w:rsidR="00C93D4E" w:rsidRPr="00FB4316">
        <w:rPr>
          <w:rFonts w:ascii="Times New Roman" w:hAnsi="Times New Roman" w:cs="Times New Roman"/>
          <w:sz w:val="24"/>
          <w:szCs w:val="24"/>
          <w:shd w:val="clear" w:color="auto" w:fill="FFFFFF"/>
        </w:rPr>
        <w:t xml:space="preserve">igital </w:t>
      </w:r>
      <w:r w:rsidR="002E76DB" w:rsidRPr="00FB4316">
        <w:rPr>
          <w:rFonts w:ascii="Times New Roman" w:hAnsi="Times New Roman" w:cs="Times New Roman"/>
          <w:sz w:val="24"/>
          <w:szCs w:val="24"/>
          <w:shd w:val="clear" w:color="auto" w:fill="FFFFFF"/>
        </w:rPr>
        <w:t>g</w:t>
      </w:r>
      <w:r w:rsidR="00C93D4E" w:rsidRPr="00FB4316">
        <w:rPr>
          <w:rFonts w:ascii="Times New Roman" w:hAnsi="Times New Roman" w:cs="Times New Roman"/>
          <w:sz w:val="24"/>
          <w:szCs w:val="24"/>
          <w:shd w:val="clear" w:color="auto" w:fill="FFFFFF"/>
        </w:rPr>
        <w:t xml:space="preserve">overnment, </w:t>
      </w:r>
      <w:r w:rsidR="002E76DB" w:rsidRPr="00FB4316">
        <w:rPr>
          <w:rFonts w:ascii="Times New Roman" w:hAnsi="Times New Roman" w:cs="Times New Roman"/>
          <w:sz w:val="24"/>
          <w:szCs w:val="24"/>
          <w:shd w:val="clear" w:color="auto" w:fill="FFFFFF"/>
        </w:rPr>
        <w:t>eC</w:t>
      </w:r>
      <w:r w:rsidR="00C93D4E" w:rsidRPr="00FB4316">
        <w:rPr>
          <w:rFonts w:ascii="Times New Roman" w:hAnsi="Times New Roman" w:cs="Times New Roman"/>
          <w:sz w:val="24"/>
          <w:szCs w:val="24"/>
          <w:shd w:val="clear" w:color="auto" w:fill="FFFFFF"/>
        </w:rPr>
        <w:t>ommerce</w:t>
      </w:r>
      <w:r w:rsidR="00095F62">
        <w:rPr>
          <w:rFonts w:ascii="Times New Roman" w:hAnsi="Times New Roman" w:cs="Times New Roman"/>
          <w:sz w:val="24"/>
          <w:szCs w:val="24"/>
          <w:shd w:val="clear" w:color="auto" w:fill="FFFFFF"/>
        </w:rPr>
        <w:t>,</w:t>
      </w:r>
      <w:r w:rsidR="00C93D4E" w:rsidRPr="00FB4316">
        <w:rPr>
          <w:rFonts w:ascii="Times New Roman" w:hAnsi="Times New Roman" w:cs="Times New Roman"/>
          <w:sz w:val="24"/>
          <w:szCs w:val="24"/>
          <w:shd w:val="clear" w:color="auto" w:fill="FFFFFF"/>
        </w:rPr>
        <w:t xml:space="preserve"> and </w:t>
      </w:r>
      <w:r w:rsidR="002E76DB" w:rsidRPr="00FB4316">
        <w:rPr>
          <w:rFonts w:ascii="Times New Roman" w:hAnsi="Times New Roman" w:cs="Times New Roman"/>
          <w:sz w:val="24"/>
          <w:szCs w:val="24"/>
          <w:shd w:val="clear" w:color="auto" w:fill="FFFFFF"/>
        </w:rPr>
        <w:t>v</w:t>
      </w:r>
      <w:r w:rsidR="00C93D4E" w:rsidRPr="00FB4316">
        <w:rPr>
          <w:rFonts w:ascii="Times New Roman" w:hAnsi="Times New Roman" w:cs="Times New Roman"/>
          <w:sz w:val="24"/>
          <w:szCs w:val="24"/>
          <w:shd w:val="clear" w:color="auto" w:fill="FFFFFF"/>
        </w:rPr>
        <w:t xml:space="preserve">irtual </w:t>
      </w:r>
      <w:r w:rsidR="002E76DB" w:rsidRPr="00FB4316">
        <w:rPr>
          <w:rFonts w:ascii="Times New Roman" w:hAnsi="Times New Roman" w:cs="Times New Roman"/>
          <w:sz w:val="24"/>
          <w:szCs w:val="24"/>
          <w:shd w:val="clear" w:color="auto" w:fill="FFFFFF"/>
        </w:rPr>
        <w:t>world</w:t>
      </w:r>
      <w:r w:rsidR="00C93D4E" w:rsidRPr="00FB4316">
        <w:rPr>
          <w:rFonts w:ascii="Times New Roman" w:hAnsi="Times New Roman" w:cs="Times New Roman"/>
          <w:sz w:val="24"/>
          <w:szCs w:val="24"/>
          <w:shd w:val="clear" w:color="auto" w:fill="FFFFFF"/>
        </w:rPr>
        <w:t xml:space="preserve"> market transactions by nation</w:t>
      </w:r>
      <w:r w:rsidR="009E1092" w:rsidRPr="00FB4316">
        <w:rPr>
          <w:rFonts w:ascii="Times New Roman" w:hAnsi="Times New Roman" w:cs="Times New Roman"/>
          <w:sz w:val="24"/>
          <w:szCs w:val="24"/>
          <w:shd w:val="clear" w:color="auto" w:fill="FFFFFF"/>
        </w:rPr>
        <w:t>-</w:t>
      </w:r>
      <w:r w:rsidR="00C93D4E" w:rsidRPr="00FB4316">
        <w:rPr>
          <w:rFonts w:ascii="Times New Roman" w:hAnsi="Times New Roman" w:cs="Times New Roman"/>
          <w:sz w:val="24"/>
          <w:szCs w:val="24"/>
          <w:shd w:val="clear" w:color="auto" w:fill="FFFFFF"/>
        </w:rPr>
        <w:t>state</w:t>
      </w:r>
      <w:r w:rsidR="009E1092" w:rsidRPr="00FB4316">
        <w:rPr>
          <w:rFonts w:ascii="Times New Roman" w:hAnsi="Times New Roman" w:cs="Times New Roman"/>
          <w:sz w:val="24"/>
          <w:szCs w:val="24"/>
          <w:shd w:val="clear" w:color="auto" w:fill="FFFFFF"/>
        </w:rPr>
        <w:t xml:space="preserve"> governments</w:t>
      </w:r>
      <w:r w:rsidR="00C93D4E" w:rsidRPr="00FB4316">
        <w:rPr>
          <w:rFonts w:ascii="Times New Roman" w:hAnsi="Times New Roman" w:cs="Times New Roman"/>
          <w:sz w:val="24"/>
          <w:szCs w:val="24"/>
          <w:shd w:val="clear" w:color="auto" w:fill="FFFFFF"/>
        </w:rPr>
        <w:t xml:space="preserve"> and multinational companies will undermine Indigenous self-determined </w:t>
      </w:r>
      <w:r w:rsidR="002E76DB" w:rsidRPr="00FB4316">
        <w:rPr>
          <w:rFonts w:ascii="Times New Roman" w:hAnsi="Times New Roman" w:cs="Times New Roman"/>
          <w:sz w:val="24"/>
          <w:szCs w:val="24"/>
          <w:shd w:val="clear" w:color="auto" w:fill="FFFFFF"/>
        </w:rPr>
        <w:t>d</w:t>
      </w:r>
      <w:r w:rsidR="00C93D4E" w:rsidRPr="00FB4316">
        <w:rPr>
          <w:rFonts w:ascii="Times New Roman" w:hAnsi="Times New Roman" w:cs="Times New Roman"/>
          <w:sz w:val="24"/>
          <w:szCs w:val="24"/>
          <w:shd w:val="clear" w:color="auto" w:fill="FFFFFF"/>
        </w:rPr>
        <w:t xml:space="preserve">igital </w:t>
      </w:r>
      <w:r w:rsidR="002B1B77">
        <w:rPr>
          <w:rFonts w:ascii="Times New Roman" w:hAnsi="Times New Roman" w:cs="Times New Roman"/>
          <w:sz w:val="24"/>
          <w:szCs w:val="24"/>
          <w:shd w:val="clear" w:color="auto" w:fill="FFFFFF"/>
        </w:rPr>
        <w:t>equity and self-</w:t>
      </w:r>
      <w:r w:rsidR="002E76DB" w:rsidRPr="00FB4316">
        <w:rPr>
          <w:rFonts w:ascii="Times New Roman" w:hAnsi="Times New Roman" w:cs="Times New Roman"/>
          <w:sz w:val="24"/>
          <w:szCs w:val="24"/>
          <w:shd w:val="clear" w:color="auto" w:fill="FFFFFF"/>
        </w:rPr>
        <w:t>g</w:t>
      </w:r>
      <w:r w:rsidR="00C93D4E" w:rsidRPr="00FB4316">
        <w:rPr>
          <w:rFonts w:ascii="Times New Roman" w:hAnsi="Times New Roman" w:cs="Times New Roman"/>
          <w:sz w:val="24"/>
          <w:szCs w:val="24"/>
          <w:shd w:val="clear" w:color="auto" w:fill="FFFFFF"/>
        </w:rPr>
        <w:t>overnance, rather than recogni</w:t>
      </w:r>
      <w:r w:rsidR="00095F62">
        <w:rPr>
          <w:rFonts w:ascii="Times New Roman" w:hAnsi="Times New Roman" w:cs="Times New Roman"/>
          <w:sz w:val="24"/>
          <w:szCs w:val="24"/>
          <w:shd w:val="clear" w:color="auto" w:fill="FFFFFF"/>
        </w:rPr>
        <w:t>z</w:t>
      </w:r>
      <w:r w:rsidR="00C93D4E" w:rsidRPr="00FB4316">
        <w:rPr>
          <w:rFonts w:ascii="Times New Roman" w:hAnsi="Times New Roman" w:cs="Times New Roman"/>
          <w:sz w:val="24"/>
          <w:szCs w:val="24"/>
          <w:shd w:val="clear" w:color="auto" w:fill="FFFFFF"/>
        </w:rPr>
        <w:t xml:space="preserve">e and enable </w:t>
      </w:r>
      <w:r w:rsidR="009E1092" w:rsidRPr="00FB4316">
        <w:rPr>
          <w:rFonts w:ascii="Times New Roman" w:hAnsi="Times New Roman" w:cs="Times New Roman"/>
          <w:sz w:val="24"/>
          <w:szCs w:val="24"/>
          <w:shd w:val="clear" w:color="auto" w:fill="FFFFFF"/>
        </w:rPr>
        <w:t>it</w:t>
      </w:r>
      <w:r w:rsidR="00C93D4E" w:rsidRPr="00FB4316">
        <w:rPr>
          <w:rFonts w:ascii="Times New Roman" w:hAnsi="Times New Roman" w:cs="Times New Roman"/>
          <w:sz w:val="24"/>
          <w:szCs w:val="24"/>
          <w:shd w:val="clear" w:color="auto" w:fill="FFFFFF"/>
        </w:rPr>
        <w:t xml:space="preserve">. </w:t>
      </w:r>
    </w:p>
    <w:p w14:paraId="046ED7ED" w14:textId="77777777" w:rsidR="00366997" w:rsidRPr="002B1B77" w:rsidRDefault="00366997" w:rsidP="002B1B77">
      <w:pPr>
        <w:spacing w:after="0" w:line="480" w:lineRule="auto"/>
        <w:ind w:right="95" w:firstLine="720"/>
        <w:rPr>
          <w:rFonts w:ascii="Times New Roman" w:hAnsi="Times New Roman" w:cs="Times New Roman"/>
          <w:sz w:val="24"/>
          <w:szCs w:val="24"/>
          <w:shd w:val="clear" w:color="auto" w:fill="FFFFFF"/>
        </w:rPr>
      </w:pPr>
    </w:p>
    <w:p w14:paraId="5B2F811D" w14:textId="77777777" w:rsidR="00366997" w:rsidRPr="00FB4316" w:rsidRDefault="00366997" w:rsidP="00366997">
      <w:pPr>
        <w:spacing w:after="0" w:line="480" w:lineRule="auto"/>
        <w:rPr>
          <w:rFonts w:ascii="Times New Roman" w:hAnsi="Times New Roman" w:cs="Times New Roman"/>
          <w:b/>
          <w:sz w:val="24"/>
          <w:szCs w:val="24"/>
        </w:rPr>
      </w:pPr>
      <w:r w:rsidRPr="00FB4316">
        <w:rPr>
          <w:rFonts w:ascii="Times New Roman" w:hAnsi="Times New Roman" w:cs="Times New Roman"/>
          <w:b/>
          <w:sz w:val="24"/>
          <w:szCs w:val="24"/>
        </w:rPr>
        <w:t>Acknowledgements</w:t>
      </w:r>
    </w:p>
    <w:p w14:paraId="487920E8" w14:textId="299D6A9B" w:rsidR="00366997" w:rsidRPr="00FB4316" w:rsidRDefault="00366997" w:rsidP="00366997">
      <w:pPr>
        <w:spacing w:after="0" w:line="480" w:lineRule="auto"/>
        <w:rPr>
          <w:rFonts w:ascii="Times New Roman" w:hAnsi="Times New Roman" w:cs="Times New Roman"/>
          <w:sz w:val="24"/>
          <w:szCs w:val="24"/>
        </w:rPr>
      </w:pPr>
      <w:r w:rsidRPr="00FB4316">
        <w:rPr>
          <w:rFonts w:ascii="Times New Roman" w:hAnsi="Times New Roman" w:cs="Times New Roman"/>
          <w:sz w:val="24"/>
          <w:szCs w:val="24"/>
        </w:rPr>
        <w:t>I would like to acknowledge the innovative leadership of the Indigenous people and organi</w:t>
      </w:r>
      <w:r w:rsidR="00B931EF">
        <w:rPr>
          <w:rFonts w:ascii="Times New Roman" w:hAnsi="Times New Roman" w:cs="Times New Roman"/>
          <w:sz w:val="24"/>
          <w:szCs w:val="24"/>
        </w:rPr>
        <w:t>z</w:t>
      </w:r>
      <w:r w:rsidRPr="00FB4316">
        <w:rPr>
          <w:rFonts w:ascii="Times New Roman" w:hAnsi="Times New Roman" w:cs="Times New Roman"/>
          <w:sz w:val="24"/>
          <w:szCs w:val="24"/>
        </w:rPr>
        <w:t>ations who have created the digital initiatives described in this paper. The Queensland South Native Title Services hosted my research with them</w:t>
      </w:r>
      <w:r w:rsidR="00FB5A40">
        <w:rPr>
          <w:rFonts w:ascii="Times New Roman" w:hAnsi="Times New Roman" w:cs="Times New Roman"/>
          <w:sz w:val="24"/>
          <w:szCs w:val="24"/>
        </w:rPr>
        <w:t xml:space="preserve">. </w:t>
      </w:r>
      <w:r w:rsidRPr="00FB4316">
        <w:rPr>
          <w:rFonts w:ascii="Times New Roman" w:hAnsi="Times New Roman" w:cs="Times New Roman"/>
          <w:sz w:val="24"/>
          <w:szCs w:val="24"/>
        </w:rPr>
        <w:t xml:space="preserve">I would like to thank staff and Kevin Smith (CEO) for providing access to and information about their unique TraKS database. </w:t>
      </w:r>
    </w:p>
    <w:p w14:paraId="69F04948" w14:textId="571E306D" w:rsidR="00366997" w:rsidRPr="00790E47" w:rsidRDefault="00366997" w:rsidP="00366997">
      <w:pPr>
        <w:spacing w:after="0" w:line="480" w:lineRule="auto"/>
        <w:ind w:firstLine="720"/>
        <w:rPr>
          <w:rFonts w:ascii="Times New Roman" w:hAnsi="Times New Roman" w:cs="Times New Roman"/>
          <w:strike/>
          <w:sz w:val="24"/>
          <w:szCs w:val="24"/>
        </w:rPr>
      </w:pPr>
      <w:r>
        <w:rPr>
          <w:rFonts w:ascii="Times New Roman" w:hAnsi="Times New Roman" w:cs="Times New Roman"/>
          <w:sz w:val="24"/>
          <w:szCs w:val="24"/>
        </w:rPr>
        <w:t>T</w:t>
      </w:r>
      <w:r w:rsidRPr="00FB4316">
        <w:rPr>
          <w:rFonts w:ascii="Times New Roman" w:hAnsi="Times New Roman" w:cs="Times New Roman"/>
          <w:sz w:val="24"/>
          <w:szCs w:val="24"/>
        </w:rPr>
        <w:t xml:space="preserve">he research on which this paper is based was undertaken as part of the </w:t>
      </w:r>
      <w:r w:rsidRPr="00FB4316">
        <w:rPr>
          <w:rFonts w:ascii="Times New Roman" w:hAnsi="Times New Roman" w:cs="Times New Roman"/>
          <w:i/>
          <w:iCs/>
          <w:sz w:val="24"/>
          <w:szCs w:val="24"/>
        </w:rPr>
        <w:t>Indigenous Governance of Development</w:t>
      </w:r>
      <w:r w:rsidRPr="00FB4316">
        <w:rPr>
          <w:rFonts w:ascii="Times New Roman" w:hAnsi="Times New Roman" w:cs="Times New Roman"/>
          <w:sz w:val="24"/>
          <w:szCs w:val="24"/>
        </w:rPr>
        <w:t xml:space="preserve"> national research project in Australia —</w:t>
      </w:r>
      <w:r w:rsidRPr="00FB4316">
        <w:rPr>
          <w:rFonts w:ascii="Times New Roman" w:hAnsi="Times New Roman" w:cs="Times New Roman"/>
          <w:sz w:val="24"/>
          <w:szCs w:val="24"/>
        </w:rPr>
        <w:softHyphen/>
        <w:t xml:space="preserve"> a collaboration between </w:t>
      </w:r>
      <w:r>
        <w:rPr>
          <w:rFonts w:ascii="Times New Roman" w:hAnsi="Times New Roman" w:cs="Times New Roman"/>
          <w:sz w:val="24"/>
          <w:szCs w:val="24"/>
        </w:rPr>
        <w:t>the</w:t>
      </w:r>
      <w:r w:rsidRPr="00FB4316">
        <w:rPr>
          <w:rFonts w:ascii="Times New Roman" w:hAnsi="Times New Roman" w:cs="Times New Roman"/>
          <w:sz w:val="24"/>
          <w:szCs w:val="24"/>
        </w:rPr>
        <w:t xml:space="preserve"> Centre for Aboriginal Economic Policy Research at the Australian National University, and the Australia Indigenous Governance Institute (AIGI), which substantially funded the project</w:t>
      </w:r>
      <w:r>
        <w:rPr>
          <w:rFonts w:ascii="Times New Roman" w:hAnsi="Times New Roman" w:cs="Times New Roman"/>
          <w:sz w:val="24"/>
          <w:szCs w:val="24"/>
        </w:rPr>
        <w:t xml:space="preserve">. I would especially like to thank Jess Ling from AIGI for her early contributions and also Jason Field, Mia McCullough and Hilary Bek. </w:t>
      </w:r>
    </w:p>
    <w:p w14:paraId="7EFD1C79" w14:textId="77777777" w:rsidR="00F77B5C" w:rsidRPr="002B1B77" w:rsidRDefault="00F77B5C" w:rsidP="002B1B77">
      <w:pPr>
        <w:spacing w:after="0" w:line="480" w:lineRule="auto"/>
        <w:ind w:right="95"/>
        <w:rPr>
          <w:rFonts w:ascii="Times New Roman" w:hAnsi="Times New Roman" w:cs="Times New Roman"/>
          <w:sz w:val="24"/>
          <w:szCs w:val="24"/>
        </w:rPr>
      </w:pPr>
    </w:p>
    <w:p w14:paraId="2A6BFE38" w14:textId="77777777" w:rsidR="00576429" w:rsidRPr="00FB4316" w:rsidRDefault="00576429" w:rsidP="002B1B77">
      <w:pPr>
        <w:spacing w:after="0" w:line="480" w:lineRule="auto"/>
        <w:rPr>
          <w:rFonts w:ascii="Times New Roman" w:hAnsi="Times New Roman" w:cs="Times New Roman"/>
          <w:sz w:val="24"/>
          <w:szCs w:val="24"/>
        </w:rPr>
      </w:pPr>
      <w:r w:rsidRPr="00FB4316">
        <w:rPr>
          <w:rFonts w:ascii="Times New Roman" w:hAnsi="Times New Roman" w:cs="Times New Roman"/>
          <w:b/>
          <w:sz w:val="24"/>
          <w:szCs w:val="24"/>
          <w:shd w:val="clear" w:color="auto" w:fill="FFFFFF"/>
        </w:rPr>
        <w:t>References</w:t>
      </w:r>
    </w:p>
    <w:p w14:paraId="5B3286C9" w14:textId="2EEF70D9" w:rsidR="00B60DCE" w:rsidRPr="00675049" w:rsidRDefault="00B60DCE">
      <w:pPr>
        <w:spacing w:after="0" w:line="480" w:lineRule="auto"/>
        <w:ind w:left="851" w:right="95" w:hanging="851"/>
        <w:rPr>
          <w:rFonts w:ascii="Times New Roman" w:hAnsi="Times New Roman" w:cs="Times New Roman"/>
          <w:sz w:val="24"/>
          <w:szCs w:val="24"/>
        </w:rPr>
      </w:pPr>
      <w:r w:rsidRPr="00400D7A">
        <w:rPr>
          <w:rFonts w:ascii="Times New Roman" w:hAnsi="Times New Roman" w:cs="Times New Roman"/>
          <w:sz w:val="24"/>
          <w:szCs w:val="24"/>
        </w:rPr>
        <w:t xml:space="preserve">Ara Iritja 2023. </w:t>
      </w:r>
      <w:r w:rsidR="00400D7A">
        <w:rPr>
          <w:rFonts w:ascii="Times New Roman" w:hAnsi="Times New Roman" w:cs="Times New Roman"/>
          <w:sz w:val="24"/>
          <w:szCs w:val="24"/>
        </w:rPr>
        <w:t>“</w:t>
      </w:r>
      <w:r w:rsidRPr="00400D7A">
        <w:rPr>
          <w:rFonts w:ascii="Times New Roman" w:hAnsi="Times New Roman" w:cs="Times New Roman"/>
          <w:sz w:val="24"/>
          <w:szCs w:val="24"/>
        </w:rPr>
        <w:t>Homepage</w:t>
      </w:r>
      <w:r w:rsidR="00400D7A">
        <w:rPr>
          <w:rFonts w:ascii="Times New Roman" w:hAnsi="Times New Roman" w:cs="Times New Roman"/>
          <w:sz w:val="24"/>
          <w:szCs w:val="24"/>
        </w:rPr>
        <w:t>. About Ara Iritja</w:t>
      </w:r>
      <w:r w:rsidR="00400D7A" w:rsidRPr="00675049">
        <w:rPr>
          <w:rFonts w:ascii="Times New Roman" w:hAnsi="Times New Roman" w:cs="Times New Roman"/>
          <w:sz w:val="24"/>
          <w:szCs w:val="24"/>
        </w:rPr>
        <w:t xml:space="preserve">” </w:t>
      </w:r>
      <w:r w:rsidR="00675049">
        <w:rPr>
          <w:rFonts w:ascii="Times New Roman" w:hAnsi="Times New Roman" w:cs="Times New Roman"/>
          <w:sz w:val="24"/>
          <w:szCs w:val="24"/>
        </w:rPr>
        <w:t>W</w:t>
      </w:r>
      <w:r w:rsidR="00675049" w:rsidRPr="00675049">
        <w:rPr>
          <w:rFonts w:ascii="Times New Roman" w:hAnsi="Times New Roman" w:cs="Times New Roman"/>
          <w:sz w:val="24"/>
          <w:szCs w:val="24"/>
        </w:rPr>
        <w:t xml:space="preserve">ebsite. Retrieved </w:t>
      </w:r>
      <w:r w:rsidR="00675049">
        <w:rPr>
          <w:rFonts w:ascii="Times New Roman" w:hAnsi="Times New Roman" w:cs="Times New Roman"/>
          <w:sz w:val="24"/>
          <w:szCs w:val="24"/>
        </w:rPr>
        <w:t>various 2023</w:t>
      </w:r>
      <w:r w:rsidR="00675049" w:rsidRPr="00675049">
        <w:rPr>
          <w:rFonts w:ascii="Times New Roman" w:hAnsi="Times New Roman" w:cs="Times New Roman"/>
          <w:sz w:val="24"/>
          <w:szCs w:val="24"/>
        </w:rPr>
        <w:t xml:space="preserve"> from https://irititja.com/about-ara-irititja/overview/</w:t>
      </w:r>
    </w:p>
    <w:p w14:paraId="201CC11E" w14:textId="64A24BC5" w:rsidR="00576429" w:rsidRPr="00FB4316" w:rsidRDefault="00576429" w:rsidP="00B60DCE">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Australian Digital Inclusion Index (ADII)</w:t>
      </w:r>
      <w:r w:rsidR="00675049">
        <w:rPr>
          <w:rFonts w:ascii="Times New Roman" w:hAnsi="Times New Roman" w:cs="Times New Roman"/>
          <w:sz w:val="24"/>
          <w:szCs w:val="24"/>
        </w:rPr>
        <w:t>.</w:t>
      </w:r>
      <w:r w:rsidRPr="00FB4316">
        <w:rPr>
          <w:rFonts w:ascii="Times New Roman" w:hAnsi="Times New Roman" w:cs="Times New Roman"/>
          <w:sz w:val="24"/>
          <w:szCs w:val="24"/>
        </w:rPr>
        <w:t xml:space="preserve"> 2021. </w:t>
      </w:r>
      <w:r w:rsidRPr="00FB4316">
        <w:rPr>
          <w:rFonts w:ascii="Times New Roman" w:hAnsi="Times New Roman" w:cs="Times New Roman"/>
          <w:i/>
          <w:iCs/>
          <w:sz w:val="24"/>
          <w:szCs w:val="24"/>
        </w:rPr>
        <w:t>Measuring Australia’s Digital Divide Australian Digital Inclusion Index: 2021</w:t>
      </w:r>
      <w:r w:rsidRPr="00FB4316">
        <w:rPr>
          <w:rFonts w:ascii="Times New Roman" w:hAnsi="Times New Roman" w:cs="Times New Roman"/>
          <w:sz w:val="24"/>
          <w:szCs w:val="24"/>
        </w:rPr>
        <w:t xml:space="preserve">, Melbourne: RMIT, Swinburne University of Technology and Telstra.  </w:t>
      </w:r>
    </w:p>
    <w:p w14:paraId="0A2955AC" w14:textId="17B196EA" w:rsidR="00576429" w:rsidRPr="00FB4316" w:rsidRDefault="00576429" w:rsidP="002B1B77">
      <w:pPr>
        <w:pStyle w:val="nomargin"/>
        <w:shd w:val="clear" w:color="auto" w:fill="FFFFFF"/>
        <w:spacing w:before="0" w:beforeAutospacing="0" w:after="0" w:afterAutospacing="0" w:line="480" w:lineRule="auto"/>
        <w:ind w:left="567" w:hanging="567"/>
        <w:textAlignment w:val="baseline"/>
        <w:rPr>
          <w:color w:val="222222"/>
          <w:shd w:val="clear" w:color="auto" w:fill="FFFFFF"/>
        </w:rPr>
      </w:pPr>
      <w:r w:rsidRPr="00FB4316">
        <w:rPr>
          <w:color w:val="222222"/>
          <w:shd w:val="clear" w:color="auto" w:fill="FFFFFF"/>
        </w:rPr>
        <w:t xml:space="preserve">Altman, J., and </w:t>
      </w:r>
      <w:r w:rsidR="00675049">
        <w:rPr>
          <w:color w:val="222222"/>
          <w:shd w:val="clear" w:color="auto" w:fill="FFFFFF"/>
        </w:rPr>
        <w:t xml:space="preserve">D. </w:t>
      </w:r>
      <w:r w:rsidRPr="00FB4316">
        <w:rPr>
          <w:color w:val="222222"/>
          <w:shd w:val="clear" w:color="auto" w:fill="FFFFFF"/>
        </w:rPr>
        <w:t>Martin</w:t>
      </w:r>
      <w:r w:rsidR="00675049">
        <w:rPr>
          <w:color w:val="222222"/>
          <w:shd w:val="clear" w:color="auto" w:fill="FFFFFF"/>
        </w:rPr>
        <w:t>.</w:t>
      </w:r>
      <w:r w:rsidRPr="00FB4316">
        <w:rPr>
          <w:color w:val="222222"/>
          <w:shd w:val="clear" w:color="auto" w:fill="FFFFFF"/>
        </w:rPr>
        <w:t xml:space="preserve"> 2009. </w:t>
      </w:r>
      <w:r w:rsidRPr="00FB4316">
        <w:rPr>
          <w:i/>
          <w:iCs/>
          <w:color w:val="222222"/>
          <w:shd w:val="clear" w:color="auto" w:fill="FFFFFF"/>
        </w:rPr>
        <w:t>Power, Culture, Economy: Indigenous Australians and Mining</w:t>
      </w:r>
      <w:r w:rsidRPr="00FB4316">
        <w:rPr>
          <w:color w:val="222222"/>
          <w:shd w:val="clear" w:color="auto" w:fill="FFFFFF"/>
        </w:rPr>
        <w:t>, Canberra</w:t>
      </w:r>
      <w:r w:rsidR="00675049">
        <w:rPr>
          <w:color w:val="222222"/>
          <w:shd w:val="clear" w:color="auto" w:fill="FFFFFF"/>
        </w:rPr>
        <w:t>:</w:t>
      </w:r>
      <w:r w:rsidR="00675049" w:rsidRPr="00675049">
        <w:rPr>
          <w:color w:val="222222"/>
          <w:shd w:val="clear" w:color="auto" w:fill="FFFFFF"/>
        </w:rPr>
        <w:t xml:space="preserve"> </w:t>
      </w:r>
      <w:r w:rsidR="00675049" w:rsidRPr="00FB4316">
        <w:rPr>
          <w:color w:val="222222"/>
          <w:shd w:val="clear" w:color="auto" w:fill="FFFFFF"/>
        </w:rPr>
        <w:t>ANU Press</w:t>
      </w:r>
      <w:r w:rsidR="00675049">
        <w:rPr>
          <w:color w:val="222222"/>
          <w:shd w:val="clear" w:color="auto" w:fill="FFFFFF"/>
        </w:rPr>
        <w:t>.</w:t>
      </w:r>
    </w:p>
    <w:p w14:paraId="6EC85CAE" w14:textId="7200DC3A" w:rsidR="00576429" w:rsidRPr="00FB4316" w:rsidRDefault="00576429" w:rsidP="002B1B77">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sz w:val="24"/>
          <w:szCs w:val="24"/>
          <w:shd w:val="clear" w:color="auto" w:fill="FFFFFF"/>
        </w:rPr>
        <w:t xml:space="preserve">Ansell, C., and </w:t>
      </w:r>
      <w:r w:rsidR="00675049">
        <w:rPr>
          <w:rFonts w:ascii="Times New Roman" w:hAnsi="Times New Roman" w:cs="Times New Roman"/>
          <w:sz w:val="24"/>
          <w:szCs w:val="24"/>
          <w:shd w:val="clear" w:color="auto" w:fill="FFFFFF"/>
        </w:rPr>
        <w:t xml:space="preserve">J. </w:t>
      </w:r>
      <w:r w:rsidRPr="00FB4316">
        <w:rPr>
          <w:rFonts w:ascii="Times New Roman" w:hAnsi="Times New Roman" w:cs="Times New Roman"/>
          <w:sz w:val="24"/>
          <w:szCs w:val="24"/>
          <w:shd w:val="clear" w:color="auto" w:fill="FFFFFF"/>
        </w:rPr>
        <w:t xml:space="preserve">Torfing, </w:t>
      </w:r>
      <w:r w:rsidR="00675049">
        <w:rPr>
          <w:rFonts w:ascii="Times New Roman" w:hAnsi="Times New Roman" w:cs="Times New Roman"/>
          <w:sz w:val="24"/>
          <w:szCs w:val="24"/>
          <w:shd w:val="clear" w:color="auto" w:fill="FFFFFF"/>
        </w:rPr>
        <w:t>e</w:t>
      </w:r>
      <w:r w:rsidRPr="00FB4316">
        <w:rPr>
          <w:rFonts w:ascii="Times New Roman" w:hAnsi="Times New Roman" w:cs="Times New Roman"/>
          <w:sz w:val="24"/>
          <w:szCs w:val="24"/>
          <w:shd w:val="clear" w:color="auto" w:fill="FFFFFF"/>
        </w:rPr>
        <w:t>ds. 2022. </w:t>
      </w:r>
      <w:r w:rsidRPr="00FB4316">
        <w:rPr>
          <w:rFonts w:ascii="Times New Roman" w:hAnsi="Times New Roman" w:cs="Times New Roman"/>
          <w:i/>
          <w:iCs/>
          <w:sz w:val="24"/>
          <w:szCs w:val="24"/>
          <w:shd w:val="clear" w:color="auto" w:fill="FFFFFF"/>
        </w:rPr>
        <w:t>Handbook on Theories of Governance</w:t>
      </w:r>
      <w:r w:rsidRPr="00FB4316">
        <w:rPr>
          <w:rFonts w:ascii="Times New Roman" w:hAnsi="Times New Roman" w:cs="Times New Roman"/>
          <w:sz w:val="24"/>
          <w:szCs w:val="24"/>
          <w:shd w:val="clear" w:color="auto" w:fill="FFFFFF"/>
        </w:rPr>
        <w:t>. Edward Elgar Publishing.</w:t>
      </w:r>
    </w:p>
    <w:p w14:paraId="17987E11" w14:textId="4B9F9F47" w:rsidR="00576429" w:rsidRPr="00FB4316" w:rsidRDefault="00576429" w:rsidP="00CB37F8">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sz w:val="24"/>
          <w:szCs w:val="24"/>
        </w:rPr>
        <w:t>Australian Bureau of Statistics</w:t>
      </w:r>
      <w:r w:rsidR="00675049">
        <w:rPr>
          <w:rFonts w:ascii="Times New Roman" w:hAnsi="Times New Roman" w:cs="Times New Roman"/>
          <w:sz w:val="24"/>
          <w:szCs w:val="24"/>
        </w:rPr>
        <w:t xml:space="preserve">. </w:t>
      </w:r>
      <w:r w:rsidRPr="00FB4316">
        <w:rPr>
          <w:rFonts w:ascii="Times New Roman" w:hAnsi="Times New Roman" w:cs="Times New Roman"/>
          <w:sz w:val="24"/>
          <w:szCs w:val="24"/>
        </w:rPr>
        <w:t xml:space="preserve">2016. </w:t>
      </w:r>
      <w:r w:rsidRPr="00FB4316">
        <w:rPr>
          <w:rFonts w:ascii="Times New Roman" w:hAnsi="Times New Roman" w:cs="Times New Roman"/>
          <w:i/>
          <w:sz w:val="24"/>
          <w:szCs w:val="24"/>
        </w:rPr>
        <w:t>National Aboriginal and Torres Strait Islander Social Survey, 2014-15</w:t>
      </w:r>
      <w:r w:rsidRPr="00FB4316">
        <w:rPr>
          <w:rFonts w:ascii="Times New Roman" w:hAnsi="Times New Roman" w:cs="Times New Roman"/>
          <w:sz w:val="24"/>
          <w:szCs w:val="24"/>
        </w:rPr>
        <w:t>. Canberra</w:t>
      </w:r>
      <w:r w:rsidR="00675049" w:rsidRPr="00675049">
        <w:rPr>
          <w:rFonts w:ascii="Times New Roman" w:hAnsi="Times New Roman" w:cs="Times New Roman"/>
          <w:sz w:val="24"/>
          <w:szCs w:val="24"/>
        </w:rPr>
        <w:t xml:space="preserve"> </w:t>
      </w:r>
      <w:r w:rsidR="00675049" w:rsidRPr="00FB4316">
        <w:rPr>
          <w:rFonts w:ascii="Times New Roman" w:hAnsi="Times New Roman" w:cs="Times New Roman"/>
          <w:sz w:val="24"/>
          <w:szCs w:val="24"/>
        </w:rPr>
        <w:t>ABS</w:t>
      </w:r>
      <w:r w:rsidR="00675049">
        <w:rPr>
          <w:rFonts w:ascii="Times New Roman" w:hAnsi="Times New Roman" w:cs="Times New Roman"/>
          <w:sz w:val="24"/>
          <w:szCs w:val="24"/>
        </w:rPr>
        <w:t>.</w:t>
      </w:r>
    </w:p>
    <w:p w14:paraId="50291995" w14:textId="29FEB9F9" w:rsidR="00576429" w:rsidRPr="00FB4316" w:rsidRDefault="00576429" w:rsidP="00CB37F8">
      <w:pPr>
        <w:shd w:val="clear" w:color="auto" w:fill="FFFFFF"/>
        <w:spacing w:after="0" w:line="480" w:lineRule="auto"/>
        <w:ind w:left="851" w:right="95" w:hanging="851"/>
        <w:rPr>
          <w:rFonts w:ascii="Times New Roman" w:hAnsi="Times New Roman" w:cs="Times New Roman"/>
          <w:sz w:val="24"/>
          <w:szCs w:val="24"/>
        </w:rPr>
      </w:pPr>
      <w:r w:rsidRPr="00FB4316">
        <w:rPr>
          <w:rFonts w:ascii="Times New Roman" w:eastAsia="Times New Roman" w:hAnsi="Times New Roman" w:cs="Times New Roman"/>
          <w:bCs/>
          <w:sz w:val="24"/>
          <w:szCs w:val="24"/>
          <w:lang w:eastAsia="en-AU"/>
        </w:rPr>
        <w:t>Australian Government. 2023</w:t>
      </w:r>
      <w:r w:rsidR="00675049">
        <w:rPr>
          <w:rFonts w:ascii="Times New Roman" w:eastAsia="Times New Roman" w:hAnsi="Times New Roman" w:cs="Times New Roman"/>
          <w:bCs/>
          <w:sz w:val="24"/>
          <w:szCs w:val="24"/>
          <w:lang w:eastAsia="en-AU"/>
        </w:rPr>
        <w:t>.</w:t>
      </w:r>
      <w:r w:rsidRPr="00FB4316">
        <w:rPr>
          <w:rFonts w:ascii="Times New Roman" w:eastAsia="Times New Roman" w:hAnsi="Times New Roman" w:cs="Times New Roman"/>
          <w:bCs/>
          <w:sz w:val="24"/>
          <w:szCs w:val="24"/>
          <w:lang w:eastAsia="en-AU"/>
        </w:rPr>
        <w:t xml:space="preserve"> </w:t>
      </w:r>
      <w:r w:rsidRPr="00FB4316">
        <w:rPr>
          <w:rFonts w:ascii="Times New Roman" w:eastAsia="Times New Roman" w:hAnsi="Times New Roman" w:cs="Times New Roman"/>
          <w:bCs/>
          <w:i/>
          <w:iCs/>
          <w:sz w:val="24"/>
          <w:szCs w:val="24"/>
          <w:lang w:eastAsia="en-AU"/>
        </w:rPr>
        <w:t>The Australian Government’s Principles: Digital Government Strategy</w:t>
      </w:r>
      <w:r w:rsidR="00675049">
        <w:rPr>
          <w:rFonts w:ascii="Times New Roman" w:eastAsia="Times New Roman" w:hAnsi="Times New Roman" w:cs="Times New Roman"/>
          <w:bCs/>
          <w:i/>
          <w:iCs/>
          <w:sz w:val="24"/>
          <w:szCs w:val="24"/>
          <w:lang w:eastAsia="en-AU"/>
        </w:rPr>
        <w:t>.</w:t>
      </w:r>
      <w:r w:rsidRPr="00FB4316">
        <w:rPr>
          <w:rFonts w:ascii="Times New Roman" w:eastAsia="Times New Roman" w:hAnsi="Times New Roman" w:cs="Times New Roman"/>
          <w:bCs/>
          <w:sz w:val="24"/>
          <w:szCs w:val="24"/>
          <w:lang w:eastAsia="en-AU"/>
        </w:rPr>
        <w:t xml:space="preserve"> Available at </w:t>
      </w:r>
      <w:hyperlink r:id="rId9" w:history="1">
        <w:r w:rsidRPr="00FB4316">
          <w:rPr>
            <w:rStyle w:val="Hyperlink"/>
            <w:rFonts w:ascii="Times New Roman" w:eastAsia="Times New Roman" w:hAnsi="Times New Roman" w:cs="Times New Roman"/>
            <w:color w:val="auto"/>
            <w:sz w:val="24"/>
            <w:szCs w:val="24"/>
            <w:u w:val="none"/>
            <w:lang w:eastAsia="en-AU"/>
          </w:rPr>
          <w:t>https://www.dta.gov.au/sites/default/files/2021-12/Digital%20Government%20Strategy_web-ready_FA.pdf</w:t>
        </w:r>
      </w:hyperlink>
    </w:p>
    <w:p w14:paraId="53C746F0" w14:textId="560F7633" w:rsidR="00576429" w:rsidRPr="00FB4316" w:rsidRDefault="00576429" w:rsidP="00CB37F8">
      <w:pPr>
        <w:spacing w:after="0" w:line="480" w:lineRule="auto"/>
        <w:ind w:left="851" w:right="95" w:hanging="851"/>
        <w:rPr>
          <w:rFonts w:ascii="Times New Roman" w:hAnsi="Times New Roman" w:cs="Times New Roman"/>
          <w:sz w:val="24"/>
          <w:szCs w:val="24"/>
          <w:shd w:val="clear" w:color="auto" w:fill="FCFCFC"/>
        </w:rPr>
      </w:pPr>
      <w:r w:rsidRPr="00FB4316">
        <w:rPr>
          <w:rFonts w:ascii="Times New Roman" w:hAnsi="Times New Roman" w:cs="Times New Roman"/>
          <w:sz w:val="24"/>
          <w:szCs w:val="24"/>
          <w:shd w:val="clear" w:color="auto" w:fill="FCFCFC"/>
        </w:rPr>
        <w:t xml:space="preserve">Bannister, F., and </w:t>
      </w:r>
      <w:r w:rsidR="00675049">
        <w:rPr>
          <w:rFonts w:ascii="Times New Roman" w:hAnsi="Times New Roman" w:cs="Times New Roman"/>
          <w:sz w:val="24"/>
          <w:szCs w:val="24"/>
          <w:shd w:val="clear" w:color="auto" w:fill="FCFCFC"/>
        </w:rPr>
        <w:t xml:space="preserve">R. </w:t>
      </w:r>
      <w:r w:rsidRPr="00FB4316">
        <w:rPr>
          <w:rFonts w:ascii="Times New Roman" w:hAnsi="Times New Roman" w:cs="Times New Roman"/>
          <w:sz w:val="24"/>
          <w:szCs w:val="24"/>
          <w:shd w:val="clear" w:color="auto" w:fill="FCFCFC"/>
        </w:rPr>
        <w:t xml:space="preserve">Connolly, R. 2012. </w:t>
      </w:r>
      <w:r w:rsidR="00675049">
        <w:rPr>
          <w:rFonts w:ascii="Times New Roman" w:hAnsi="Times New Roman" w:cs="Times New Roman"/>
          <w:sz w:val="24"/>
          <w:szCs w:val="24"/>
          <w:shd w:val="clear" w:color="auto" w:fill="FCFCFC"/>
        </w:rPr>
        <w:t>“</w:t>
      </w:r>
      <w:r w:rsidRPr="00FB4316">
        <w:rPr>
          <w:rFonts w:ascii="Times New Roman" w:hAnsi="Times New Roman" w:cs="Times New Roman"/>
          <w:sz w:val="24"/>
          <w:szCs w:val="24"/>
          <w:shd w:val="clear" w:color="auto" w:fill="FCFCFC"/>
        </w:rPr>
        <w:t>Defining e-governance</w:t>
      </w:r>
      <w:r w:rsidR="00675049">
        <w:rPr>
          <w:rFonts w:ascii="Times New Roman" w:hAnsi="Times New Roman" w:cs="Times New Roman"/>
          <w:sz w:val="24"/>
          <w:szCs w:val="24"/>
          <w:shd w:val="clear" w:color="auto" w:fill="FCFCFC"/>
        </w:rPr>
        <w:t>”</w:t>
      </w:r>
      <w:r w:rsidRPr="00FB4316">
        <w:rPr>
          <w:rFonts w:ascii="Times New Roman" w:hAnsi="Times New Roman" w:cs="Times New Roman"/>
          <w:i/>
          <w:sz w:val="24"/>
          <w:szCs w:val="24"/>
          <w:shd w:val="clear" w:color="auto" w:fill="FCFCFC"/>
        </w:rPr>
        <w:t>. </w:t>
      </w:r>
      <w:r w:rsidRPr="00FB4316">
        <w:rPr>
          <w:rFonts w:ascii="Times New Roman" w:hAnsi="Times New Roman" w:cs="Times New Roman"/>
          <w:i/>
          <w:iCs/>
          <w:sz w:val="24"/>
          <w:szCs w:val="24"/>
          <w:shd w:val="clear" w:color="auto" w:fill="FCFCFC"/>
        </w:rPr>
        <w:t>e-Service Journal</w:t>
      </w:r>
      <w:r w:rsidR="00675049">
        <w:rPr>
          <w:rFonts w:ascii="Times New Roman" w:hAnsi="Times New Roman" w:cs="Times New Roman"/>
          <w:sz w:val="24"/>
          <w:szCs w:val="24"/>
          <w:shd w:val="clear" w:color="auto" w:fill="FCFCFC"/>
        </w:rPr>
        <w:t xml:space="preserve"> </w:t>
      </w:r>
      <w:r w:rsidRPr="00FB4316">
        <w:rPr>
          <w:rFonts w:ascii="Times New Roman" w:hAnsi="Times New Roman" w:cs="Times New Roman"/>
          <w:iCs/>
          <w:sz w:val="24"/>
          <w:szCs w:val="24"/>
          <w:shd w:val="clear" w:color="auto" w:fill="FCFCFC"/>
        </w:rPr>
        <w:t>8</w:t>
      </w:r>
      <w:r w:rsidRPr="00FB4316">
        <w:rPr>
          <w:rFonts w:ascii="Times New Roman" w:hAnsi="Times New Roman" w:cs="Times New Roman"/>
          <w:sz w:val="24"/>
          <w:szCs w:val="24"/>
          <w:shd w:val="clear" w:color="auto" w:fill="FCFCFC"/>
        </w:rPr>
        <w:t>(2)</w:t>
      </w:r>
      <w:r w:rsidR="00675049">
        <w:rPr>
          <w:rFonts w:ascii="Times New Roman" w:hAnsi="Times New Roman" w:cs="Times New Roman"/>
          <w:sz w:val="24"/>
          <w:szCs w:val="24"/>
          <w:shd w:val="clear" w:color="auto" w:fill="FCFCFC"/>
        </w:rPr>
        <w:t xml:space="preserve">: </w:t>
      </w:r>
      <w:r w:rsidRPr="00FB4316">
        <w:rPr>
          <w:rFonts w:ascii="Times New Roman" w:hAnsi="Times New Roman" w:cs="Times New Roman"/>
          <w:sz w:val="24"/>
          <w:szCs w:val="24"/>
          <w:shd w:val="clear" w:color="auto" w:fill="FCFCFC"/>
        </w:rPr>
        <w:t>3–25.</w:t>
      </w:r>
    </w:p>
    <w:p w14:paraId="1EF94EEA" w14:textId="7FC058B3" w:rsidR="00576429" w:rsidRPr="00675049" w:rsidRDefault="00576429" w:rsidP="00CB37F8">
      <w:pPr>
        <w:spacing w:after="0" w:line="480" w:lineRule="auto"/>
        <w:ind w:left="851" w:right="95" w:hanging="851"/>
        <w:rPr>
          <w:rFonts w:ascii="Times New Roman" w:hAnsi="Times New Roman" w:cs="Times New Roman"/>
          <w:sz w:val="24"/>
          <w:szCs w:val="24"/>
          <w:shd w:val="clear" w:color="auto" w:fill="FCFCFC"/>
        </w:rPr>
      </w:pPr>
      <w:r w:rsidRPr="00FB4316">
        <w:rPr>
          <w:rFonts w:ascii="Times New Roman" w:hAnsi="Times New Roman" w:cs="Times New Roman"/>
          <w:sz w:val="24"/>
          <w:szCs w:val="24"/>
          <w:shd w:val="clear" w:color="auto" w:fill="FCFCFC"/>
        </w:rPr>
        <w:t xml:space="preserve">Bannister, F., and </w:t>
      </w:r>
      <w:r w:rsidR="00675049">
        <w:rPr>
          <w:rFonts w:ascii="Times New Roman" w:hAnsi="Times New Roman" w:cs="Times New Roman"/>
          <w:sz w:val="24"/>
          <w:szCs w:val="24"/>
          <w:shd w:val="clear" w:color="auto" w:fill="FCFCFC"/>
        </w:rPr>
        <w:t xml:space="preserve">R. </w:t>
      </w:r>
      <w:r w:rsidRPr="00FB4316">
        <w:rPr>
          <w:rFonts w:ascii="Times New Roman" w:hAnsi="Times New Roman" w:cs="Times New Roman"/>
          <w:sz w:val="24"/>
          <w:szCs w:val="24"/>
          <w:shd w:val="clear" w:color="auto" w:fill="FCFCFC"/>
        </w:rPr>
        <w:t xml:space="preserve">Connolly. 2015. </w:t>
      </w:r>
      <w:r w:rsidR="00675049">
        <w:rPr>
          <w:rFonts w:ascii="Times New Roman" w:hAnsi="Times New Roman" w:cs="Times New Roman"/>
          <w:sz w:val="24"/>
          <w:szCs w:val="24"/>
          <w:shd w:val="clear" w:color="auto" w:fill="FCFCFC"/>
        </w:rPr>
        <w:t>“</w:t>
      </w:r>
      <w:r w:rsidRPr="00FB4316">
        <w:rPr>
          <w:rFonts w:ascii="Times New Roman" w:hAnsi="Times New Roman" w:cs="Times New Roman"/>
          <w:sz w:val="24"/>
          <w:szCs w:val="24"/>
          <w:shd w:val="clear" w:color="auto" w:fill="FCFCFC"/>
        </w:rPr>
        <w:t>The great theory hunt: Does e-government really have a problem?</w:t>
      </w:r>
      <w:r w:rsidR="00675049">
        <w:rPr>
          <w:rFonts w:ascii="Times New Roman" w:hAnsi="Times New Roman" w:cs="Times New Roman"/>
          <w:sz w:val="24"/>
          <w:szCs w:val="24"/>
          <w:shd w:val="clear" w:color="auto" w:fill="FCFCFC"/>
        </w:rPr>
        <w:t>”</w:t>
      </w:r>
      <w:r w:rsidRPr="00FB4316">
        <w:rPr>
          <w:rFonts w:ascii="Times New Roman" w:hAnsi="Times New Roman" w:cs="Times New Roman"/>
          <w:sz w:val="24"/>
          <w:szCs w:val="24"/>
          <w:shd w:val="clear" w:color="auto" w:fill="FCFCFC"/>
        </w:rPr>
        <w:t> </w:t>
      </w:r>
      <w:r w:rsidRPr="00FB4316">
        <w:rPr>
          <w:rFonts w:ascii="Times New Roman" w:hAnsi="Times New Roman" w:cs="Times New Roman"/>
          <w:i/>
          <w:iCs/>
          <w:sz w:val="24"/>
          <w:szCs w:val="24"/>
          <w:shd w:val="clear" w:color="auto" w:fill="FCFCFC"/>
        </w:rPr>
        <w:t>Government Information Quarterly</w:t>
      </w:r>
      <w:r w:rsidRPr="00FB4316">
        <w:rPr>
          <w:rFonts w:ascii="Times New Roman" w:hAnsi="Times New Roman" w:cs="Times New Roman"/>
          <w:sz w:val="24"/>
          <w:szCs w:val="24"/>
          <w:shd w:val="clear" w:color="auto" w:fill="FCFCFC"/>
        </w:rPr>
        <w:t> </w:t>
      </w:r>
      <w:r w:rsidRPr="00675049">
        <w:rPr>
          <w:rFonts w:ascii="Times New Roman" w:hAnsi="Times New Roman" w:cs="Times New Roman"/>
          <w:sz w:val="24"/>
          <w:szCs w:val="24"/>
          <w:shd w:val="clear" w:color="auto" w:fill="FCFCFC"/>
        </w:rPr>
        <w:t>32</w:t>
      </w:r>
      <w:r w:rsidR="00675049">
        <w:rPr>
          <w:rFonts w:ascii="Times New Roman" w:hAnsi="Times New Roman" w:cs="Times New Roman"/>
          <w:sz w:val="24"/>
          <w:szCs w:val="24"/>
          <w:shd w:val="clear" w:color="auto" w:fill="FCFCFC"/>
        </w:rPr>
        <w:t>:</w:t>
      </w:r>
      <w:r w:rsidRPr="00675049">
        <w:rPr>
          <w:rFonts w:ascii="Times New Roman" w:hAnsi="Times New Roman" w:cs="Times New Roman"/>
          <w:sz w:val="24"/>
          <w:szCs w:val="24"/>
          <w:shd w:val="clear" w:color="auto" w:fill="FCFCFC"/>
        </w:rPr>
        <w:t>1–11.</w:t>
      </w:r>
    </w:p>
    <w:p w14:paraId="5D5525CC" w14:textId="4BF46005" w:rsidR="00576429" w:rsidRPr="00675049" w:rsidRDefault="00576429" w:rsidP="00CB37F8">
      <w:pPr>
        <w:spacing w:after="0" w:line="480" w:lineRule="auto"/>
        <w:ind w:left="851" w:right="95" w:hanging="851"/>
        <w:rPr>
          <w:rFonts w:ascii="Times New Roman" w:hAnsi="Times New Roman" w:cs="Times New Roman"/>
          <w:b/>
          <w:sz w:val="24"/>
          <w:szCs w:val="24"/>
        </w:rPr>
      </w:pPr>
      <w:r w:rsidRPr="00FB4316">
        <w:rPr>
          <w:rFonts w:ascii="Times New Roman" w:hAnsi="Times New Roman" w:cs="Times New Roman"/>
          <w:sz w:val="24"/>
          <w:szCs w:val="24"/>
          <w:shd w:val="clear" w:color="auto" w:fill="FFFFFF"/>
        </w:rPr>
        <w:t xml:space="preserve">Barba, B., </w:t>
      </w:r>
      <w:r w:rsidR="00675049">
        <w:rPr>
          <w:rFonts w:ascii="Times New Roman" w:hAnsi="Times New Roman" w:cs="Times New Roman"/>
          <w:sz w:val="24"/>
          <w:szCs w:val="24"/>
          <w:shd w:val="clear" w:color="auto" w:fill="FFFFFF"/>
        </w:rPr>
        <w:t xml:space="preserve">V. </w:t>
      </w:r>
      <w:r w:rsidRPr="00FB4316">
        <w:rPr>
          <w:rFonts w:ascii="Times New Roman" w:hAnsi="Times New Roman" w:cs="Times New Roman"/>
          <w:sz w:val="24"/>
          <w:szCs w:val="24"/>
          <w:shd w:val="clear" w:color="auto" w:fill="FFFFFF"/>
        </w:rPr>
        <w:t xml:space="preserve">Lee-Ah Mat, </w:t>
      </w:r>
      <w:r w:rsidR="00675049">
        <w:rPr>
          <w:rFonts w:ascii="Times New Roman" w:hAnsi="Times New Roman" w:cs="Times New Roman"/>
          <w:sz w:val="24"/>
          <w:szCs w:val="24"/>
          <w:shd w:val="clear" w:color="auto" w:fill="FFFFFF"/>
        </w:rPr>
        <w:t>A.</w:t>
      </w:r>
      <w:r w:rsidRPr="00FB4316">
        <w:rPr>
          <w:rFonts w:ascii="Times New Roman" w:hAnsi="Times New Roman" w:cs="Times New Roman"/>
          <w:sz w:val="24"/>
          <w:szCs w:val="24"/>
          <w:shd w:val="clear" w:color="auto" w:fill="FFFFFF"/>
        </w:rPr>
        <w:t xml:space="preserve"> Gomez, and </w:t>
      </w:r>
      <w:r w:rsidR="00675049">
        <w:rPr>
          <w:rFonts w:ascii="Times New Roman" w:hAnsi="Times New Roman" w:cs="Times New Roman"/>
          <w:sz w:val="24"/>
          <w:szCs w:val="24"/>
          <w:shd w:val="clear" w:color="auto" w:fill="FFFFFF"/>
        </w:rPr>
        <w:t xml:space="preserve">J. </w:t>
      </w:r>
      <w:r w:rsidRPr="00FB4316">
        <w:rPr>
          <w:rFonts w:ascii="Times New Roman" w:hAnsi="Times New Roman" w:cs="Times New Roman"/>
          <w:sz w:val="24"/>
          <w:szCs w:val="24"/>
          <w:shd w:val="clear" w:color="auto" w:fill="FFFFFF"/>
        </w:rPr>
        <w:t xml:space="preserve">Pirovich. 2022.  </w:t>
      </w:r>
      <w:r w:rsidRPr="00FB4316">
        <w:rPr>
          <w:rFonts w:ascii="Times New Roman" w:hAnsi="Times New Roman" w:cs="Times New Roman"/>
          <w:i/>
          <w:sz w:val="24"/>
          <w:szCs w:val="24"/>
          <w:shd w:val="clear" w:color="auto" w:fill="FFFFFF"/>
        </w:rPr>
        <w:t>First Nations' Culture in the Metaverse</w:t>
      </w:r>
      <w:r w:rsidR="00675049">
        <w:rPr>
          <w:rFonts w:ascii="Times New Roman" w:hAnsi="Times New Roman" w:cs="Times New Roman"/>
          <w:sz w:val="24"/>
          <w:szCs w:val="24"/>
          <w:shd w:val="clear" w:color="auto" w:fill="FFFFFF"/>
        </w:rPr>
        <w:t xml:space="preserve">. </w:t>
      </w:r>
      <w:r w:rsidRPr="00FB4316">
        <w:rPr>
          <w:rFonts w:ascii="Times New Roman" w:hAnsi="Times New Roman" w:cs="Times New Roman"/>
          <w:sz w:val="24"/>
          <w:szCs w:val="24"/>
          <w:shd w:val="clear" w:color="auto" w:fill="FFFFFF"/>
        </w:rPr>
        <w:t>March 16, 2022. Discussion Paper: Available at</w:t>
      </w:r>
      <w:r w:rsidR="003E01A3">
        <w:rPr>
          <w:rFonts w:ascii="Times New Roman" w:hAnsi="Times New Roman" w:cs="Times New Roman"/>
          <w:sz w:val="24"/>
          <w:szCs w:val="24"/>
          <w:shd w:val="clear" w:color="auto" w:fill="FFFFFF"/>
        </w:rPr>
        <w:t>:</w:t>
      </w:r>
      <w:r w:rsidR="00675049">
        <w:rPr>
          <w:rFonts w:ascii="Times New Roman" w:hAnsi="Times New Roman" w:cs="Times New Roman"/>
          <w:sz w:val="24"/>
          <w:szCs w:val="24"/>
          <w:shd w:val="clear" w:color="auto" w:fill="FFFFFF"/>
        </w:rPr>
        <w:t xml:space="preserve"> </w:t>
      </w:r>
      <w:r w:rsidRPr="00FB4316">
        <w:rPr>
          <w:rFonts w:ascii="Times New Roman" w:hAnsi="Times New Roman" w:cs="Times New Roman"/>
          <w:sz w:val="24"/>
          <w:szCs w:val="24"/>
          <w:shd w:val="clear" w:color="auto" w:fill="FFFFFF"/>
        </w:rPr>
        <w:t>SSRN: </w:t>
      </w:r>
      <w:hyperlink r:id="rId10" w:tgtFrame="_blank" w:history="1">
        <w:r w:rsidRPr="00FB4316">
          <w:rPr>
            <w:rStyle w:val="Hyperlink"/>
            <w:rFonts w:ascii="Times New Roman" w:hAnsi="Times New Roman" w:cs="Times New Roman"/>
            <w:color w:val="auto"/>
            <w:sz w:val="24"/>
            <w:szCs w:val="24"/>
            <w:u w:val="none"/>
            <w:shd w:val="clear" w:color="auto" w:fill="FFFFFF"/>
          </w:rPr>
          <w:t>https://ssrn.com/abstract=4058777</w:t>
        </w:r>
      </w:hyperlink>
      <w:r w:rsidRPr="00FB4316">
        <w:rPr>
          <w:rFonts w:ascii="Times New Roman" w:hAnsi="Times New Roman" w:cs="Times New Roman"/>
          <w:sz w:val="24"/>
          <w:szCs w:val="24"/>
          <w:shd w:val="clear" w:color="auto" w:fill="FFFFFF"/>
        </w:rPr>
        <w:t> or </w:t>
      </w:r>
      <w:hyperlink r:id="rId11" w:tgtFrame="_blank" w:history="1">
        <w:r w:rsidRPr="00675049">
          <w:rPr>
            <w:rStyle w:val="Hyperlink"/>
            <w:rFonts w:ascii="Times New Roman" w:hAnsi="Times New Roman" w:cs="Times New Roman"/>
            <w:color w:val="auto"/>
            <w:sz w:val="24"/>
            <w:szCs w:val="24"/>
            <w:u w:val="none"/>
            <w:shd w:val="clear" w:color="auto" w:fill="FFFFFF"/>
          </w:rPr>
          <w:t>http://dx.doi.org/10.2139/ssrn.4058777</w:t>
        </w:r>
      </w:hyperlink>
    </w:p>
    <w:p w14:paraId="3F2B92E2" w14:textId="546AB898" w:rsidR="00430EB7" w:rsidRPr="00CB37F8" w:rsidRDefault="00430EB7" w:rsidP="00CB37F8">
      <w:pPr>
        <w:autoSpaceDE w:val="0"/>
        <w:autoSpaceDN w:val="0"/>
        <w:adjustRightInd w:val="0"/>
        <w:spacing w:after="0" w:line="480" w:lineRule="auto"/>
        <w:ind w:left="851" w:hanging="851"/>
        <w:rPr>
          <w:rFonts w:ascii="Times New Roman" w:hAnsi="Times New Roman" w:cs="Times New Roman"/>
          <w:sz w:val="24"/>
          <w:szCs w:val="24"/>
        </w:rPr>
      </w:pPr>
      <w:r w:rsidRPr="00675049">
        <w:rPr>
          <w:rFonts w:ascii="Times New Roman" w:hAnsi="Times New Roman" w:cs="Times New Roman"/>
          <w:sz w:val="24"/>
          <w:szCs w:val="24"/>
        </w:rPr>
        <w:lastRenderedPageBreak/>
        <w:t xml:space="preserve">Brown, D., and </w:t>
      </w:r>
      <w:r w:rsidR="00675049" w:rsidRPr="00675049">
        <w:rPr>
          <w:rFonts w:ascii="Times New Roman" w:hAnsi="Times New Roman" w:cs="Times New Roman"/>
          <w:sz w:val="24"/>
          <w:szCs w:val="24"/>
        </w:rPr>
        <w:t xml:space="preserve">G. </w:t>
      </w:r>
      <w:r w:rsidRPr="00675049">
        <w:rPr>
          <w:rFonts w:ascii="Times New Roman" w:hAnsi="Times New Roman" w:cs="Times New Roman"/>
          <w:sz w:val="24"/>
          <w:szCs w:val="24"/>
        </w:rPr>
        <w:t>Nicholas</w:t>
      </w:r>
      <w:r w:rsidR="00675049" w:rsidRPr="00675049">
        <w:rPr>
          <w:rFonts w:ascii="Times New Roman" w:hAnsi="Times New Roman" w:cs="Times New Roman"/>
          <w:sz w:val="24"/>
          <w:szCs w:val="24"/>
        </w:rPr>
        <w:t xml:space="preserve">. </w:t>
      </w:r>
      <w:r w:rsidRPr="00675049">
        <w:rPr>
          <w:rFonts w:ascii="Times New Roman" w:hAnsi="Times New Roman" w:cs="Times New Roman"/>
          <w:sz w:val="24"/>
          <w:szCs w:val="24"/>
        </w:rPr>
        <w:t xml:space="preserve">2012. </w:t>
      </w:r>
      <w:r w:rsidR="00CB37F8">
        <w:rPr>
          <w:rFonts w:ascii="Times New Roman" w:hAnsi="Times New Roman" w:cs="Times New Roman"/>
          <w:sz w:val="24"/>
          <w:szCs w:val="24"/>
        </w:rPr>
        <w:t>“</w:t>
      </w:r>
      <w:r w:rsidRPr="00675049">
        <w:rPr>
          <w:rFonts w:ascii="Times New Roman" w:hAnsi="Times New Roman" w:cs="Times New Roman"/>
          <w:sz w:val="24"/>
          <w:szCs w:val="24"/>
        </w:rPr>
        <w:t xml:space="preserve">Protecting </w:t>
      </w:r>
      <w:r w:rsidR="00E0301C">
        <w:rPr>
          <w:rFonts w:ascii="Times New Roman" w:hAnsi="Times New Roman" w:cs="Times New Roman"/>
          <w:sz w:val="24"/>
          <w:szCs w:val="24"/>
        </w:rPr>
        <w:t>I</w:t>
      </w:r>
      <w:r w:rsidRPr="00675049">
        <w:rPr>
          <w:rFonts w:ascii="Times New Roman" w:hAnsi="Times New Roman" w:cs="Times New Roman"/>
          <w:sz w:val="24"/>
          <w:szCs w:val="24"/>
        </w:rPr>
        <w:t xml:space="preserve">ndigenous </w:t>
      </w:r>
      <w:r w:rsidR="00E0301C">
        <w:rPr>
          <w:rFonts w:ascii="Times New Roman" w:hAnsi="Times New Roman" w:cs="Times New Roman"/>
          <w:sz w:val="24"/>
          <w:szCs w:val="24"/>
        </w:rPr>
        <w:t>C</w:t>
      </w:r>
      <w:r w:rsidRPr="00675049">
        <w:rPr>
          <w:rFonts w:ascii="Times New Roman" w:hAnsi="Times New Roman" w:cs="Times New Roman"/>
          <w:sz w:val="24"/>
          <w:szCs w:val="24"/>
        </w:rPr>
        <w:t xml:space="preserve">ultural </w:t>
      </w:r>
      <w:r w:rsidR="00E0301C">
        <w:rPr>
          <w:rFonts w:ascii="Times New Roman" w:hAnsi="Times New Roman" w:cs="Times New Roman"/>
          <w:sz w:val="24"/>
          <w:szCs w:val="24"/>
        </w:rPr>
        <w:t>P</w:t>
      </w:r>
      <w:r w:rsidRPr="00675049">
        <w:rPr>
          <w:rFonts w:ascii="Times New Roman" w:hAnsi="Times New Roman" w:cs="Times New Roman"/>
          <w:sz w:val="24"/>
          <w:szCs w:val="24"/>
        </w:rPr>
        <w:t xml:space="preserve">roperty in the </w:t>
      </w:r>
      <w:r w:rsidR="00E0301C">
        <w:rPr>
          <w:rFonts w:ascii="Times New Roman" w:hAnsi="Times New Roman" w:cs="Times New Roman"/>
          <w:sz w:val="24"/>
          <w:szCs w:val="24"/>
        </w:rPr>
        <w:t>A</w:t>
      </w:r>
      <w:r w:rsidRPr="00675049">
        <w:rPr>
          <w:rFonts w:ascii="Times New Roman" w:hAnsi="Times New Roman" w:cs="Times New Roman"/>
          <w:sz w:val="24"/>
          <w:szCs w:val="24"/>
        </w:rPr>
        <w:t xml:space="preserve">ge of </w:t>
      </w:r>
      <w:r w:rsidR="00E0301C">
        <w:rPr>
          <w:rFonts w:ascii="Times New Roman" w:hAnsi="Times New Roman" w:cs="Times New Roman"/>
          <w:sz w:val="24"/>
          <w:szCs w:val="24"/>
        </w:rPr>
        <w:t>D</w:t>
      </w:r>
      <w:r w:rsidRPr="00675049">
        <w:rPr>
          <w:rFonts w:ascii="Times New Roman" w:hAnsi="Times New Roman" w:cs="Times New Roman"/>
          <w:sz w:val="24"/>
          <w:szCs w:val="24"/>
        </w:rPr>
        <w:t xml:space="preserve">igital </w:t>
      </w:r>
      <w:r w:rsidR="00E0301C">
        <w:rPr>
          <w:rFonts w:ascii="Times New Roman" w:hAnsi="Times New Roman" w:cs="Times New Roman"/>
          <w:sz w:val="24"/>
          <w:szCs w:val="24"/>
        </w:rPr>
        <w:t>D</w:t>
      </w:r>
      <w:r w:rsidRPr="00675049">
        <w:rPr>
          <w:rFonts w:ascii="Times New Roman" w:hAnsi="Times New Roman" w:cs="Times New Roman"/>
          <w:sz w:val="24"/>
          <w:szCs w:val="24"/>
        </w:rPr>
        <w:t>emocracy:</w:t>
      </w:r>
      <w:r w:rsidR="00CB37F8">
        <w:rPr>
          <w:rFonts w:ascii="Times New Roman" w:hAnsi="Times New Roman" w:cs="Times New Roman"/>
          <w:sz w:val="24"/>
          <w:szCs w:val="24"/>
        </w:rPr>
        <w:t xml:space="preserve"> </w:t>
      </w:r>
      <w:r w:rsidRPr="00675049">
        <w:rPr>
          <w:rFonts w:ascii="Times New Roman" w:hAnsi="Times New Roman" w:cs="Times New Roman"/>
          <w:sz w:val="24"/>
          <w:szCs w:val="24"/>
        </w:rPr>
        <w:t xml:space="preserve">Institutional and </w:t>
      </w:r>
      <w:r w:rsidR="00E0301C">
        <w:rPr>
          <w:rFonts w:ascii="Times New Roman" w:hAnsi="Times New Roman" w:cs="Times New Roman"/>
          <w:sz w:val="24"/>
          <w:szCs w:val="24"/>
        </w:rPr>
        <w:t>C</w:t>
      </w:r>
      <w:r w:rsidRPr="00675049">
        <w:rPr>
          <w:rFonts w:ascii="Times New Roman" w:hAnsi="Times New Roman" w:cs="Times New Roman"/>
          <w:sz w:val="24"/>
          <w:szCs w:val="24"/>
        </w:rPr>
        <w:t xml:space="preserve">ommunal </w:t>
      </w:r>
      <w:r w:rsidR="00E0301C">
        <w:rPr>
          <w:rFonts w:ascii="Times New Roman" w:hAnsi="Times New Roman" w:cs="Times New Roman"/>
          <w:sz w:val="24"/>
          <w:szCs w:val="24"/>
        </w:rPr>
        <w:t>R</w:t>
      </w:r>
      <w:r w:rsidRPr="00675049">
        <w:rPr>
          <w:rFonts w:ascii="Times New Roman" w:hAnsi="Times New Roman" w:cs="Times New Roman"/>
          <w:sz w:val="24"/>
          <w:szCs w:val="24"/>
        </w:rPr>
        <w:t xml:space="preserve">esponses to Canadian First Nations and Māori </w:t>
      </w:r>
      <w:r w:rsidR="00E0301C">
        <w:rPr>
          <w:rFonts w:ascii="Times New Roman" w:hAnsi="Times New Roman" w:cs="Times New Roman"/>
          <w:sz w:val="24"/>
          <w:szCs w:val="24"/>
        </w:rPr>
        <w:t>H</w:t>
      </w:r>
      <w:r w:rsidRPr="00675049">
        <w:rPr>
          <w:rFonts w:ascii="Times New Roman" w:hAnsi="Times New Roman" w:cs="Times New Roman"/>
          <w:sz w:val="24"/>
          <w:szCs w:val="24"/>
        </w:rPr>
        <w:t>eritage</w:t>
      </w:r>
      <w:r w:rsidR="00CB37F8">
        <w:rPr>
          <w:rFonts w:ascii="Times New Roman" w:hAnsi="Times New Roman" w:cs="Times New Roman"/>
          <w:sz w:val="24"/>
          <w:szCs w:val="24"/>
        </w:rPr>
        <w:t xml:space="preserve"> </w:t>
      </w:r>
      <w:r w:rsidR="00E0301C">
        <w:rPr>
          <w:rFonts w:ascii="Times New Roman" w:hAnsi="Times New Roman" w:cs="Times New Roman"/>
          <w:sz w:val="24"/>
          <w:szCs w:val="24"/>
        </w:rPr>
        <w:t>C</w:t>
      </w:r>
      <w:r w:rsidRPr="00675049">
        <w:rPr>
          <w:rFonts w:ascii="Times New Roman" w:hAnsi="Times New Roman" w:cs="Times New Roman"/>
          <w:sz w:val="24"/>
          <w:szCs w:val="24"/>
        </w:rPr>
        <w:t>oncerns</w:t>
      </w:r>
      <w:r w:rsidR="00CB37F8">
        <w:rPr>
          <w:rFonts w:ascii="Times New Roman" w:hAnsi="Times New Roman" w:cs="Times New Roman"/>
          <w:sz w:val="24"/>
          <w:szCs w:val="24"/>
        </w:rPr>
        <w:t>”</w:t>
      </w:r>
      <w:r w:rsidRPr="00675049">
        <w:rPr>
          <w:rFonts w:ascii="Times New Roman" w:hAnsi="Times New Roman" w:cs="Times New Roman"/>
          <w:sz w:val="24"/>
          <w:szCs w:val="24"/>
        </w:rPr>
        <w:t xml:space="preserve">. </w:t>
      </w:r>
      <w:r w:rsidRPr="00675049">
        <w:rPr>
          <w:rFonts w:ascii="Times New Roman" w:hAnsi="Times New Roman" w:cs="Times New Roman"/>
          <w:i/>
          <w:iCs/>
          <w:sz w:val="24"/>
          <w:szCs w:val="24"/>
        </w:rPr>
        <w:t>Journal of Material Culture</w:t>
      </w:r>
      <w:r w:rsidR="00CB37F8">
        <w:rPr>
          <w:rFonts w:ascii="Times New Roman" w:hAnsi="Times New Roman" w:cs="Times New Roman"/>
          <w:sz w:val="24"/>
          <w:szCs w:val="24"/>
        </w:rPr>
        <w:t xml:space="preserve"> </w:t>
      </w:r>
      <w:r w:rsidRPr="00675049">
        <w:rPr>
          <w:rFonts w:ascii="Times New Roman" w:hAnsi="Times New Roman" w:cs="Times New Roman"/>
          <w:sz w:val="24"/>
          <w:szCs w:val="24"/>
        </w:rPr>
        <w:t>17(3)</w:t>
      </w:r>
      <w:r w:rsidR="00CB37F8">
        <w:rPr>
          <w:rFonts w:ascii="Times New Roman" w:hAnsi="Times New Roman" w:cs="Times New Roman"/>
          <w:sz w:val="24"/>
          <w:szCs w:val="24"/>
        </w:rPr>
        <w:t xml:space="preserve">: </w:t>
      </w:r>
      <w:r w:rsidRPr="00675049">
        <w:rPr>
          <w:rFonts w:ascii="Times New Roman" w:hAnsi="Times New Roman" w:cs="Times New Roman"/>
          <w:sz w:val="24"/>
          <w:szCs w:val="24"/>
        </w:rPr>
        <w:t>307</w:t>
      </w:r>
      <w:r w:rsidR="001F0006" w:rsidRPr="00FB4316">
        <w:rPr>
          <w:rFonts w:ascii="Times New Roman" w:hAnsi="Times New Roman" w:cs="Times New Roman"/>
          <w:sz w:val="24"/>
          <w:szCs w:val="24"/>
        </w:rPr>
        <w:t>–</w:t>
      </w:r>
      <w:r w:rsidRPr="00675049">
        <w:rPr>
          <w:rFonts w:ascii="Times New Roman" w:hAnsi="Times New Roman" w:cs="Times New Roman"/>
          <w:sz w:val="24"/>
          <w:szCs w:val="24"/>
        </w:rPr>
        <w:t>324.</w:t>
      </w:r>
      <w:r w:rsidRPr="00675049">
        <w:rPr>
          <w:rFonts w:ascii="Times New Roman" w:hAnsi="Times New Roman" w:cs="Times New Roman"/>
          <w:sz w:val="24"/>
          <w:szCs w:val="24"/>
          <w:shd w:val="clear" w:color="auto" w:fill="FCFCFC"/>
        </w:rPr>
        <w:t xml:space="preserve"> </w:t>
      </w:r>
    </w:p>
    <w:p w14:paraId="2697E531" w14:textId="23F8F974" w:rsidR="00576429" w:rsidRPr="00675049" w:rsidRDefault="00576429" w:rsidP="00CB37F8">
      <w:pPr>
        <w:spacing w:after="0" w:line="480" w:lineRule="auto"/>
        <w:ind w:left="851" w:right="95" w:hanging="851"/>
        <w:rPr>
          <w:rFonts w:ascii="Times New Roman" w:hAnsi="Times New Roman" w:cs="Times New Roman"/>
          <w:sz w:val="24"/>
          <w:szCs w:val="24"/>
          <w:shd w:val="clear" w:color="auto" w:fill="FCFCFC"/>
        </w:rPr>
      </w:pPr>
      <w:r w:rsidRPr="00675049">
        <w:rPr>
          <w:rFonts w:ascii="Times New Roman" w:hAnsi="Times New Roman" w:cs="Times New Roman"/>
          <w:sz w:val="24"/>
          <w:szCs w:val="24"/>
          <w:shd w:val="clear" w:color="auto" w:fill="FCFCFC"/>
        </w:rPr>
        <w:t xml:space="preserve">Calista, D. J., and </w:t>
      </w:r>
      <w:r w:rsidR="00CB37F8">
        <w:rPr>
          <w:rFonts w:ascii="Times New Roman" w:hAnsi="Times New Roman" w:cs="Times New Roman"/>
          <w:sz w:val="24"/>
          <w:szCs w:val="24"/>
          <w:shd w:val="clear" w:color="auto" w:fill="FCFCFC"/>
        </w:rPr>
        <w:t xml:space="preserve">J. </w:t>
      </w:r>
      <w:r w:rsidRPr="00675049">
        <w:rPr>
          <w:rFonts w:ascii="Times New Roman" w:hAnsi="Times New Roman" w:cs="Times New Roman"/>
          <w:sz w:val="24"/>
          <w:szCs w:val="24"/>
          <w:shd w:val="clear" w:color="auto" w:fill="FCFCFC"/>
        </w:rPr>
        <w:t xml:space="preserve">Melitski. 2007. </w:t>
      </w:r>
      <w:r w:rsidR="00CB37F8">
        <w:rPr>
          <w:rFonts w:ascii="Times New Roman" w:hAnsi="Times New Roman" w:cs="Times New Roman"/>
          <w:sz w:val="24"/>
          <w:szCs w:val="24"/>
          <w:shd w:val="clear" w:color="auto" w:fill="FCFCFC"/>
        </w:rPr>
        <w:t>“</w:t>
      </w:r>
      <w:r w:rsidRPr="00675049">
        <w:rPr>
          <w:rFonts w:ascii="Times New Roman" w:hAnsi="Times New Roman" w:cs="Times New Roman"/>
          <w:sz w:val="24"/>
          <w:szCs w:val="24"/>
          <w:shd w:val="clear" w:color="auto" w:fill="FCFCFC"/>
        </w:rPr>
        <w:t>E-Government and E-Governance: Converging constructs of public sector information and communications technologies</w:t>
      </w:r>
      <w:r w:rsidR="00CB37F8">
        <w:rPr>
          <w:rFonts w:ascii="Times New Roman" w:hAnsi="Times New Roman" w:cs="Times New Roman"/>
          <w:sz w:val="24"/>
          <w:szCs w:val="24"/>
          <w:shd w:val="clear" w:color="auto" w:fill="FCFCFC"/>
        </w:rPr>
        <w:t>”</w:t>
      </w:r>
      <w:r w:rsidRPr="00675049">
        <w:rPr>
          <w:rFonts w:ascii="Times New Roman" w:hAnsi="Times New Roman" w:cs="Times New Roman"/>
          <w:sz w:val="24"/>
          <w:szCs w:val="24"/>
          <w:shd w:val="clear" w:color="auto" w:fill="FCFCFC"/>
        </w:rPr>
        <w:t>. </w:t>
      </w:r>
      <w:r w:rsidRPr="00675049">
        <w:rPr>
          <w:rFonts w:ascii="Times New Roman" w:hAnsi="Times New Roman" w:cs="Times New Roman"/>
          <w:i/>
          <w:iCs/>
          <w:sz w:val="24"/>
          <w:szCs w:val="24"/>
          <w:shd w:val="clear" w:color="auto" w:fill="FCFCFC"/>
        </w:rPr>
        <w:t>Public Administration Quarterly</w:t>
      </w:r>
      <w:r w:rsidRPr="00675049">
        <w:rPr>
          <w:rFonts w:ascii="Times New Roman" w:hAnsi="Times New Roman" w:cs="Times New Roman"/>
          <w:sz w:val="24"/>
          <w:szCs w:val="24"/>
          <w:shd w:val="clear" w:color="auto" w:fill="FCFCFC"/>
        </w:rPr>
        <w:t> </w:t>
      </w:r>
      <w:r w:rsidRPr="00675049">
        <w:rPr>
          <w:rFonts w:ascii="Times New Roman" w:hAnsi="Times New Roman" w:cs="Times New Roman"/>
          <w:iCs/>
          <w:sz w:val="24"/>
          <w:szCs w:val="24"/>
          <w:shd w:val="clear" w:color="auto" w:fill="FCFCFC"/>
        </w:rPr>
        <w:t>31</w:t>
      </w:r>
      <w:r w:rsidRPr="00675049">
        <w:rPr>
          <w:rFonts w:ascii="Times New Roman" w:hAnsi="Times New Roman" w:cs="Times New Roman"/>
          <w:sz w:val="24"/>
          <w:szCs w:val="24"/>
          <w:shd w:val="clear" w:color="auto" w:fill="FCFCFC"/>
        </w:rPr>
        <w:t>(1/2)</w:t>
      </w:r>
      <w:r w:rsidR="00CB37F8">
        <w:rPr>
          <w:rFonts w:ascii="Times New Roman" w:hAnsi="Times New Roman" w:cs="Times New Roman"/>
          <w:sz w:val="24"/>
          <w:szCs w:val="24"/>
          <w:shd w:val="clear" w:color="auto" w:fill="FCFCFC"/>
        </w:rPr>
        <w:t>:</w:t>
      </w:r>
      <w:r w:rsidRPr="00675049">
        <w:rPr>
          <w:rFonts w:ascii="Times New Roman" w:hAnsi="Times New Roman" w:cs="Times New Roman"/>
          <w:sz w:val="24"/>
          <w:szCs w:val="24"/>
          <w:shd w:val="clear" w:color="auto" w:fill="FCFCFC"/>
        </w:rPr>
        <w:t xml:space="preserve"> 87–120.</w:t>
      </w:r>
    </w:p>
    <w:p w14:paraId="2C4059BA" w14:textId="1006FF63" w:rsidR="00576429" w:rsidRPr="00FB4316" w:rsidRDefault="00576429" w:rsidP="002B1B77">
      <w:pPr>
        <w:spacing w:after="0" w:line="480" w:lineRule="auto"/>
        <w:ind w:left="851" w:right="95" w:hanging="851"/>
        <w:rPr>
          <w:rFonts w:ascii="Times New Roman" w:hAnsi="Times New Roman" w:cs="Times New Roman"/>
          <w:sz w:val="24"/>
          <w:szCs w:val="24"/>
          <w:shd w:val="clear" w:color="auto" w:fill="FFFFFF"/>
        </w:rPr>
      </w:pPr>
      <w:r w:rsidRPr="00675049">
        <w:rPr>
          <w:rFonts w:ascii="Times New Roman" w:hAnsi="Times New Roman" w:cs="Times New Roman"/>
          <w:sz w:val="24"/>
          <w:szCs w:val="24"/>
          <w:shd w:val="clear" w:color="auto" w:fill="FFFFFF"/>
        </w:rPr>
        <w:t>Christen, K. 2</w:t>
      </w:r>
      <w:r w:rsidRPr="00FB4316">
        <w:rPr>
          <w:rFonts w:ascii="Times New Roman" w:hAnsi="Times New Roman" w:cs="Times New Roman"/>
          <w:sz w:val="24"/>
          <w:szCs w:val="24"/>
          <w:shd w:val="clear" w:color="auto" w:fill="FFFFFF"/>
        </w:rPr>
        <w:t xml:space="preserve">006. </w:t>
      </w:r>
      <w:r w:rsidR="00CB37F8">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Ara Irititja: Protecting the past, accessing the future-Indigenous memories in a digital age.</w:t>
      </w:r>
      <w:r w:rsidR="00CB37F8">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w:t>
      </w:r>
      <w:r w:rsidRPr="00FB4316">
        <w:rPr>
          <w:rFonts w:ascii="Times New Roman" w:hAnsi="Times New Roman" w:cs="Times New Roman"/>
          <w:i/>
          <w:iCs/>
          <w:sz w:val="24"/>
          <w:szCs w:val="24"/>
          <w:shd w:val="clear" w:color="auto" w:fill="FFFFFF"/>
        </w:rPr>
        <w:t>Museum Anthropology</w:t>
      </w:r>
      <w:r w:rsidRPr="00FB4316">
        <w:rPr>
          <w:rFonts w:ascii="Times New Roman" w:hAnsi="Times New Roman" w:cs="Times New Roman"/>
          <w:sz w:val="24"/>
          <w:szCs w:val="24"/>
          <w:shd w:val="clear" w:color="auto" w:fill="FFFFFF"/>
        </w:rPr>
        <w:t> </w:t>
      </w:r>
      <w:r w:rsidRPr="00FB4316">
        <w:rPr>
          <w:rFonts w:ascii="Times New Roman" w:hAnsi="Times New Roman" w:cs="Times New Roman"/>
          <w:iCs/>
          <w:sz w:val="24"/>
          <w:szCs w:val="24"/>
          <w:shd w:val="clear" w:color="auto" w:fill="FFFFFF"/>
        </w:rPr>
        <w:t>29</w:t>
      </w:r>
      <w:r w:rsidRPr="00FB4316">
        <w:rPr>
          <w:rFonts w:ascii="Times New Roman" w:hAnsi="Times New Roman" w:cs="Times New Roman"/>
          <w:sz w:val="24"/>
          <w:szCs w:val="24"/>
          <w:shd w:val="clear" w:color="auto" w:fill="FFFFFF"/>
        </w:rPr>
        <w:t>(1)</w:t>
      </w:r>
      <w:r w:rsidR="00CB37F8">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56</w:t>
      </w:r>
      <w:r w:rsidR="001F0006" w:rsidRPr="00FB4316">
        <w:rPr>
          <w:rFonts w:ascii="Times New Roman" w:hAnsi="Times New Roman" w:cs="Times New Roman"/>
          <w:sz w:val="24"/>
          <w:szCs w:val="24"/>
        </w:rPr>
        <w:t>–</w:t>
      </w:r>
      <w:r w:rsidRPr="00FB4316">
        <w:rPr>
          <w:rFonts w:ascii="Times New Roman" w:hAnsi="Times New Roman" w:cs="Times New Roman"/>
          <w:sz w:val="24"/>
          <w:szCs w:val="24"/>
          <w:shd w:val="clear" w:color="auto" w:fill="FFFFFF"/>
        </w:rPr>
        <w:t>60.</w:t>
      </w:r>
    </w:p>
    <w:p w14:paraId="26D5DAA7" w14:textId="63F85B5F"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Christen, K. 2018. </w:t>
      </w:r>
      <w:r w:rsidR="00CB37F8">
        <w:rPr>
          <w:rFonts w:ascii="Times New Roman" w:hAnsi="Times New Roman" w:cs="Times New Roman"/>
          <w:sz w:val="24"/>
          <w:szCs w:val="24"/>
        </w:rPr>
        <w:t>“</w:t>
      </w:r>
      <w:r w:rsidRPr="00FB4316">
        <w:rPr>
          <w:rFonts w:ascii="Times New Roman" w:hAnsi="Times New Roman" w:cs="Times New Roman"/>
          <w:sz w:val="24"/>
          <w:szCs w:val="24"/>
        </w:rPr>
        <w:t>Relationships not records: Digital heritage and the ethics of sharing indigenous knowledge online.</w:t>
      </w:r>
      <w:r w:rsidR="00CB37F8">
        <w:rPr>
          <w:rFonts w:ascii="Times New Roman" w:hAnsi="Times New Roman" w:cs="Times New Roman"/>
          <w:sz w:val="24"/>
          <w:szCs w:val="24"/>
        </w:rPr>
        <w:t>”</w:t>
      </w:r>
      <w:r w:rsidRPr="00FB4316">
        <w:rPr>
          <w:rFonts w:ascii="Times New Roman" w:hAnsi="Times New Roman" w:cs="Times New Roman"/>
          <w:sz w:val="24"/>
          <w:szCs w:val="24"/>
        </w:rPr>
        <w:t xml:space="preserve"> In </w:t>
      </w:r>
      <w:r w:rsidRPr="00FB4316">
        <w:rPr>
          <w:rFonts w:ascii="Times New Roman" w:hAnsi="Times New Roman" w:cs="Times New Roman"/>
          <w:i/>
          <w:sz w:val="24"/>
          <w:szCs w:val="24"/>
        </w:rPr>
        <w:t xml:space="preserve">Routledge </w:t>
      </w:r>
      <w:r w:rsidR="00CB37F8">
        <w:rPr>
          <w:rFonts w:ascii="Times New Roman" w:hAnsi="Times New Roman" w:cs="Times New Roman"/>
          <w:i/>
          <w:sz w:val="24"/>
          <w:szCs w:val="24"/>
        </w:rPr>
        <w:t>C</w:t>
      </w:r>
      <w:r w:rsidRPr="00FB4316">
        <w:rPr>
          <w:rFonts w:ascii="Times New Roman" w:hAnsi="Times New Roman" w:cs="Times New Roman"/>
          <w:i/>
          <w:sz w:val="24"/>
          <w:szCs w:val="24"/>
        </w:rPr>
        <w:t xml:space="preserve">ompanion to </w:t>
      </w:r>
      <w:r w:rsidR="00CB37F8">
        <w:rPr>
          <w:rFonts w:ascii="Times New Roman" w:hAnsi="Times New Roman" w:cs="Times New Roman"/>
          <w:i/>
          <w:sz w:val="24"/>
          <w:szCs w:val="24"/>
        </w:rPr>
        <w:t>M</w:t>
      </w:r>
      <w:r w:rsidRPr="00FB4316">
        <w:rPr>
          <w:rFonts w:ascii="Times New Roman" w:hAnsi="Times New Roman" w:cs="Times New Roman"/>
          <w:i/>
          <w:sz w:val="24"/>
          <w:szCs w:val="24"/>
        </w:rPr>
        <w:t xml:space="preserve">edia </w:t>
      </w:r>
      <w:r w:rsidR="00CB37F8">
        <w:rPr>
          <w:rFonts w:ascii="Times New Roman" w:hAnsi="Times New Roman" w:cs="Times New Roman"/>
          <w:i/>
          <w:sz w:val="24"/>
          <w:szCs w:val="24"/>
        </w:rPr>
        <w:t>S</w:t>
      </w:r>
      <w:r w:rsidRPr="00FB4316">
        <w:rPr>
          <w:rFonts w:ascii="Times New Roman" w:hAnsi="Times New Roman" w:cs="Times New Roman"/>
          <w:i/>
          <w:sz w:val="24"/>
          <w:szCs w:val="24"/>
        </w:rPr>
        <w:t xml:space="preserve">tudies and </w:t>
      </w:r>
      <w:r w:rsidR="00CB37F8">
        <w:rPr>
          <w:rFonts w:ascii="Times New Roman" w:hAnsi="Times New Roman" w:cs="Times New Roman"/>
          <w:i/>
          <w:sz w:val="24"/>
          <w:szCs w:val="24"/>
        </w:rPr>
        <w:t>D</w:t>
      </w:r>
      <w:r w:rsidRPr="00FB4316">
        <w:rPr>
          <w:rFonts w:ascii="Times New Roman" w:hAnsi="Times New Roman" w:cs="Times New Roman"/>
          <w:i/>
          <w:sz w:val="24"/>
          <w:szCs w:val="24"/>
        </w:rPr>
        <w:t xml:space="preserve">igital </w:t>
      </w:r>
      <w:r w:rsidR="00CB37F8">
        <w:rPr>
          <w:rFonts w:ascii="Times New Roman" w:hAnsi="Times New Roman" w:cs="Times New Roman"/>
          <w:i/>
          <w:sz w:val="24"/>
          <w:szCs w:val="24"/>
        </w:rPr>
        <w:t>H</w:t>
      </w:r>
      <w:r w:rsidRPr="00FB4316">
        <w:rPr>
          <w:rFonts w:ascii="Times New Roman" w:hAnsi="Times New Roman" w:cs="Times New Roman"/>
          <w:i/>
          <w:sz w:val="24"/>
          <w:szCs w:val="24"/>
        </w:rPr>
        <w:t>umanities,</w:t>
      </w:r>
      <w:r w:rsidRPr="00FB4316">
        <w:rPr>
          <w:rFonts w:ascii="Times New Roman" w:hAnsi="Times New Roman" w:cs="Times New Roman"/>
          <w:sz w:val="24"/>
          <w:szCs w:val="24"/>
        </w:rPr>
        <w:t xml:space="preserve"> </w:t>
      </w:r>
      <w:r w:rsidR="00CB37F8">
        <w:rPr>
          <w:rFonts w:ascii="Times New Roman" w:hAnsi="Times New Roman" w:cs="Times New Roman"/>
          <w:sz w:val="24"/>
          <w:szCs w:val="24"/>
        </w:rPr>
        <w:t xml:space="preserve">ed. </w:t>
      </w:r>
      <w:r w:rsidR="00CB37F8" w:rsidRPr="00FB4316">
        <w:rPr>
          <w:rFonts w:ascii="Times New Roman" w:hAnsi="Times New Roman" w:cs="Times New Roman"/>
          <w:sz w:val="24"/>
          <w:szCs w:val="24"/>
        </w:rPr>
        <w:t>J. Sayers</w:t>
      </w:r>
      <w:r w:rsidR="00CB37F8">
        <w:rPr>
          <w:rFonts w:ascii="Times New Roman" w:hAnsi="Times New Roman" w:cs="Times New Roman"/>
          <w:sz w:val="24"/>
          <w:szCs w:val="24"/>
        </w:rPr>
        <w:t xml:space="preserve">, </w:t>
      </w:r>
      <w:r w:rsidRPr="00FB4316">
        <w:rPr>
          <w:rFonts w:ascii="Times New Roman" w:hAnsi="Times New Roman" w:cs="Times New Roman"/>
          <w:sz w:val="24"/>
          <w:szCs w:val="24"/>
        </w:rPr>
        <w:t xml:space="preserve">403–412. </w:t>
      </w:r>
      <w:r w:rsidR="00CB37F8">
        <w:rPr>
          <w:rFonts w:ascii="Times New Roman" w:hAnsi="Times New Roman" w:cs="Times New Roman"/>
          <w:sz w:val="24"/>
          <w:szCs w:val="24"/>
        </w:rPr>
        <w:t xml:space="preserve">New York: </w:t>
      </w:r>
      <w:r w:rsidRPr="00FB4316">
        <w:rPr>
          <w:rFonts w:ascii="Times New Roman" w:hAnsi="Times New Roman" w:cs="Times New Roman"/>
          <w:sz w:val="24"/>
          <w:szCs w:val="24"/>
        </w:rPr>
        <w:t xml:space="preserve">Routledge. </w:t>
      </w:r>
    </w:p>
    <w:p w14:paraId="753200AC" w14:textId="001483D7"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Christie, M. 2004. </w:t>
      </w:r>
      <w:r w:rsidR="00CB37F8">
        <w:rPr>
          <w:rFonts w:ascii="Times New Roman" w:hAnsi="Times New Roman" w:cs="Times New Roman"/>
          <w:sz w:val="24"/>
          <w:szCs w:val="24"/>
        </w:rPr>
        <w:t>“</w:t>
      </w:r>
      <w:r w:rsidRPr="00FB4316">
        <w:rPr>
          <w:rFonts w:ascii="Times New Roman" w:hAnsi="Times New Roman" w:cs="Times New Roman"/>
          <w:sz w:val="24"/>
          <w:szCs w:val="24"/>
        </w:rPr>
        <w:t>Computer databases and Aboriginal knowledge</w:t>
      </w:r>
      <w:r w:rsidRPr="00CB37F8">
        <w:rPr>
          <w:rFonts w:ascii="Times New Roman" w:hAnsi="Times New Roman" w:cs="Times New Roman"/>
          <w:iCs/>
          <w:sz w:val="24"/>
          <w:szCs w:val="24"/>
        </w:rPr>
        <w:t>.</w:t>
      </w:r>
      <w:r w:rsidR="00CB37F8" w:rsidRPr="00CB37F8">
        <w:rPr>
          <w:rFonts w:ascii="Times New Roman" w:hAnsi="Times New Roman" w:cs="Times New Roman"/>
          <w:iCs/>
          <w:sz w:val="24"/>
          <w:szCs w:val="24"/>
        </w:rPr>
        <w:t>”</w:t>
      </w:r>
      <w:r w:rsidRPr="00CB37F8">
        <w:rPr>
          <w:rFonts w:ascii="Times New Roman" w:hAnsi="Times New Roman" w:cs="Times New Roman"/>
          <w:iCs/>
          <w:sz w:val="24"/>
          <w:szCs w:val="24"/>
        </w:rPr>
        <w:t xml:space="preserve"> </w:t>
      </w:r>
      <w:r w:rsidRPr="00FB4316">
        <w:rPr>
          <w:rFonts w:ascii="Times New Roman" w:hAnsi="Times New Roman" w:cs="Times New Roman"/>
          <w:i/>
          <w:sz w:val="24"/>
          <w:szCs w:val="24"/>
        </w:rPr>
        <w:t>International Journal of Learning in Social Contexts</w:t>
      </w:r>
      <w:r w:rsidRPr="00FB4316">
        <w:rPr>
          <w:rFonts w:ascii="Times New Roman" w:hAnsi="Times New Roman" w:cs="Times New Roman"/>
          <w:sz w:val="24"/>
          <w:szCs w:val="24"/>
        </w:rPr>
        <w:t xml:space="preserve"> </w:t>
      </w:r>
      <w:r w:rsidR="00CB37F8">
        <w:rPr>
          <w:rFonts w:ascii="Times New Roman" w:hAnsi="Times New Roman" w:cs="Times New Roman"/>
          <w:sz w:val="24"/>
          <w:szCs w:val="24"/>
        </w:rPr>
        <w:t xml:space="preserve">1(1): </w:t>
      </w:r>
      <w:r w:rsidRPr="00FB4316">
        <w:rPr>
          <w:rFonts w:ascii="Times New Roman" w:hAnsi="Times New Roman" w:cs="Times New Roman"/>
          <w:sz w:val="24"/>
          <w:szCs w:val="24"/>
        </w:rPr>
        <w:t>4–12.</w:t>
      </w:r>
    </w:p>
    <w:p w14:paraId="1A50B5AE" w14:textId="0092D9E7"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Christie, M. 2008. </w:t>
      </w:r>
      <w:r w:rsidR="00CB37F8">
        <w:rPr>
          <w:rFonts w:ascii="Times New Roman" w:hAnsi="Times New Roman" w:cs="Times New Roman"/>
          <w:sz w:val="24"/>
          <w:szCs w:val="24"/>
        </w:rPr>
        <w:t>“</w:t>
      </w:r>
      <w:r w:rsidRPr="00FB4316">
        <w:rPr>
          <w:rFonts w:ascii="Times New Roman" w:hAnsi="Times New Roman" w:cs="Times New Roman"/>
          <w:sz w:val="24"/>
          <w:szCs w:val="24"/>
        </w:rPr>
        <w:t>Digital Tools and the Management of Australian Desert Aboriginal Knowledge.</w:t>
      </w:r>
      <w:r w:rsidR="00CB37F8">
        <w:rPr>
          <w:rFonts w:ascii="Times New Roman" w:hAnsi="Times New Roman" w:cs="Times New Roman"/>
          <w:sz w:val="24"/>
          <w:szCs w:val="24"/>
        </w:rPr>
        <w:t>”</w:t>
      </w:r>
      <w:r w:rsidRPr="00FB4316">
        <w:rPr>
          <w:rFonts w:ascii="Times New Roman" w:hAnsi="Times New Roman" w:cs="Times New Roman"/>
          <w:sz w:val="24"/>
          <w:szCs w:val="24"/>
        </w:rPr>
        <w:t xml:space="preserve"> In </w:t>
      </w:r>
      <w:r w:rsidRPr="00FB4316">
        <w:rPr>
          <w:rFonts w:ascii="Times New Roman" w:hAnsi="Times New Roman" w:cs="Times New Roman"/>
          <w:i/>
          <w:sz w:val="24"/>
          <w:szCs w:val="24"/>
        </w:rPr>
        <w:t>Global Indigenous Media: Cultures, Practices and Politics</w:t>
      </w:r>
      <w:r w:rsidR="00CB37F8">
        <w:rPr>
          <w:rFonts w:ascii="Times New Roman" w:hAnsi="Times New Roman" w:cs="Times New Roman"/>
          <w:sz w:val="24"/>
          <w:szCs w:val="24"/>
        </w:rPr>
        <w:t xml:space="preserve">, ed </w:t>
      </w:r>
      <w:r w:rsidR="00CB37F8" w:rsidRPr="00FB4316">
        <w:rPr>
          <w:rFonts w:ascii="Times New Roman" w:hAnsi="Times New Roman" w:cs="Times New Roman"/>
          <w:sz w:val="24"/>
          <w:szCs w:val="24"/>
        </w:rPr>
        <w:t>P. Wilson, and M. Stewart</w:t>
      </w:r>
      <w:r w:rsidR="00CB37F8">
        <w:rPr>
          <w:rFonts w:ascii="Times New Roman" w:hAnsi="Times New Roman" w:cs="Times New Roman"/>
          <w:sz w:val="24"/>
          <w:szCs w:val="24"/>
        </w:rPr>
        <w:t>,</w:t>
      </w:r>
      <w:r w:rsidRPr="00FB4316">
        <w:rPr>
          <w:rFonts w:ascii="Times New Roman" w:hAnsi="Times New Roman" w:cs="Times New Roman"/>
          <w:sz w:val="24"/>
          <w:szCs w:val="24"/>
        </w:rPr>
        <w:t xml:space="preserve"> 270–286. Duke University Press.</w:t>
      </w:r>
    </w:p>
    <w:p w14:paraId="25569CF8" w14:textId="205BAA3C"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Coleman, S. 2008. </w:t>
      </w:r>
      <w:r w:rsidR="00CB37F8">
        <w:rPr>
          <w:rFonts w:ascii="Times New Roman" w:hAnsi="Times New Roman" w:cs="Times New Roman"/>
          <w:sz w:val="24"/>
          <w:szCs w:val="24"/>
        </w:rPr>
        <w:t>“</w:t>
      </w:r>
      <w:r w:rsidRPr="00FB4316">
        <w:rPr>
          <w:rFonts w:ascii="Times New Roman" w:hAnsi="Times New Roman" w:cs="Times New Roman"/>
          <w:sz w:val="24"/>
          <w:szCs w:val="24"/>
        </w:rPr>
        <w:t>Foundation of Digital Government.</w:t>
      </w:r>
      <w:r w:rsidR="00CB37F8">
        <w:rPr>
          <w:rFonts w:ascii="Times New Roman" w:hAnsi="Times New Roman" w:cs="Times New Roman"/>
          <w:sz w:val="24"/>
          <w:szCs w:val="24"/>
        </w:rPr>
        <w:t>”</w:t>
      </w:r>
      <w:r w:rsidRPr="00FB4316">
        <w:rPr>
          <w:rFonts w:ascii="Times New Roman" w:hAnsi="Times New Roman" w:cs="Times New Roman"/>
          <w:sz w:val="24"/>
          <w:szCs w:val="24"/>
        </w:rPr>
        <w:t xml:space="preserve"> In </w:t>
      </w:r>
      <w:r w:rsidRPr="00FB4316">
        <w:rPr>
          <w:rFonts w:ascii="Times New Roman" w:hAnsi="Times New Roman" w:cs="Times New Roman"/>
          <w:i/>
          <w:sz w:val="24"/>
          <w:szCs w:val="24"/>
        </w:rPr>
        <w:t>Digital Government</w:t>
      </w:r>
      <w:r w:rsidR="00CB37F8">
        <w:rPr>
          <w:rFonts w:ascii="Times New Roman" w:hAnsi="Times New Roman" w:cs="Times New Roman"/>
          <w:sz w:val="24"/>
          <w:szCs w:val="24"/>
        </w:rPr>
        <w:t xml:space="preserve">, ed. </w:t>
      </w:r>
      <w:r w:rsidR="00CB37F8" w:rsidRPr="00FB4316">
        <w:rPr>
          <w:rFonts w:ascii="Times New Roman" w:hAnsi="Times New Roman" w:cs="Times New Roman"/>
          <w:sz w:val="24"/>
          <w:szCs w:val="24"/>
        </w:rPr>
        <w:t>H. Chen, L. Brandt, V. Gregg, R. Traunmüller, S. Dawes, E. Hovy, A. Macintosh, et al</w:t>
      </w:r>
      <w:r w:rsidR="00CB37F8">
        <w:rPr>
          <w:rFonts w:ascii="Times New Roman" w:hAnsi="Times New Roman" w:cs="Times New Roman"/>
          <w:sz w:val="24"/>
          <w:szCs w:val="24"/>
        </w:rPr>
        <w:t>.,</w:t>
      </w:r>
      <w:r w:rsidRPr="00FB4316">
        <w:rPr>
          <w:rFonts w:ascii="Times New Roman" w:hAnsi="Times New Roman" w:cs="Times New Roman"/>
          <w:sz w:val="24"/>
          <w:szCs w:val="24"/>
        </w:rPr>
        <w:t xml:space="preserve"> 3–19. </w:t>
      </w:r>
      <w:r w:rsidR="00CB37F8">
        <w:rPr>
          <w:rFonts w:ascii="Times New Roman" w:hAnsi="Times New Roman" w:cs="Times New Roman"/>
          <w:sz w:val="24"/>
          <w:szCs w:val="24"/>
        </w:rPr>
        <w:t xml:space="preserve">London: </w:t>
      </w:r>
      <w:r w:rsidRPr="00FB4316">
        <w:rPr>
          <w:rFonts w:ascii="Times New Roman" w:hAnsi="Times New Roman" w:cs="Times New Roman"/>
          <w:sz w:val="24"/>
          <w:szCs w:val="24"/>
        </w:rPr>
        <w:t xml:space="preserve">Springer. </w:t>
      </w:r>
    </w:p>
    <w:p w14:paraId="12965843" w14:textId="27D993F1" w:rsidR="00707590" w:rsidRDefault="00707590" w:rsidP="002B1B77">
      <w:pPr>
        <w:spacing w:after="0" w:line="480" w:lineRule="auto"/>
        <w:ind w:left="851" w:right="95" w:hanging="851"/>
        <w:rPr>
          <w:rFonts w:ascii="Times New Roman" w:hAnsi="Times New Roman" w:cs="Times New Roman"/>
          <w:sz w:val="24"/>
          <w:szCs w:val="24"/>
        </w:rPr>
      </w:pPr>
      <w:r w:rsidRPr="0044168D">
        <w:rPr>
          <w:rFonts w:ascii="Times New Roman" w:hAnsi="Times New Roman" w:cs="Times New Roman"/>
          <w:i/>
          <w:iCs/>
          <w:sz w:val="24"/>
          <w:szCs w:val="24"/>
        </w:rPr>
        <w:t>Corporations (Aboriginal and Torres Strait Islander) Act 2006</w:t>
      </w:r>
      <w:r>
        <w:rPr>
          <w:rFonts w:ascii="Times New Roman" w:hAnsi="Times New Roman" w:cs="Times New Roman"/>
          <w:sz w:val="24"/>
          <w:szCs w:val="24"/>
        </w:rPr>
        <w:t>.</w:t>
      </w:r>
      <w:r w:rsidRPr="0044168D">
        <w:rPr>
          <w:rFonts w:ascii="Times New Roman" w:hAnsi="Times New Roman" w:cs="Times New Roman"/>
          <w:sz w:val="24"/>
          <w:szCs w:val="24"/>
        </w:rPr>
        <w:t xml:space="preserve"> (CATSI Act). </w:t>
      </w:r>
      <w:r>
        <w:rPr>
          <w:rFonts w:ascii="Times New Roman" w:hAnsi="Times New Roman" w:cs="Times New Roman"/>
          <w:sz w:val="24"/>
          <w:szCs w:val="24"/>
        </w:rPr>
        <w:t xml:space="preserve">Commonwealth legislation. Available at </w:t>
      </w:r>
      <w:r w:rsidRPr="00707590">
        <w:rPr>
          <w:rFonts w:ascii="Times New Roman" w:hAnsi="Times New Roman" w:cs="Times New Roman"/>
          <w:sz w:val="24"/>
          <w:szCs w:val="24"/>
        </w:rPr>
        <w:t>https://www8.austlii.edu.au/cgi-bin/viewdb/au/legis/cth/consol_act/catsia2006510/</w:t>
      </w:r>
    </w:p>
    <w:p w14:paraId="06D097E2" w14:textId="69BCFF2D" w:rsidR="00576429" w:rsidRPr="00FB4316" w:rsidRDefault="00576429" w:rsidP="002B1B77">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sz w:val="24"/>
          <w:szCs w:val="24"/>
          <w:shd w:val="clear" w:color="auto" w:fill="FFFFFF"/>
        </w:rPr>
        <w:t xml:space="preserve">Corn, A. 2013. </w:t>
      </w:r>
      <w:r w:rsidR="00CB37F8">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Introduction: </w:t>
      </w:r>
      <w:r w:rsidR="00935217">
        <w:rPr>
          <w:rFonts w:ascii="Times New Roman" w:hAnsi="Times New Roman" w:cs="Times New Roman"/>
          <w:sz w:val="24"/>
          <w:szCs w:val="24"/>
          <w:shd w:val="clear" w:color="auto" w:fill="FFFFFF"/>
        </w:rPr>
        <w:t>T</w:t>
      </w:r>
      <w:r w:rsidRPr="00FB4316">
        <w:rPr>
          <w:rFonts w:ascii="Times New Roman" w:hAnsi="Times New Roman" w:cs="Times New Roman"/>
          <w:sz w:val="24"/>
          <w:szCs w:val="24"/>
          <w:shd w:val="clear" w:color="auto" w:fill="FFFFFF"/>
        </w:rPr>
        <w:t>he Indigital revolution.</w:t>
      </w:r>
      <w:r w:rsidR="00CB37F8">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In </w:t>
      </w:r>
      <w:r w:rsidRPr="00FB4316">
        <w:rPr>
          <w:rFonts w:ascii="Times New Roman" w:hAnsi="Times New Roman" w:cs="Times New Roman"/>
          <w:i/>
          <w:iCs/>
          <w:sz w:val="24"/>
          <w:szCs w:val="24"/>
          <w:shd w:val="clear" w:color="auto" w:fill="FFFFFF"/>
        </w:rPr>
        <w:t xml:space="preserve">Information </w:t>
      </w:r>
      <w:r w:rsidR="00935217">
        <w:rPr>
          <w:rFonts w:ascii="Times New Roman" w:hAnsi="Times New Roman" w:cs="Times New Roman"/>
          <w:i/>
          <w:iCs/>
          <w:sz w:val="24"/>
          <w:szCs w:val="24"/>
          <w:shd w:val="clear" w:color="auto" w:fill="FFFFFF"/>
        </w:rPr>
        <w:t>T</w:t>
      </w:r>
      <w:r w:rsidRPr="00FB4316">
        <w:rPr>
          <w:rFonts w:ascii="Times New Roman" w:hAnsi="Times New Roman" w:cs="Times New Roman"/>
          <w:i/>
          <w:iCs/>
          <w:sz w:val="24"/>
          <w:szCs w:val="24"/>
          <w:shd w:val="clear" w:color="auto" w:fill="FFFFFF"/>
        </w:rPr>
        <w:t xml:space="preserve">echnology and Indigenous </w:t>
      </w:r>
      <w:r w:rsidR="00935217">
        <w:rPr>
          <w:rFonts w:ascii="Times New Roman" w:hAnsi="Times New Roman" w:cs="Times New Roman"/>
          <w:i/>
          <w:iCs/>
          <w:sz w:val="24"/>
          <w:szCs w:val="24"/>
          <w:shd w:val="clear" w:color="auto" w:fill="FFFFFF"/>
        </w:rPr>
        <w:t>C</w:t>
      </w:r>
      <w:r w:rsidRPr="00FB4316">
        <w:rPr>
          <w:rFonts w:ascii="Times New Roman" w:hAnsi="Times New Roman" w:cs="Times New Roman"/>
          <w:i/>
          <w:iCs/>
          <w:sz w:val="24"/>
          <w:szCs w:val="24"/>
          <w:shd w:val="clear" w:color="auto" w:fill="FFFFFF"/>
        </w:rPr>
        <w:t>ommunities</w:t>
      </w:r>
      <w:r w:rsidRPr="00FB4316">
        <w:rPr>
          <w:rFonts w:ascii="Times New Roman" w:hAnsi="Times New Roman" w:cs="Times New Roman"/>
          <w:sz w:val="24"/>
          <w:szCs w:val="24"/>
          <w:shd w:val="clear" w:color="auto" w:fill="FFFFFF"/>
        </w:rPr>
        <w:t xml:space="preserve">. </w:t>
      </w:r>
      <w:r w:rsidR="00935217" w:rsidRPr="00FB4316">
        <w:rPr>
          <w:rFonts w:ascii="Times New Roman" w:hAnsi="Times New Roman" w:cs="Times New Roman"/>
          <w:sz w:val="24"/>
          <w:szCs w:val="24"/>
          <w:shd w:val="clear" w:color="auto" w:fill="FFFFFF"/>
        </w:rPr>
        <w:t>Canberra</w:t>
      </w:r>
      <w:r w:rsidR="00935217">
        <w:rPr>
          <w:rFonts w:ascii="Times New Roman" w:hAnsi="Times New Roman" w:cs="Times New Roman"/>
          <w:sz w:val="24"/>
          <w:szCs w:val="24"/>
          <w:shd w:val="clear" w:color="auto" w:fill="FFFFFF"/>
        </w:rPr>
        <w:t xml:space="preserve">: </w:t>
      </w:r>
      <w:r w:rsidRPr="00FB4316">
        <w:rPr>
          <w:rFonts w:ascii="Times New Roman" w:hAnsi="Times New Roman" w:cs="Times New Roman"/>
          <w:sz w:val="24"/>
          <w:szCs w:val="24"/>
          <w:shd w:val="clear" w:color="auto" w:fill="FFFFFF"/>
        </w:rPr>
        <w:t>AIATSIS Research Publications.</w:t>
      </w:r>
    </w:p>
    <w:p w14:paraId="78608D16" w14:textId="7439E8A7" w:rsidR="0077379F" w:rsidRPr="0077379F" w:rsidRDefault="0077379F" w:rsidP="002B1B77">
      <w:pPr>
        <w:spacing w:after="0" w:line="480" w:lineRule="auto"/>
        <w:ind w:left="851" w:right="95" w:hanging="851"/>
        <w:rPr>
          <w:rFonts w:ascii="Times New Roman" w:hAnsi="Times New Roman" w:cs="Times New Roman"/>
          <w:color w:val="222222"/>
          <w:sz w:val="24"/>
          <w:szCs w:val="24"/>
          <w:shd w:val="clear" w:color="auto" w:fill="FFFFFF"/>
        </w:rPr>
      </w:pPr>
      <w:r w:rsidRPr="0077379F">
        <w:rPr>
          <w:rFonts w:ascii="Times New Roman" w:hAnsi="Times New Roman" w:cs="Times New Roman"/>
          <w:color w:val="222222"/>
          <w:sz w:val="24"/>
          <w:szCs w:val="24"/>
          <w:shd w:val="clear" w:color="auto" w:fill="FFFFFF"/>
        </w:rPr>
        <w:lastRenderedPageBreak/>
        <w:t xml:space="preserve">Cornell, S. 2007. </w:t>
      </w:r>
      <w:r>
        <w:rPr>
          <w:rFonts w:ascii="Times New Roman" w:hAnsi="Times New Roman" w:cs="Times New Roman"/>
          <w:color w:val="222222"/>
          <w:sz w:val="24"/>
          <w:szCs w:val="24"/>
          <w:shd w:val="clear" w:color="auto" w:fill="FFFFFF"/>
        </w:rPr>
        <w:t>“</w:t>
      </w:r>
      <w:r w:rsidRPr="0077379F">
        <w:rPr>
          <w:rFonts w:ascii="Times New Roman" w:hAnsi="Times New Roman" w:cs="Times New Roman"/>
          <w:color w:val="222222"/>
          <w:sz w:val="24"/>
          <w:szCs w:val="24"/>
          <w:shd w:val="clear" w:color="auto" w:fill="FFFFFF"/>
        </w:rPr>
        <w:t xml:space="preserve">Remaking </w:t>
      </w:r>
      <w:r>
        <w:rPr>
          <w:rFonts w:ascii="Times New Roman" w:hAnsi="Times New Roman" w:cs="Times New Roman"/>
          <w:color w:val="222222"/>
          <w:sz w:val="24"/>
          <w:szCs w:val="24"/>
          <w:shd w:val="clear" w:color="auto" w:fill="FFFFFF"/>
        </w:rPr>
        <w:t>t</w:t>
      </w:r>
      <w:r w:rsidRPr="0077379F">
        <w:rPr>
          <w:rFonts w:ascii="Times New Roman" w:hAnsi="Times New Roman" w:cs="Times New Roman"/>
          <w:color w:val="222222"/>
          <w:sz w:val="24"/>
          <w:szCs w:val="24"/>
          <w:shd w:val="clear" w:color="auto" w:fill="FFFFFF"/>
        </w:rPr>
        <w:t xml:space="preserve">he Tools </w:t>
      </w:r>
      <w:r>
        <w:rPr>
          <w:rFonts w:ascii="Times New Roman" w:hAnsi="Times New Roman" w:cs="Times New Roman"/>
          <w:color w:val="222222"/>
          <w:sz w:val="24"/>
          <w:szCs w:val="24"/>
          <w:shd w:val="clear" w:color="auto" w:fill="FFFFFF"/>
        </w:rPr>
        <w:t>o</w:t>
      </w:r>
      <w:r w:rsidRPr="0077379F">
        <w:rPr>
          <w:rFonts w:ascii="Times New Roman" w:hAnsi="Times New Roman" w:cs="Times New Roman"/>
          <w:color w:val="222222"/>
          <w:sz w:val="24"/>
          <w:szCs w:val="24"/>
          <w:shd w:val="clear" w:color="auto" w:fill="FFFFFF"/>
        </w:rPr>
        <w:t>f Governance: Colonial Legacies, Indigenous Solutions.</w:t>
      </w:r>
      <w:r>
        <w:rPr>
          <w:rFonts w:ascii="Times New Roman" w:hAnsi="Times New Roman" w:cs="Times New Roman"/>
          <w:color w:val="222222"/>
          <w:sz w:val="24"/>
          <w:szCs w:val="24"/>
          <w:shd w:val="clear" w:color="auto" w:fill="FFFFFF"/>
        </w:rPr>
        <w:t>”</w:t>
      </w:r>
      <w:r w:rsidRPr="0077379F">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 xml:space="preserve">In </w:t>
      </w:r>
      <w:r w:rsidRPr="0077379F">
        <w:rPr>
          <w:rFonts w:ascii="Times New Roman" w:hAnsi="Times New Roman" w:cs="Times New Roman"/>
          <w:i/>
          <w:iCs/>
          <w:color w:val="222222"/>
          <w:sz w:val="24"/>
          <w:szCs w:val="24"/>
          <w:shd w:val="clear" w:color="auto" w:fill="FFFFFF"/>
        </w:rPr>
        <w:t xml:space="preserve">Rebuilding Native Nations: Strategies </w:t>
      </w:r>
      <w:r>
        <w:rPr>
          <w:rFonts w:ascii="Times New Roman" w:hAnsi="Times New Roman" w:cs="Times New Roman"/>
          <w:i/>
          <w:iCs/>
          <w:color w:val="222222"/>
          <w:sz w:val="24"/>
          <w:szCs w:val="24"/>
          <w:shd w:val="clear" w:color="auto" w:fill="FFFFFF"/>
        </w:rPr>
        <w:t>f</w:t>
      </w:r>
      <w:r w:rsidRPr="0077379F">
        <w:rPr>
          <w:rFonts w:ascii="Times New Roman" w:hAnsi="Times New Roman" w:cs="Times New Roman"/>
          <w:i/>
          <w:iCs/>
          <w:color w:val="222222"/>
          <w:sz w:val="24"/>
          <w:szCs w:val="24"/>
          <w:shd w:val="clear" w:color="auto" w:fill="FFFFFF"/>
        </w:rPr>
        <w:t xml:space="preserve">or Governance </w:t>
      </w:r>
      <w:r>
        <w:rPr>
          <w:rFonts w:ascii="Times New Roman" w:hAnsi="Times New Roman" w:cs="Times New Roman"/>
          <w:i/>
          <w:iCs/>
          <w:color w:val="222222"/>
          <w:sz w:val="24"/>
          <w:szCs w:val="24"/>
          <w:shd w:val="clear" w:color="auto" w:fill="FFFFFF"/>
        </w:rPr>
        <w:t>a</w:t>
      </w:r>
      <w:r w:rsidRPr="0077379F">
        <w:rPr>
          <w:rFonts w:ascii="Times New Roman" w:hAnsi="Times New Roman" w:cs="Times New Roman"/>
          <w:i/>
          <w:iCs/>
          <w:color w:val="222222"/>
          <w:sz w:val="24"/>
          <w:szCs w:val="24"/>
          <w:shd w:val="clear" w:color="auto" w:fill="FFFFFF"/>
        </w:rPr>
        <w:t>nd Development,</w:t>
      </w:r>
      <w:r w:rsidRPr="0077379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ed. </w:t>
      </w:r>
      <w:r w:rsidRPr="0077379F">
        <w:rPr>
          <w:rFonts w:ascii="Times New Roman" w:hAnsi="Times New Roman" w:cs="Times New Roman"/>
          <w:color w:val="222222"/>
          <w:sz w:val="24"/>
          <w:szCs w:val="24"/>
          <w:shd w:val="clear" w:color="auto" w:fill="FFFFFF"/>
        </w:rPr>
        <w:t>M</w:t>
      </w:r>
      <w:r>
        <w:rPr>
          <w:rFonts w:ascii="Times New Roman" w:hAnsi="Times New Roman" w:cs="Times New Roman"/>
          <w:color w:val="222222"/>
          <w:sz w:val="24"/>
          <w:szCs w:val="24"/>
          <w:shd w:val="clear" w:color="auto" w:fill="FFFFFF"/>
        </w:rPr>
        <w:t>.</w:t>
      </w:r>
      <w:r w:rsidRPr="0077379F">
        <w:rPr>
          <w:rFonts w:ascii="Times New Roman" w:hAnsi="Times New Roman" w:cs="Times New Roman"/>
          <w:color w:val="222222"/>
          <w:sz w:val="24"/>
          <w:szCs w:val="24"/>
          <w:shd w:val="clear" w:color="auto" w:fill="FFFFFF"/>
        </w:rPr>
        <w:t xml:space="preserve"> Jorgensen</w:t>
      </w:r>
      <w:r>
        <w:rPr>
          <w:rFonts w:ascii="Times New Roman" w:hAnsi="Times New Roman" w:cs="Times New Roman"/>
          <w:color w:val="222222"/>
          <w:sz w:val="24"/>
          <w:szCs w:val="24"/>
          <w:shd w:val="clear" w:color="auto" w:fill="FFFFFF"/>
        </w:rPr>
        <w:t xml:space="preserve">, </w:t>
      </w:r>
      <w:r w:rsidRPr="0077379F">
        <w:rPr>
          <w:rFonts w:ascii="Times New Roman" w:hAnsi="Times New Roman" w:cs="Times New Roman"/>
          <w:color w:val="222222"/>
          <w:sz w:val="24"/>
          <w:szCs w:val="24"/>
          <w:shd w:val="clear" w:color="auto" w:fill="FFFFFF"/>
        </w:rPr>
        <w:t>57</w:t>
      </w:r>
      <w:r w:rsidRPr="00FB4316">
        <w:rPr>
          <w:rFonts w:ascii="Times New Roman" w:hAnsi="Times New Roman" w:cs="Times New Roman"/>
          <w:sz w:val="24"/>
          <w:szCs w:val="24"/>
        </w:rPr>
        <w:t>–</w:t>
      </w:r>
      <w:r w:rsidRPr="0077379F">
        <w:rPr>
          <w:rFonts w:ascii="Times New Roman" w:hAnsi="Times New Roman" w:cs="Times New Roman"/>
          <w:color w:val="222222"/>
          <w:sz w:val="24"/>
          <w:szCs w:val="24"/>
          <w:shd w:val="clear" w:color="auto" w:fill="FFFFFF"/>
        </w:rPr>
        <w:t>77.</w:t>
      </w:r>
      <w:r>
        <w:rPr>
          <w:rFonts w:ascii="Times New Roman" w:hAnsi="Times New Roman" w:cs="Times New Roman"/>
          <w:color w:val="222222"/>
          <w:sz w:val="24"/>
          <w:szCs w:val="24"/>
          <w:shd w:val="clear" w:color="auto" w:fill="FFFFFF"/>
        </w:rPr>
        <w:t xml:space="preserve"> </w:t>
      </w:r>
      <w:r w:rsidRPr="0077379F">
        <w:rPr>
          <w:rFonts w:ascii="Times New Roman" w:hAnsi="Times New Roman" w:cs="Times New Roman"/>
          <w:color w:val="222222"/>
          <w:sz w:val="24"/>
          <w:szCs w:val="24"/>
          <w:shd w:val="clear" w:color="auto" w:fill="FFFFFF"/>
        </w:rPr>
        <w:t>Tucson: University of Arizona Press</w:t>
      </w:r>
      <w:r>
        <w:rPr>
          <w:rFonts w:ascii="Times New Roman" w:hAnsi="Times New Roman" w:cs="Times New Roman"/>
          <w:color w:val="222222"/>
          <w:sz w:val="24"/>
          <w:szCs w:val="24"/>
          <w:shd w:val="clear" w:color="auto" w:fill="FFFFFF"/>
        </w:rPr>
        <w:t>.</w:t>
      </w:r>
    </w:p>
    <w:p w14:paraId="0B5F7F03" w14:textId="219F53DA" w:rsidR="00576429" w:rsidRPr="00FB4316" w:rsidRDefault="00576429" w:rsidP="002B1B77">
      <w:pPr>
        <w:spacing w:after="0" w:line="480" w:lineRule="auto"/>
        <w:ind w:left="851" w:right="95" w:hanging="851"/>
        <w:rPr>
          <w:rFonts w:ascii="Times New Roman" w:hAnsi="Times New Roman" w:cs="Times New Roman"/>
          <w:color w:val="222222"/>
          <w:sz w:val="24"/>
          <w:szCs w:val="24"/>
          <w:shd w:val="clear" w:color="auto" w:fill="FFFFFF"/>
        </w:rPr>
      </w:pPr>
      <w:r w:rsidRPr="0077379F">
        <w:rPr>
          <w:rFonts w:ascii="Times New Roman" w:hAnsi="Times New Roman" w:cs="Times New Roman"/>
          <w:color w:val="222222"/>
          <w:sz w:val="24"/>
          <w:szCs w:val="24"/>
          <w:shd w:val="clear" w:color="auto" w:fill="FFFFFF"/>
        </w:rPr>
        <w:t>Cornell, S. 2015</w:t>
      </w:r>
      <w:r w:rsidRPr="00FB4316">
        <w:rPr>
          <w:rFonts w:ascii="Times New Roman" w:hAnsi="Times New Roman" w:cs="Times New Roman"/>
          <w:color w:val="222222"/>
          <w:sz w:val="24"/>
          <w:szCs w:val="24"/>
          <w:shd w:val="clear" w:color="auto" w:fill="FFFFFF"/>
        </w:rPr>
        <w:t xml:space="preserve">. </w:t>
      </w:r>
      <w:r w:rsidR="00935217">
        <w:rPr>
          <w:rFonts w:ascii="Times New Roman" w:hAnsi="Times New Roman" w:cs="Times New Roman"/>
          <w:color w:val="222222"/>
          <w:sz w:val="24"/>
          <w:szCs w:val="24"/>
          <w:shd w:val="clear" w:color="auto" w:fill="FFFFFF"/>
        </w:rPr>
        <w:t>“</w:t>
      </w:r>
      <w:r w:rsidRPr="00FB4316">
        <w:rPr>
          <w:rFonts w:ascii="Times New Roman" w:hAnsi="Times New Roman" w:cs="Times New Roman"/>
          <w:color w:val="222222"/>
          <w:sz w:val="24"/>
          <w:szCs w:val="24"/>
          <w:shd w:val="clear" w:color="auto" w:fill="FFFFFF"/>
        </w:rPr>
        <w:t xml:space="preserve">Processes of </w:t>
      </w:r>
      <w:r w:rsidR="00935217">
        <w:rPr>
          <w:rFonts w:ascii="Times New Roman" w:hAnsi="Times New Roman" w:cs="Times New Roman"/>
          <w:color w:val="222222"/>
          <w:sz w:val="24"/>
          <w:szCs w:val="24"/>
          <w:shd w:val="clear" w:color="auto" w:fill="FFFFFF"/>
        </w:rPr>
        <w:t>N</w:t>
      </w:r>
      <w:r w:rsidRPr="00FB4316">
        <w:rPr>
          <w:rFonts w:ascii="Times New Roman" w:hAnsi="Times New Roman" w:cs="Times New Roman"/>
          <w:color w:val="222222"/>
          <w:sz w:val="24"/>
          <w:szCs w:val="24"/>
          <w:shd w:val="clear" w:color="auto" w:fill="FFFFFF"/>
        </w:rPr>
        <w:t xml:space="preserve">ative </w:t>
      </w:r>
      <w:r w:rsidR="00935217">
        <w:rPr>
          <w:rFonts w:ascii="Times New Roman" w:hAnsi="Times New Roman" w:cs="Times New Roman"/>
          <w:color w:val="222222"/>
          <w:sz w:val="24"/>
          <w:szCs w:val="24"/>
          <w:shd w:val="clear" w:color="auto" w:fill="FFFFFF"/>
        </w:rPr>
        <w:t>N</w:t>
      </w:r>
      <w:r w:rsidRPr="00FB4316">
        <w:rPr>
          <w:rFonts w:ascii="Times New Roman" w:hAnsi="Times New Roman" w:cs="Times New Roman"/>
          <w:color w:val="222222"/>
          <w:sz w:val="24"/>
          <w:szCs w:val="24"/>
          <w:shd w:val="clear" w:color="auto" w:fill="FFFFFF"/>
        </w:rPr>
        <w:t xml:space="preserve">ationhood: The </w:t>
      </w:r>
      <w:r w:rsidR="00935217">
        <w:rPr>
          <w:rFonts w:ascii="Times New Roman" w:hAnsi="Times New Roman" w:cs="Times New Roman"/>
          <w:color w:val="222222"/>
          <w:sz w:val="24"/>
          <w:szCs w:val="24"/>
          <w:shd w:val="clear" w:color="auto" w:fill="FFFFFF"/>
        </w:rPr>
        <w:t>I</w:t>
      </w:r>
      <w:r w:rsidRPr="00FB4316">
        <w:rPr>
          <w:rFonts w:ascii="Times New Roman" w:hAnsi="Times New Roman" w:cs="Times New Roman"/>
          <w:color w:val="222222"/>
          <w:sz w:val="24"/>
          <w:szCs w:val="24"/>
          <w:shd w:val="clear" w:color="auto" w:fill="FFFFFF"/>
        </w:rPr>
        <w:t xml:space="preserve">ndigenous </w:t>
      </w:r>
      <w:r w:rsidR="00935217">
        <w:rPr>
          <w:rFonts w:ascii="Times New Roman" w:hAnsi="Times New Roman" w:cs="Times New Roman"/>
          <w:color w:val="222222"/>
          <w:sz w:val="24"/>
          <w:szCs w:val="24"/>
          <w:shd w:val="clear" w:color="auto" w:fill="FFFFFF"/>
        </w:rPr>
        <w:t>P</w:t>
      </w:r>
      <w:r w:rsidRPr="00FB4316">
        <w:rPr>
          <w:rFonts w:ascii="Times New Roman" w:hAnsi="Times New Roman" w:cs="Times New Roman"/>
          <w:color w:val="222222"/>
          <w:sz w:val="24"/>
          <w:szCs w:val="24"/>
          <w:shd w:val="clear" w:color="auto" w:fill="FFFFFF"/>
        </w:rPr>
        <w:t xml:space="preserve">olitics of </w:t>
      </w:r>
      <w:r w:rsidR="00935217">
        <w:rPr>
          <w:rFonts w:ascii="Times New Roman" w:hAnsi="Times New Roman" w:cs="Times New Roman"/>
          <w:color w:val="222222"/>
          <w:sz w:val="24"/>
          <w:szCs w:val="24"/>
          <w:shd w:val="clear" w:color="auto" w:fill="FFFFFF"/>
        </w:rPr>
        <w:t>S</w:t>
      </w:r>
      <w:r w:rsidRPr="00FB4316">
        <w:rPr>
          <w:rFonts w:ascii="Times New Roman" w:hAnsi="Times New Roman" w:cs="Times New Roman"/>
          <w:color w:val="222222"/>
          <w:sz w:val="24"/>
          <w:szCs w:val="24"/>
          <w:shd w:val="clear" w:color="auto" w:fill="FFFFFF"/>
        </w:rPr>
        <w:t>elf-</w:t>
      </w:r>
      <w:r w:rsidR="00935217">
        <w:rPr>
          <w:rFonts w:ascii="Times New Roman" w:hAnsi="Times New Roman" w:cs="Times New Roman"/>
          <w:color w:val="222222"/>
          <w:sz w:val="24"/>
          <w:szCs w:val="24"/>
          <w:shd w:val="clear" w:color="auto" w:fill="FFFFFF"/>
        </w:rPr>
        <w:t>G</w:t>
      </w:r>
      <w:r w:rsidRPr="00FB4316">
        <w:rPr>
          <w:rFonts w:ascii="Times New Roman" w:hAnsi="Times New Roman" w:cs="Times New Roman"/>
          <w:color w:val="222222"/>
          <w:sz w:val="24"/>
          <w:szCs w:val="24"/>
          <w:shd w:val="clear" w:color="auto" w:fill="FFFFFF"/>
        </w:rPr>
        <w:t>overnment.</w:t>
      </w:r>
      <w:r w:rsidR="00935217">
        <w:rPr>
          <w:rFonts w:ascii="Times New Roman" w:hAnsi="Times New Roman" w:cs="Times New Roman"/>
          <w:color w:val="222222"/>
          <w:sz w:val="24"/>
          <w:szCs w:val="24"/>
          <w:shd w:val="clear" w:color="auto" w:fill="FFFFFF"/>
        </w:rPr>
        <w:t>”</w:t>
      </w:r>
      <w:r w:rsidRPr="00FB4316">
        <w:rPr>
          <w:rFonts w:ascii="Times New Roman" w:hAnsi="Times New Roman" w:cs="Times New Roman"/>
          <w:color w:val="222222"/>
          <w:sz w:val="24"/>
          <w:szCs w:val="24"/>
          <w:shd w:val="clear" w:color="auto" w:fill="FFFFFF"/>
        </w:rPr>
        <w:t> </w:t>
      </w:r>
      <w:r w:rsidRPr="00FB4316">
        <w:rPr>
          <w:rFonts w:ascii="Times New Roman" w:hAnsi="Times New Roman" w:cs="Times New Roman"/>
          <w:i/>
          <w:iCs/>
          <w:color w:val="222222"/>
          <w:sz w:val="24"/>
          <w:szCs w:val="24"/>
          <w:shd w:val="clear" w:color="auto" w:fill="FFFFFF"/>
        </w:rPr>
        <w:t>The International Indigenous Policy Journal</w:t>
      </w:r>
      <w:r w:rsidRPr="00FB4316">
        <w:rPr>
          <w:rFonts w:ascii="Times New Roman" w:hAnsi="Times New Roman" w:cs="Times New Roman"/>
          <w:color w:val="222222"/>
          <w:sz w:val="24"/>
          <w:szCs w:val="24"/>
          <w:shd w:val="clear" w:color="auto" w:fill="FFFFFF"/>
        </w:rPr>
        <w:t>, 6(4)</w:t>
      </w:r>
      <w:r w:rsidR="001F0006">
        <w:rPr>
          <w:rFonts w:ascii="Times New Roman" w:hAnsi="Times New Roman" w:cs="Times New Roman"/>
          <w:color w:val="222222"/>
          <w:sz w:val="24"/>
          <w:szCs w:val="24"/>
          <w:shd w:val="clear" w:color="auto" w:fill="FFFFFF"/>
        </w:rPr>
        <w:t>: no pagination.</w:t>
      </w:r>
    </w:p>
    <w:p w14:paraId="69985B9F" w14:textId="4EB472B9"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Couture, S., and </w:t>
      </w:r>
      <w:r w:rsidR="00935217">
        <w:rPr>
          <w:rFonts w:ascii="Times New Roman" w:hAnsi="Times New Roman" w:cs="Times New Roman"/>
          <w:sz w:val="24"/>
          <w:szCs w:val="24"/>
        </w:rPr>
        <w:t xml:space="preserve">S. </w:t>
      </w:r>
      <w:r w:rsidRPr="00FB4316">
        <w:rPr>
          <w:rFonts w:ascii="Times New Roman" w:hAnsi="Times New Roman" w:cs="Times New Roman"/>
          <w:sz w:val="24"/>
          <w:szCs w:val="24"/>
        </w:rPr>
        <w:t>Toupin</w:t>
      </w:r>
      <w:r w:rsidR="00EB2AEA">
        <w:rPr>
          <w:rFonts w:ascii="Times New Roman" w:hAnsi="Times New Roman" w:cs="Times New Roman"/>
          <w:sz w:val="24"/>
          <w:szCs w:val="24"/>
        </w:rPr>
        <w:t>.</w:t>
      </w:r>
      <w:r w:rsidRPr="00FB4316">
        <w:rPr>
          <w:rFonts w:ascii="Times New Roman" w:hAnsi="Times New Roman" w:cs="Times New Roman"/>
          <w:sz w:val="24"/>
          <w:szCs w:val="24"/>
        </w:rPr>
        <w:t xml:space="preserve"> 2019. What does the </w:t>
      </w:r>
      <w:r w:rsidR="00935217">
        <w:rPr>
          <w:rFonts w:ascii="Times New Roman" w:hAnsi="Times New Roman" w:cs="Times New Roman"/>
          <w:sz w:val="24"/>
          <w:szCs w:val="24"/>
        </w:rPr>
        <w:t>N</w:t>
      </w:r>
      <w:r w:rsidRPr="00FB4316">
        <w:rPr>
          <w:rFonts w:ascii="Times New Roman" w:hAnsi="Times New Roman" w:cs="Times New Roman"/>
          <w:sz w:val="24"/>
          <w:szCs w:val="24"/>
        </w:rPr>
        <w:t>otion of ‘</w:t>
      </w:r>
      <w:r w:rsidR="00935217">
        <w:rPr>
          <w:rFonts w:ascii="Times New Roman" w:hAnsi="Times New Roman" w:cs="Times New Roman"/>
          <w:sz w:val="24"/>
          <w:szCs w:val="24"/>
        </w:rPr>
        <w:t>S</w:t>
      </w:r>
      <w:r w:rsidRPr="00FB4316">
        <w:rPr>
          <w:rFonts w:ascii="Times New Roman" w:hAnsi="Times New Roman" w:cs="Times New Roman"/>
          <w:sz w:val="24"/>
          <w:szCs w:val="24"/>
        </w:rPr>
        <w:t xml:space="preserve">overeignty’ mean when referring to the </w:t>
      </w:r>
      <w:r w:rsidR="00935217">
        <w:rPr>
          <w:rFonts w:ascii="Times New Roman" w:hAnsi="Times New Roman" w:cs="Times New Roman"/>
          <w:sz w:val="24"/>
          <w:szCs w:val="24"/>
        </w:rPr>
        <w:t>D</w:t>
      </w:r>
      <w:r w:rsidRPr="00FB4316">
        <w:rPr>
          <w:rFonts w:ascii="Times New Roman" w:hAnsi="Times New Roman" w:cs="Times New Roman"/>
          <w:sz w:val="24"/>
          <w:szCs w:val="24"/>
        </w:rPr>
        <w:t xml:space="preserve">igital? </w:t>
      </w:r>
      <w:r w:rsidRPr="00FB4316">
        <w:rPr>
          <w:rFonts w:ascii="Times New Roman" w:hAnsi="Times New Roman" w:cs="Times New Roman"/>
          <w:i/>
          <w:sz w:val="24"/>
          <w:szCs w:val="24"/>
        </w:rPr>
        <w:t>New Media and Society</w:t>
      </w:r>
      <w:r w:rsidRPr="00FB4316">
        <w:rPr>
          <w:rFonts w:ascii="Times New Roman" w:hAnsi="Times New Roman" w:cs="Times New Roman"/>
          <w:sz w:val="24"/>
          <w:szCs w:val="24"/>
        </w:rPr>
        <w:t>, 21(10)</w:t>
      </w:r>
      <w:r w:rsidR="00935217">
        <w:rPr>
          <w:rFonts w:ascii="Times New Roman" w:hAnsi="Times New Roman" w:cs="Times New Roman"/>
          <w:sz w:val="24"/>
          <w:szCs w:val="24"/>
        </w:rPr>
        <w:t>:</w:t>
      </w:r>
      <w:r w:rsidRPr="00FB4316">
        <w:rPr>
          <w:rFonts w:ascii="Times New Roman" w:hAnsi="Times New Roman" w:cs="Times New Roman"/>
          <w:sz w:val="24"/>
          <w:szCs w:val="24"/>
        </w:rPr>
        <w:t xml:space="preserve"> 2305–2322. </w:t>
      </w:r>
    </w:p>
    <w:p w14:paraId="14FFD22F" w14:textId="4C170C8D"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Craib, R.B. 2017. </w:t>
      </w:r>
      <w:r w:rsidR="00935217">
        <w:rPr>
          <w:rFonts w:ascii="Times New Roman" w:hAnsi="Times New Roman" w:cs="Times New Roman"/>
          <w:sz w:val="24"/>
          <w:szCs w:val="24"/>
        </w:rPr>
        <w:t>“</w:t>
      </w:r>
      <w:r w:rsidRPr="00FB4316">
        <w:rPr>
          <w:rFonts w:ascii="Times New Roman" w:hAnsi="Times New Roman" w:cs="Times New Roman"/>
          <w:sz w:val="24"/>
          <w:szCs w:val="24"/>
        </w:rPr>
        <w:t xml:space="preserve">Cartography and </w:t>
      </w:r>
      <w:r w:rsidR="00935217">
        <w:rPr>
          <w:rFonts w:ascii="Times New Roman" w:hAnsi="Times New Roman" w:cs="Times New Roman"/>
          <w:sz w:val="24"/>
          <w:szCs w:val="24"/>
        </w:rPr>
        <w:t>D</w:t>
      </w:r>
      <w:r w:rsidRPr="00FB4316">
        <w:rPr>
          <w:rFonts w:ascii="Times New Roman" w:hAnsi="Times New Roman" w:cs="Times New Roman"/>
          <w:sz w:val="24"/>
          <w:szCs w:val="24"/>
        </w:rPr>
        <w:t>ecolonization.</w:t>
      </w:r>
      <w:r w:rsidR="00935217">
        <w:rPr>
          <w:rFonts w:ascii="Times New Roman" w:hAnsi="Times New Roman" w:cs="Times New Roman"/>
          <w:sz w:val="24"/>
          <w:szCs w:val="24"/>
        </w:rPr>
        <w:t>”</w:t>
      </w:r>
      <w:r w:rsidRPr="00FB4316">
        <w:rPr>
          <w:rFonts w:ascii="Times New Roman" w:hAnsi="Times New Roman" w:cs="Times New Roman"/>
          <w:sz w:val="24"/>
          <w:szCs w:val="24"/>
        </w:rPr>
        <w:t xml:space="preserve"> </w:t>
      </w:r>
      <w:r w:rsidRPr="00FB4316">
        <w:rPr>
          <w:rFonts w:ascii="Times New Roman" w:hAnsi="Times New Roman" w:cs="Times New Roman"/>
          <w:i/>
          <w:sz w:val="24"/>
          <w:szCs w:val="24"/>
        </w:rPr>
        <w:t>Decolonizing the map: Cartography from Colony to Nation</w:t>
      </w:r>
      <w:r w:rsidRPr="00FB4316">
        <w:rPr>
          <w:rFonts w:ascii="Times New Roman" w:hAnsi="Times New Roman" w:cs="Times New Roman"/>
          <w:sz w:val="24"/>
          <w:szCs w:val="24"/>
        </w:rPr>
        <w:t xml:space="preserve">, </w:t>
      </w:r>
      <w:r w:rsidR="00935217">
        <w:rPr>
          <w:rFonts w:ascii="Times New Roman" w:hAnsi="Times New Roman" w:cs="Times New Roman"/>
          <w:sz w:val="24"/>
          <w:szCs w:val="24"/>
        </w:rPr>
        <w:t>ed</w:t>
      </w:r>
      <w:r w:rsidR="00935217" w:rsidRPr="00FB4316">
        <w:rPr>
          <w:rFonts w:ascii="Times New Roman" w:hAnsi="Times New Roman" w:cs="Times New Roman"/>
          <w:sz w:val="24"/>
          <w:szCs w:val="24"/>
        </w:rPr>
        <w:t xml:space="preserve"> J. Akerman</w:t>
      </w:r>
      <w:r w:rsidR="00935217">
        <w:rPr>
          <w:rFonts w:ascii="Times New Roman" w:hAnsi="Times New Roman" w:cs="Times New Roman"/>
          <w:sz w:val="24"/>
          <w:szCs w:val="24"/>
        </w:rPr>
        <w:t>,</w:t>
      </w:r>
      <w:r w:rsidRPr="00FB4316">
        <w:rPr>
          <w:rFonts w:ascii="Times New Roman" w:hAnsi="Times New Roman" w:cs="Times New Roman"/>
          <w:sz w:val="24"/>
          <w:szCs w:val="24"/>
        </w:rPr>
        <w:t xml:space="preserve"> 11–71. Chicago: University of Chicago Press. </w:t>
      </w:r>
    </w:p>
    <w:p w14:paraId="352F0C5F" w14:textId="52EF5AAE"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Doran, B. and Nyamba Buru Yawuru</w:t>
      </w:r>
      <w:r w:rsidR="006468CB">
        <w:rPr>
          <w:rFonts w:ascii="Times New Roman" w:hAnsi="Times New Roman" w:cs="Times New Roman"/>
          <w:sz w:val="24"/>
          <w:szCs w:val="24"/>
        </w:rPr>
        <w:t xml:space="preserve"> (NBY).</w:t>
      </w:r>
      <w:r w:rsidRPr="00FB4316">
        <w:rPr>
          <w:rFonts w:ascii="Times New Roman" w:hAnsi="Times New Roman" w:cs="Times New Roman"/>
          <w:sz w:val="24"/>
          <w:szCs w:val="24"/>
        </w:rPr>
        <w:t xml:space="preserve"> 2018. </w:t>
      </w:r>
      <w:r w:rsidR="006468CB">
        <w:rPr>
          <w:rFonts w:ascii="Times New Roman" w:hAnsi="Times New Roman" w:cs="Times New Roman"/>
          <w:sz w:val="24"/>
          <w:szCs w:val="24"/>
        </w:rPr>
        <w:t>“</w:t>
      </w:r>
      <w:r w:rsidRPr="00FB4316">
        <w:rPr>
          <w:rFonts w:ascii="Times New Roman" w:hAnsi="Times New Roman" w:cs="Times New Roman"/>
          <w:sz w:val="24"/>
          <w:szCs w:val="24"/>
        </w:rPr>
        <w:t>GIS Partnership Principles</w:t>
      </w:r>
      <w:r w:rsidR="006468CB">
        <w:rPr>
          <w:rFonts w:ascii="Times New Roman" w:hAnsi="Times New Roman" w:cs="Times New Roman"/>
          <w:sz w:val="24"/>
          <w:szCs w:val="24"/>
        </w:rPr>
        <w:t xml:space="preserve">”, </w:t>
      </w:r>
      <w:r w:rsidRPr="00FB4316">
        <w:rPr>
          <w:rFonts w:ascii="Times New Roman" w:hAnsi="Times New Roman" w:cs="Times New Roman"/>
          <w:sz w:val="24"/>
          <w:szCs w:val="24"/>
        </w:rPr>
        <w:t xml:space="preserve">Draft 16 November 2018, Fenner School of Environment and Society, the Australian National University, Nyamba Buru Yawuru Ltd., Unpublished. </w:t>
      </w:r>
    </w:p>
    <w:p w14:paraId="68FA744C" w14:textId="0CAFE251"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Douzet, F. 2020. </w:t>
      </w:r>
      <w:r w:rsidR="006468CB">
        <w:rPr>
          <w:rFonts w:ascii="Times New Roman" w:hAnsi="Times New Roman" w:cs="Times New Roman"/>
          <w:sz w:val="24"/>
          <w:szCs w:val="24"/>
        </w:rPr>
        <w:t>“</w:t>
      </w:r>
      <w:r w:rsidRPr="00FB4316">
        <w:rPr>
          <w:rFonts w:ascii="Times New Roman" w:hAnsi="Times New Roman" w:cs="Times New Roman"/>
          <w:sz w:val="24"/>
          <w:szCs w:val="24"/>
        </w:rPr>
        <w:t xml:space="preserve">Cyberspace: The </w:t>
      </w:r>
      <w:r w:rsidR="006468CB">
        <w:rPr>
          <w:rFonts w:ascii="Times New Roman" w:hAnsi="Times New Roman" w:cs="Times New Roman"/>
          <w:sz w:val="24"/>
          <w:szCs w:val="24"/>
        </w:rPr>
        <w:t>N</w:t>
      </w:r>
      <w:r w:rsidRPr="00FB4316">
        <w:rPr>
          <w:rFonts w:ascii="Times New Roman" w:hAnsi="Times New Roman" w:cs="Times New Roman"/>
          <w:sz w:val="24"/>
          <w:szCs w:val="24"/>
        </w:rPr>
        <w:t xml:space="preserve">ew </w:t>
      </w:r>
      <w:r w:rsidR="006468CB">
        <w:rPr>
          <w:rFonts w:ascii="Times New Roman" w:hAnsi="Times New Roman" w:cs="Times New Roman"/>
          <w:sz w:val="24"/>
          <w:szCs w:val="24"/>
        </w:rPr>
        <w:t>F</w:t>
      </w:r>
      <w:r w:rsidRPr="00FB4316">
        <w:rPr>
          <w:rFonts w:ascii="Times New Roman" w:hAnsi="Times New Roman" w:cs="Times New Roman"/>
          <w:sz w:val="24"/>
          <w:szCs w:val="24"/>
        </w:rPr>
        <w:t xml:space="preserve">rontier of </w:t>
      </w:r>
      <w:r w:rsidR="006468CB">
        <w:rPr>
          <w:rFonts w:ascii="Times New Roman" w:hAnsi="Times New Roman" w:cs="Times New Roman"/>
          <w:sz w:val="24"/>
          <w:szCs w:val="24"/>
        </w:rPr>
        <w:t>S</w:t>
      </w:r>
      <w:r w:rsidRPr="00FB4316">
        <w:rPr>
          <w:rFonts w:ascii="Times New Roman" w:hAnsi="Times New Roman" w:cs="Times New Roman"/>
          <w:sz w:val="24"/>
          <w:szCs w:val="24"/>
        </w:rPr>
        <w:t xml:space="preserve">tate </w:t>
      </w:r>
      <w:r w:rsidR="006468CB">
        <w:rPr>
          <w:rFonts w:ascii="Times New Roman" w:hAnsi="Times New Roman" w:cs="Times New Roman"/>
          <w:sz w:val="24"/>
          <w:szCs w:val="24"/>
        </w:rPr>
        <w:t>P</w:t>
      </w:r>
      <w:r w:rsidRPr="00FB4316">
        <w:rPr>
          <w:rFonts w:ascii="Times New Roman" w:hAnsi="Times New Roman" w:cs="Times New Roman"/>
          <w:sz w:val="24"/>
          <w:szCs w:val="24"/>
        </w:rPr>
        <w:t>ower.</w:t>
      </w:r>
      <w:r w:rsidR="006468CB">
        <w:rPr>
          <w:rFonts w:ascii="Times New Roman" w:hAnsi="Times New Roman" w:cs="Times New Roman"/>
          <w:sz w:val="24"/>
          <w:szCs w:val="24"/>
        </w:rPr>
        <w:t>”</w:t>
      </w:r>
      <w:r w:rsidRPr="00FB4316">
        <w:rPr>
          <w:rFonts w:ascii="Times New Roman" w:hAnsi="Times New Roman" w:cs="Times New Roman"/>
          <w:sz w:val="24"/>
          <w:szCs w:val="24"/>
        </w:rPr>
        <w:t xml:space="preserve"> In </w:t>
      </w:r>
      <w:r w:rsidRPr="00FB4316">
        <w:rPr>
          <w:rFonts w:ascii="Times New Roman" w:hAnsi="Times New Roman" w:cs="Times New Roman"/>
          <w:i/>
          <w:sz w:val="24"/>
          <w:szCs w:val="24"/>
        </w:rPr>
        <w:t>Handbook on the Changing Geographies of the State: New Spaces of Geopolitics</w:t>
      </w:r>
      <w:r w:rsidRPr="00FB4316">
        <w:rPr>
          <w:rFonts w:ascii="Times New Roman" w:hAnsi="Times New Roman" w:cs="Times New Roman"/>
          <w:sz w:val="24"/>
          <w:szCs w:val="24"/>
        </w:rPr>
        <w:t xml:space="preserve">, </w:t>
      </w:r>
      <w:r w:rsidR="006468CB">
        <w:rPr>
          <w:rFonts w:ascii="Times New Roman" w:hAnsi="Times New Roman" w:cs="Times New Roman"/>
          <w:sz w:val="24"/>
          <w:szCs w:val="24"/>
        </w:rPr>
        <w:t>e</w:t>
      </w:r>
      <w:r w:rsidRPr="00FB4316">
        <w:rPr>
          <w:rFonts w:ascii="Times New Roman" w:hAnsi="Times New Roman" w:cs="Times New Roman"/>
          <w:sz w:val="24"/>
          <w:szCs w:val="24"/>
        </w:rPr>
        <w:t>d. S. Moisio, N. Koch, A. Jonas, C. Lizotte, and J. Luukkonen, 325–338. Cheltenham Northampton</w:t>
      </w:r>
      <w:r w:rsidR="006468CB">
        <w:rPr>
          <w:rFonts w:ascii="Times New Roman" w:hAnsi="Times New Roman" w:cs="Times New Roman"/>
          <w:sz w:val="24"/>
          <w:szCs w:val="24"/>
        </w:rPr>
        <w:t xml:space="preserve">: </w:t>
      </w:r>
      <w:r w:rsidRPr="00FB4316">
        <w:rPr>
          <w:rFonts w:ascii="Times New Roman" w:hAnsi="Times New Roman" w:cs="Times New Roman"/>
          <w:sz w:val="24"/>
          <w:szCs w:val="24"/>
        </w:rPr>
        <w:t xml:space="preserve">Edward Elgar. </w:t>
      </w:r>
    </w:p>
    <w:p w14:paraId="6B4C7501" w14:textId="501A1C24" w:rsidR="00576429" w:rsidRPr="00FB4316" w:rsidRDefault="00576429" w:rsidP="002B1B77">
      <w:pPr>
        <w:pStyle w:val="Title"/>
        <w:spacing w:after="0" w:line="480" w:lineRule="auto"/>
        <w:ind w:left="851" w:hanging="851"/>
        <w:rPr>
          <w:rFonts w:ascii="Times New Roman" w:hAnsi="Times New Roman" w:cs="Times New Roman"/>
          <w:color w:val="000000" w:themeColor="text1"/>
          <w:sz w:val="24"/>
          <w:szCs w:val="24"/>
        </w:rPr>
      </w:pPr>
      <w:r w:rsidRPr="00FB4316">
        <w:rPr>
          <w:rFonts w:ascii="Times New Roman" w:hAnsi="Times New Roman" w:cs="Times New Roman"/>
          <w:sz w:val="24"/>
          <w:szCs w:val="24"/>
        </w:rPr>
        <w:t xml:space="preserve">Drieberg L., </w:t>
      </w:r>
      <w:r w:rsidR="006468CB">
        <w:rPr>
          <w:rFonts w:ascii="Times New Roman" w:hAnsi="Times New Roman" w:cs="Times New Roman"/>
          <w:sz w:val="24"/>
          <w:szCs w:val="24"/>
        </w:rPr>
        <w:t xml:space="preserve">D. E. </w:t>
      </w:r>
      <w:r w:rsidRPr="00FB4316">
        <w:rPr>
          <w:rFonts w:ascii="Times New Roman" w:hAnsi="Times New Roman" w:cs="Times New Roman"/>
          <w:sz w:val="24"/>
          <w:szCs w:val="24"/>
        </w:rPr>
        <w:t>Smith</w:t>
      </w:r>
      <w:r w:rsidR="006468CB">
        <w:rPr>
          <w:rFonts w:ascii="Times New Roman" w:hAnsi="Times New Roman" w:cs="Times New Roman"/>
          <w:sz w:val="24"/>
          <w:szCs w:val="24"/>
        </w:rPr>
        <w:t xml:space="preserve"> </w:t>
      </w:r>
      <w:r w:rsidRPr="00FB4316">
        <w:rPr>
          <w:rFonts w:ascii="Times New Roman" w:hAnsi="Times New Roman" w:cs="Times New Roman"/>
          <w:sz w:val="24"/>
          <w:szCs w:val="24"/>
        </w:rPr>
        <w:t>and D. Sutherland</w:t>
      </w:r>
      <w:r w:rsidR="006468CB">
        <w:rPr>
          <w:rFonts w:ascii="Times New Roman" w:hAnsi="Times New Roman" w:cs="Times New Roman"/>
          <w:sz w:val="24"/>
          <w:szCs w:val="24"/>
        </w:rPr>
        <w:t>.</w:t>
      </w:r>
      <w:r w:rsidRPr="00FB4316">
        <w:rPr>
          <w:rFonts w:ascii="Times New Roman" w:hAnsi="Times New Roman" w:cs="Times New Roman"/>
          <w:sz w:val="24"/>
          <w:szCs w:val="24"/>
        </w:rPr>
        <w:t xml:space="preserve"> 2024</w:t>
      </w:r>
      <w:r w:rsidR="00C56F0C">
        <w:rPr>
          <w:rFonts w:ascii="Times New Roman" w:hAnsi="Times New Roman" w:cs="Times New Roman"/>
          <w:sz w:val="24"/>
          <w:szCs w:val="24"/>
        </w:rPr>
        <w:t xml:space="preserve"> (forthcoming)</w:t>
      </w:r>
      <w:r w:rsidRPr="00FB4316">
        <w:rPr>
          <w:rFonts w:ascii="Times New Roman" w:hAnsi="Times New Roman" w:cs="Times New Roman"/>
          <w:sz w:val="24"/>
          <w:szCs w:val="24"/>
        </w:rPr>
        <w:t xml:space="preserve">. </w:t>
      </w:r>
      <w:r w:rsidR="006468CB">
        <w:rPr>
          <w:rFonts w:ascii="Times New Roman" w:hAnsi="Times New Roman" w:cs="Times New Roman"/>
          <w:sz w:val="24"/>
          <w:szCs w:val="24"/>
        </w:rPr>
        <w:t>“</w:t>
      </w:r>
      <w:r w:rsidRPr="00FB4316">
        <w:rPr>
          <w:rFonts w:ascii="Times New Roman" w:hAnsi="Times New Roman" w:cs="Times New Roman"/>
          <w:i/>
          <w:iCs/>
          <w:color w:val="000000" w:themeColor="text1"/>
          <w:sz w:val="24"/>
          <w:szCs w:val="24"/>
        </w:rPr>
        <w:t xml:space="preserve">Governing the </w:t>
      </w:r>
      <w:r w:rsidR="006468CB">
        <w:rPr>
          <w:rFonts w:ascii="Times New Roman" w:hAnsi="Times New Roman" w:cs="Times New Roman"/>
          <w:i/>
          <w:iCs/>
          <w:color w:val="000000" w:themeColor="text1"/>
          <w:sz w:val="24"/>
          <w:szCs w:val="24"/>
        </w:rPr>
        <w:t>P</w:t>
      </w:r>
      <w:r w:rsidRPr="00FB4316">
        <w:rPr>
          <w:rFonts w:ascii="Times New Roman" w:hAnsi="Times New Roman" w:cs="Times New Roman"/>
          <w:i/>
          <w:iCs/>
          <w:color w:val="000000" w:themeColor="text1"/>
          <w:sz w:val="24"/>
          <w:szCs w:val="24"/>
        </w:rPr>
        <w:t xml:space="preserve">andemic: Adaptive </w:t>
      </w:r>
      <w:r w:rsidR="006468CB">
        <w:rPr>
          <w:rFonts w:ascii="Times New Roman" w:hAnsi="Times New Roman" w:cs="Times New Roman"/>
          <w:i/>
          <w:iCs/>
          <w:color w:val="000000" w:themeColor="text1"/>
          <w:sz w:val="24"/>
          <w:szCs w:val="24"/>
        </w:rPr>
        <w:t>S</w:t>
      </w:r>
      <w:r w:rsidRPr="00FB4316">
        <w:rPr>
          <w:rFonts w:ascii="Times New Roman" w:hAnsi="Times New Roman" w:cs="Times New Roman"/>
          <w:i/>
          <w:iCs/>
          <w:color w:val="000000" w:themeColor="text1"/>
          <w:sz w:val="24"/>
          <w:szCs w:val="24"/>
        </w:rPr>
        <w:t xml:space="preserve">elf-determination as an Indigenous </w:t>
      </w:r>
      <w:r w:rsidR="006468CB">
        <w:rPr>
          <w:rFonts w:ascii="Times New Roman" w:hAnsi="Times New Roman" w:cs="Times New Roman"/>
          <w:i/>
          <w:iCs/>
          <w:color w:val="000000" w:themeColor="text1"/>
          <w:sz w:val="24"/>
          <w:szCs w:val="24"/>
        </w:rPr>
        <w:t>C</w:t>
      </w:r>
      <w:r w:rsidRPr="00FB4316">
        <w:rPr>
          <w:rFonts w:ascii="Times New Roman" w:hAnsi="Times New Roman" w:cs="Times New Roman"/>
          <w:i/>
          <w:iCs/>
          <w:color w:val="000000" w:themeColor="text1"/>
          <w:sz w:val="24"/>
          <w:szCs w:val="24"/>
        </w:rPr>
        <w:t xml:space="preserve">apability in Australian </w:t>
      </w:r>
      <w:r w:rsidR="006468CB">
        <w:rPr>
          <w:rFonts w:ascii="Times New Roman" w:hAnsi="Times New Roman" w:cs="Times New Roman"/>
          <w:i/>
          <w:iCs/>
          <w:color w:val="000000" w:themeColor="text1"/>
          <w:sz w:val="24"/>
          <w:szCs w:val="24"/>
        </w:rPr>
        <w:t>O</w:t>
      </w:r>
      <w:r w:rsidRPr="00FB4316">
        <w:rPr>
          <w:rFonts w:ascii="Times New Roman" w:hAnsi="Times New Roman" w:cs="Times New Roman"/>
          <w:i/>
          <w:iCs/>
          <w:color w:val="000000" w:themeColor="text1"/>
          <w:sz w:val="24"/>
          <w:szCs w:val="24"/>
        </w:rPr>
        <w:t>rganisations</w:t>
      </w:r>
      <w:r w:rsidRPr="00FB4316">
        <w:rPr>
          <w:rFonts w:ascii="Times New Roman" w:hAnsi="Times New Roman" w:cs="Times New Roman"/>
          <w:color w:val="000000" w:themeColor="text1"/>
          <w:sz w:val="24"/>
          <w:szCs w:val="24"/>
        </w:rPr>
        <w:t>,</w:t>
      </w:r>
      <w:r w:rsidR="006468CB">
        <w:rPr>
          <w:rFonts w:ascii="Times New Roman" w:hAnsi="Times New Roman" w:cs="Times New Roman"/>
          <w:color w:val="000000" w:themeColor="text1"/>
          <w:sz w:val="24"/>
          <w:szCs w:val="24"/>
        </w:rPr>
        <w:t>”</w:t>
      </w:r>
      <w:r w:rsidRPr="00FB4316">
        <w:rPr>
          <w:rFonts w:ascii="Times New Roman" w:hAnsi="Times New Roman" w:cs="Times New Roman"/>
          <w:color w:val="000000" w:themeColor="text1"/>
          <w:sz w:val="24"/>
          <w:szCs w:val="24"/>
        </w:rPr>
        <w:t xml:space="preserve"> Centre for Aboriginal Economic Policy Research Discussion Paper</w:t>
      </w:r>
      <w:r w:rsidR="00C56F0C">
        <w:rPr>
          <w:rFonts w:ascii="Times New Roman" w:hAnsi="Times New Roman" w:cs="Times New Roman"/>
          <w:color w:val="000000" w:themeColor="text1"/>
          <w:sz w:val="24"/>
          <w:szCs w:val="24"/>
        </w:rPr>
        <w:t>: Canberra:</w:t>
      </w:r>
      <w:r w:rsidRPr="00FB4316">
        <w:rPr>
          <w:rFonts w:ascii="Times New Roman" w:hAnsi="Times New Roman" w:cs="Times New Roman"/>
          <w:color w:val="000000" w:themeColor="text1"/>
          <w:sz w:val="24"/>
          <w:szCs w:val="24"/>
        </w:rPr>
        <w:t xml:space="preserve"> </w:t>
      </w:r>
      <w:r w:rsidR="006468CB">
        <w:rPr>
          <w:rFonts w:ascii="Times New Roman" w:hAnsi="Times New Roman" w:cs="Times New Roman"/>
          <w:color w:val="000000" w:themeColor="text1"/>
          <w:sz w:val="24"/>
          <w:szCs w:val="24"/>
        </w:rPr>
        <w:t xml:space="preserve">CAEPR, </w:t>
      </w:r>
      <w:r w:rsidRPr="00FB4316">
        <w:rPr>
          <w:rFonts w:ascii="Times New Roman" w:hAnsi="Times New Roman" w:cs="Times New Roman"/>
          <w:color w:val="000000" w:themeColor="text1"/>
          <w:sz w:val="24"/>
          <w:szCs w:val="24"/>
        </w:rPr>
        <w:t>ANU.</w:t>
      </w:r>
    </w:p>
    <w:p w14:paraId="6F3188B1" w14:textId="0DC9C7C2" w:rsidR="00576429" w:rsidRPr="00FB4316" w:rsidRDefault="00576429" w:rsidP="002B1B77">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sz w:val="24"/>
          <w:szCs w:val="24"/>
          <w:shd w:val="clear" w:color="auto" w:fill="FFFFFF"/>
        </w:rPr>
        <w:t>Duarte, M. E. 2017. </w:t>
      </w:r>
      <w:r w:rsidRPr="00FB4316">
        <w:rPr>
          <w:rFonts w:ascii="Times New Roman" w:hAnsi="Times New Roman" w:cs="Times New Roman"/>
          <w:i/>
          <w:iCs/>
          <w:sz w:val="24"/>
          <w:szCs w:val="24"/>
          <w:shd w:val="clear" w:color="auto" w:fill="FFFFFF"/>
        </w:rPr>
        <w:t xml:space="preserve">Network </w:t>
      </w:r>
      <w:r w:rsidR="006468CB">
        <w:rPr>
          <w:rFonts w:ascii="Times New Roman" w:hAnsi="Times New Roman" w:cs="Times New Roman"/>
          <w:i/>
          <w:iCs/>
          <w:sz w:val="24"/>
          <w:szCs w:val="24"/>
          <w:shd w:val="clear" w:color="auto" w:fill="FFFFFF"/>
        </w:rPr>
        <w:t>S</w:t>
      </w:r>
      <w:r w:rsidRPr="00FB4316">
        <w:rPr>
          <w:rFonts w:ascii="Times New Roman" w:hAnsi="Times New Roman" w:cs="Times New Roman"/>
          <w:i/>
          <w:iCs/>
          <w:sz w:val="24"/>
          <w:szCs w:val="24"/>
          <w:shd w:val="clear" w:color="auto" w:fill="FFFFFF"/>
        </w:rPr>
        <w:t xml:space="preserve">overeignty: Building the Internet across Indian </w:t>
      </w:r>
      <w:r w:rsidR="006468CB">
        <w:rPr>
          <w:rFonts w:ascii="Times New Roman" w:hAnsi="Times New Roman" w:cs="Times New Roman"/>
          <w:i/>
          <w:iCs/>
          <w:sz w:val="24"/>
          <w:szCs w:val="24"/>
          <w:shd w:val="clear" w:color="auto" w:fill="FFFFFF"/>
        </w:rPr>
        <w:t>C</w:t>
      </w:r>
      <w:r w:rsidRPr="00FB4316">
        <w:rPr>
          <w:rFonts w:ascii="Times New Roman" w:hAnsi="Times New Roman" w:cs="Times New Roman"/>
          <w:i/>
          <w:iCs/>
          <w:sz w:val="24"/>
          <w:szCs w:val="24"/>
          <w:shd w:val="clear" w:color="auto" w:fill="FFFFFF"/>
        </w:rPr>
        <w:t>ountry</w:t>
      </w:r>
      <w:r w:rsidRPr="00FB4316">
        <w:rPr>
          <w:rFonts w:ascii="Times New Roman" w:hAnsi="Times New Roman" w:cs="Times New Roman"/>
          <w:sz w:val="24"/>
          <w:szCs w:val="24"/>
          <w:shd w:val="clear" w:color="auto" w:fill="FFFFFF"/>
        </w:rPr>
        <w:t xml:space="preserve">. </w:t>
      </w:r>
      <w:r w:rsidR="006468CB">
        <w:rPr>
          <w:rFonts w:ascii="Times New Roman" w:hAnsi="Times New Roman" w:cs="Times New Roman"/>
          <w:sz w:val="24"/>
          <w:szCs w:val="24"/>
          <w:shd w:val="clear" w:color="auto" w:fill="FFFFFF"/>
        </w:rPr>
        <w:t xml:space="preserve">Washington: </w:t>
      </w:r>
      <w:r w:rsidRPr="00FB4316">
        <w:rPr>
          <w:rFonts w:ascii="Times New Roman" w:hAnsi="Times New Roman" w:cs="Times New Roman"/>
          <w:sz w:val="24"/>
          <w:szCs w:val="24"/>
          <w:shd w:val="clear" w:color="auto" w:fill="FFFFFF"/>
        </w:rPr>
        <w:t>University of Washington Press.</w:t>
      </w:r>
    </w:p>
    <w:p w14:paraId="5A55ECB4" w14:textId="62842459" w:rsidR="00576429" w:rsidRPr="00FB4316" w:rsidRDefault="00576429" w:rsidP="002B1B77">
      <w:pPr>
        <w:spacing w:after="0" w:line="480" w:lineRule="auto"/>
        <w:ind w:left="851" w:right="95" w:hanging="851"/>
        <w:rPr>
          <w:rFonts w:ascii="Times New Roman" w:eastAsia="Arial" w:hAnsi="Times New Roman" w:cs="Times New Roman"/>
          <w:sz w:val="24"/>
          <w:szCs w:val="24"/>
        </w:rPr>
      </w:pPr>
      <w:r w:rsidRPr="00FB4316">
        <w:rPr>
          <w:rFonts w:ascii="Times New Roman" w:hAnsi="Times New Roman" w:cs="Times New Roman"/>
          <w:sz w:val="24"/>
          <w:szCs w:val="24"/>
        </w:rPr>
        <w:t xml:space="preserve">Dugdale, A., </w:t>
      </w:r>
      <w:r w:rsidR="006468CB">
        <w:rPr>
          <w:rFonts w:ascii="Times New Roman" w:hAnsi="Times New Roman" w:cs="Times New Roman"/>
          <w:sz w:val="24"/>
          <w:szCs w:val="24"/>
        </w:rPr>
        <w:t xml:space="preserve">A. </w:t>
      </w:r>
      <w:r w:rsidRPr="00FB4316">
        <w:rPr>
          <w:rFonts w:ascii="Times New Roman" w:hAnsi="Times New Roman" w:cs="Times New Roman"/>
          <w:sz w:val="24"/>
          <w:szCs w:val="24"/>
        </w:rPr>
        <w:t xml:space="preserve">Daly, </w:t>
      </w:r>
      <w:r w:rsidR="006468CB">
        <w:rPr>
          <w:rFonts w:ascii="Times New Roman" w:hAnsi="Times New Roman" w:cs="Times New Roman"/>
          <w:sz w:val="24"/>
          <w:szCs w:val="24"/>
        </w:rPr>
        <w:t xml:space="preserve">F. </w:t>
      </w:r>
      <w:r w:rsidRPr="00FB4316">
        <w:rPr>
          <w:rFonts w:ascii="Times New Roman" w:hAnsi="Times New Roman" w:cs="Times New Roman"/>
          <w:sz w:val="24"/>
          <w:szCs w:val="24"/>
        </w:rPr>
        <w:t xml:space="preserve">Papandrea, and </w:t>
      </w:r>
      <w:r w:rsidR="006468CB">
        <w:rPr>
          <w:rFonts w:ascii="Times New Roman" w:hAnsi="Times New Roman" w:cs="Times New Roman"/>
          <w:sz w:val="24"/>
          <w:szCs w:val="24"/>
        </w:rPr>
        <w:t xml:space="preserve">M. </w:t>
      </w:r>
      <w:r w:rsidRPr="00FB4316">
        <w:rPr>
          <w:rFonts w:ascii="Times New Roman" w:hAnsi="Times New Roman" w:cs="Times New Roman"/>
          <w:sz w:val="24"/>
          <w:szCs w:val="24"/>
        </w:rPr>
        <w:t xml:space="preserve">Maley. 2005. </w:t>
      </w:r>
      <w:r w:rsidR="006468CB">
        <w:rPr>
          <w:rFonts w:ascii="Times New Roman" w:hAnsi="Times New Roman" w:cs="Times New Roman"/>
          <w:sz w:val="24"/>
          <w:szCs w:val="24"/>
        </w:rPr>
        <w:t>“</w:t>
      </w:r>
      <w:r w:rsidRPr="00FB4316">
        <w:rPr>
          <w:rFonts w:ascii="Times New Roman" w:hAnsi="Times New Roman" w:cs="Times New Roman"/>
          <w:sz w:val="24"/>
          <w:szCs w:val="24"/>
        </w:rPr>
        <w:t xml:space="preserve">Accessing e-Government: </w:t>
      </w:r>
      <w:r w:rsidR="006468CB">
        <w:rPr>
          <w:rFonts w:ascii="Times New Roman" w:hAnsi="Times New Roman" w:cs="Times New Roman"/>
          <w:sz w:val="24"/>
          <w:szCs w:val="24"/>
        </w:rPr>
        <w:t>C</w:t>
      </w:r>
      <w:r w:rsidRPr="00FB4316">
        <w:rPr>
          <w:rFonts w:ascii="Times New Roman" w:hAnsi="Times New Roman" w:cs="Times New Roman"/>
          <w:sz w:val="24"/>
          <w:szCs w:val="24"/>
        </w:rPr>
        <w:t xml:space="preserve">hallenges for </w:t>
      </w:r>
      <w:r w:rsidR="006468CB">
        <w:rPr>
          <w:rFonts w:ascii="Times New Roman" w:hAnsi="Times New Roman" w:cs="Times New Roman"/>
          <w:sz w:val="24"/>
          <w:szCs w:val="24"/>
        </w:rPr>
        <w:t>C</w:t>
      </w:r>
      <w:r w:rsidRPr="00FB4316">
        <w:rPr>
          <w:rFonts w:ascii="Times New Roman" w:hAnsi="Times New Roman" w:cs="Times New Roman"/>
          <w:sz w:val="24"/>
          <w:szCs w:val="24"/>
        </w:rPr>
        <w:t xml:space="preserve">itizens and </w:t>
      </w:r>
      <w:r w:rsidR="006468CB">
        <w:rPr>
          <w:rFonts w:ascii="Times New Roman" w:hAnsi="Times New Roman" w:cs="Times New Roman"/>
          <w:sz w:val="24"/>
          <w:szCs w:val="24"/>
        </w:rPr>
        <w:t>O</w:t>
      </w:r>
      <w:r w:rsidRPr="00FB4316">
        <w:rPr>
          <w:rFonts w:ascii="Times New Roman" w:hAnsi="Times New Roman" w:cs="Times New Roman"/>
          <w:sz w:val="24"/>
          <w:szCs w:val="24"/>
        </w:rPr>
        <w:t>rganizations.</w:t>
      </w:r>
      <w:r w:rsidR="006468CB">
        <w:rPr>
          <w:rFonts w:ascii="Times New Roman" w:hAnsi="Times New Roman" w:cs="Times New Roman"/>
          <w:sz w:val="24"/>
          <w:szCs w:val="24"/>
        </w:rPr>
        <w:t>”</w:t>
      </w:r>
      <w:r w:rsidRPr="00FB4316">
        <w:rPr>
          <w:rFonts w:ascii="Times New Roman" w:hAnsi="Times New Roman" w:cs="Times New Roman"/>
          <w:sz w:val="24"/>
          <w:szCs w:val="24"/>
        </w:rPr>
        <w:t xml:space="preserve"> </w:t>
      </w:r>
      <w:r w:rsidRPr="00FB4316">
        <w:rPr>
          <w:rFonts w:ascii="Times New Roman" w:hAnsi="Times New Roman" w:cs="Times New Roman"/>
          <w:i/>
          <w:sz w:val="24"/>
          <w:szCs w:val="24"/>
        </w:rPr>
        <w:t>International review of Administrative Sciences</w:t>
      </w:r>
      <w:r w:rsidRPr="00FB4316">
        <w:rPr>
          <w:rFonts w:ascii="Times New Roman" w:hAnsi="Times New Roman" w:cs="Times New Roman"/>
          <w:sz w:val="24"/>
          <w:szCs w:val="24"/>
        </w:rPr>
        <w:t xml:space="preserve"> 71(1)</w:t>
      </w:r>
      <w:r w:rsidR="006468CB">
        <w:rPr>
          <w:rFonts w:ascii="Times New Roman" w:hAnsi="Times New Roman" w:cs="Times New Roman"/>
          <w:sz w:val="24"/>
          <w:szCs w:val="24"/>
        </w:rPr>
        <w:t>:</w:t>
      </w:r>
      <w:r w:rsidRPr="00FB4316">
        <w:rPr>
          <w:rFonts w:ascii="Times New Roman" w:hAnsi="Times New Roman" w:cs="Times New Roman"/>
          <w:sz w:val="24"/>
          <w:szCs w:val="24"/>
        </w:rPr>
        <w:t xml:space="preserve"> 109</w:t>
      </w:r>
      <w:r w:rsidR="001F0006" w:rsidRPr="00FB4316">
        <w:rPr>
          <w:rFonts w:ascii="Times New Roman" w:hAnsi="Times New Roman" w:cs="Times New Roman"/>
          <w:sz w:val="24"/>
          <w:szCs w:val="24"/>
        </w:rPr>
        <w:t>–</w:t>
      </w:r>
      <w:r w:rsidRPr="00FB4316">
        <w:rPr>
          <w:rFonts w:ascii="Times New Roman" w:hAnsi="Times New Roman" w:cs="Times New Roman"/>
          <w:sz w:val="24"/>
          <w:szCs w:val="24"/>
        </w:rPr>
        <w:t>118.</w:t>
      </w:r>
    </w:p>
    <w:p w14:paraId="2D669FB7" w14:textId="5D383E4F"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lastRenderedPageBreak/>
        <w:t xml:space="preserve">Dyson, L. 2004. </w:t>
      </w:r>
      <w:r w:rsidR="006468CB">
        <w:rPr>
          <w:rFonts w:ascii="Times New Roman" w:hAnsi="Times New Roman" w:cs="Times New Roman"/>
          <w:sz w:val="24"/>
          <w:szCs w:val="24"/>
        </w:rPr>
        <w:t>“</w:t>
      </w:r>
      <w:r w:rsidRPr="00FB4316">
        <w:rPr>
          <w:rFonts w:ascii="Times New Roman" w:hAnsi="Times New Roman" w:cs="Times New Roman"/>
          <w:sz w:val="24"/>
          <w:szCs w:val="24"/>
        </w:rPr>
        <w:t>Cultural Issues in the Adoption of Information and Communication Technologies by Indigenous Australians.</w:t>
      </w:r>
      <w:r w:rsidR="006468CB">
        <w:rPr>
          <w:rFonts w:ascii="Times New Roman" w:hAnsi="Times New Roman" w:cs="Times New Roman"/>
          <w:sz w:val="24"/>
          <w:szCs w:val="24"/>
        </w:rPr>
        <w:t>”</w:t>
      </w:r>
      <w:r w:rsidRPr="00FB4316">
        <w:rPr>
          <w:rFonts w:ascii="Times New Roman" w:hAnsi="Times New Roman" w:cs="Times New Roman"/>
          <w:sz w:val="24"/>
          <w:szCs w:val="24"/>
        </w:rPr>
        <w:t xml:space="preserve"> In </w:t>
      </w:r>
      <w:r w:rsidRPr="00FB4316">
        <w:rPr>
          <w:rFonts w:ascii="Times New Roman" w:hAnsi="Times New Roman" w:cs="Times New Roman"/>
          <w:i/>
          <w:sz w:val="24"/>
          <w:szCs w:val="24"/>
        </w:rPr>
        <w:t>Proceedings of the Fourth International Conference on Cultural Attitudes towards Technology and Communication</w:t>
      </w:r>
      <w:r w:rsidR="006468CB">
        <w:rPr>
          <w:rFonts w:ascii="Times New Roman" w:hAnsi="Times New Roman" w:cs="Times New Roman"/>
          <w:sz w:val="24"/>
          <w:szCs w:val="24"/>
        </w:rPr>
        <w:t xml:space="preserve">, ed </w:t>
      </w:r>
      <w:r w:rsidR="006468CB" w:rsidRPr="00FB4316">
        <w:rPr>
          <w:rFonts w:ascii="Times New Roman" w:hAnsi="Times New Roman" w:cs="Times New Roman"/>
          <w:sz w:val="24"/>
          <w:szCs w:val="24"/>
        </w:rPr>
        <w:t>F. Sudweeks and C. Ess,</w:t>
      </w:r>
      <w:r w:rsidRPr="00FB4316">
        <w:rPr>
          <w:rFonts w:ascii="Times New Roman" w:hAnsi="Times New Roman" w:cs="Times New Roman"/>
          <w:sz w:val="24"/>
          <w:szCs w:val="24"/>
        </w:rPr>
        <w:t xml:space="preserve"> 58–71. Karlstad, Sweden, June 27–July 1, 2004.</w:t>
      </w:r>
    </w:p>
    <w:p w14:paraId="5509FFA7" w14:textId="0187086F"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Dyson, L., </w:t>
      </w:r>
      <w:r w:rsidR="006468CB">
        <w:rPr>
          <w:rFonts w:ascii="Times New Roman" w:hAnsi="Times New Roman" w:cs="Times New Roman"/>
          <w:sz w:val="24"/>
          <w:szCs w:val="24"/>
        </w:rPr>
        <w:t xml:space="preserve">M. </w:t>
      </w:r>
      <w:r w:rsidRPr="00FB4316">
        <w:rPr>
          <w:rFonts w:ascii="Times New Roman" w:hAnsi="Times New Roman" w:cs="Times New Roman"/>
          <w:sz w:val="24"/>
          <w:szCs w:val="24"/>
        </w:rPr>
        <w:t xml:space="preserve">Hendriks, and </w:t>
      </w:r>
      <w:r w:rsidR="002520FE">
        <w:rPr>
          <w:rFonts w:ascii="Times New Roman" w:hAnsi="Times New Roman" w:cs="Times New Roman"/>
          <w:sz w:val="24"/>
          <w:szCs w:val="24"/>
        </w:rPr>
        <w:t xml:space="preserve">G. </w:t>
      </w:r>
      <w:r w:rsidRPr="00FB4316">
        <w:rPr>
          <w:rFonts w:ascii="Times New Roman" w:hAnsi="Times New Roman" w:cs="Times New Roman"/>
          <w:sz w:val="24"/>
          <w:szCs w:val="24"/>
        </w:rPr>
        <w:t>Grant</w:t>
      </w:r>
      <w:r w:rsidR="002520FE">
        <w:rPr>
          <w:rFonts w:ascii="Times New Roman" w:hAnsi="Times New Roman" w:cs="Times New Roman"/>
          <w:sz w:val="24"/>
          <w:szCs w:val="24"/>
        </w:rPr>
        <w:t>,</w:t>
      </w:r>
      <w:r w:rsidRPr="00FB4316">
        <w:rPr>
          <w:rFonts w:ascii="Times New Roman" w:hAnsi="Times New Roman" w:cs="Times New Roman"/>
          <w:sz w:val="24"/>
          <w:szCs w:val="24"/>
        </w:rPr>
        <w:t xml:space="preserve"> </w:t>
      </w:r>
      <w:r w:rsidR="006468CB">
        <w:rPr>
          <w:rFonts w:ascii="Times New Roman" w:hAnsi="Times New Roman" w:cs="Times New Roman"/>
          <w:sz w:val="24"/>
          <w:szCs w:val="24"/>
        </w:rPr>
        <w:t>e</w:t>
      </w:r>
      <w:r w:rsidRPr="00FB4316">
        <w:rPr>
          <w:rFonts w:ascii="Times New Roman" w:hAnsi="Times New Roman" w:cs="Times New Roman"/>
          <w:sz w:val="24"/>
          <w:szCs w:val="24"/>
        </w:rPr>
        <w:t>d</w:t>
      </w:r>
      <w:r w:rsidR="002520FE">
        <w:rPr>
          <w:rFonts w:ascii="Times New Roman" w:hAnsi="Times New Roman" w:cs="Times New Roman"/>
          <w:sz w:val="24"/>
          <w:szCs w:val="24"/>
        </w:rPr>
        <w:t>.</w:t>
      </w:r>
      <w:r w:rsidRPr="00FB4316">
        <w:rPr>
          <w:rFonts w:ascii="Times New Roman" w:hAnsi="Times New Roman" w:cs="Times New Roman"/>
          <w:sz w:val="24"/>
          <w:szCs w:val="24"/>
        </w:rPr>
        <w:t xml:space="preserve"> 2007. </w:t>
      </w:r>
      <w:r w:rsidRPr="00FB4316">
        <w:rPr>
          <w:rFonts w:ascii="Times New Roman" w:hAnsi="Times New Roman" w:cs="Times New Roman"/>
          <w:i/>
          <w:sz w:val="24"/>
          <w:szCs w:val="24"/>
        </w:rPr>
        <w:t>Information Technology and Indigenous People</w:t>
      </w:r>
      <w:r w:rsidRPr="00FB4316">
        <w:rPr>
          <w:rFonts w:ascii="Times New Roman" w:hAnsi="Times New Roman" w:cs="Times New Roman"/>
          <w:sz w:val="24"/>
          <w:szCs w:val="24"/>
        </w:rPr>
        <w:t xml:space="preserve">, </w:t>
      </w:r>
      <w:r w:rsidR="00B345B8" w:rsidRPr="00FB4316">
        <w:rPr>
          <w:rFonts w:ascii="Times New Roman" w:hAnsi="Times New Roman" w:cs="Times New Roman"/>
          <w:sz w:val="24"/>
          <w:szCs w:val="24"/>
        </w:rPr>
        <w:t>Hershey, PA</w:t>
      </w:r>
      <w:r w:rsidR="00B345B8">
        <w:rPr>
          <w:rFonts w:ascii="Times New Roman" w:hAnsi="Times New Roman" w:cs="Times New Roman"/>
          <w:sz w:val="24"/>
          <w:szCs w:val="24"/>
        </w:rPr>
        <w:t xml:space="preserve">: </w:t>
      </w:r>
      <w:r w:rsidRPr="00FB4316">
        <w:rPr>
          <w:rFonts w:ascii="Times New Roman" w:hAnsi="Times New Roman" w:cs="Times New Roman"/>
          <w:sz w:val="24"/>
          <w:szCs w:val="24"/>
        </w:rPr>
        <w:t>Information Science Publishing.</w:t>
      </w:r>
    </w:p>
    <w:p w14:paraId="7BA19124" w14:textId="2C96583E" w:rsidR="00576429" w:rsidRPr="002520FE" w:rsidRDefault="00576429" w:rsidP="002B1B77">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sz w:val="24"/>
          <w:szCs w:val="24"/>
          <w:shd w:val="clear" w:color="auto" w:fill="FFFFFF"/>
        </w:rPr>
        <w:t>Engvall, T</w:t>
      </w:r>
      <w:r w:rsidRPr="002520FE">
        <w:rPr>
          <w:rFonts w:ascii="Times New Roman" w:hAnsi="Times New Roman" w:cs="Times New Roman"/>
          <w:sz w:val="24"/>
          <w:szCs w:val="24"/>
          <w:shd w:val="clear" w:color="auto" w:fill="FFFFFF"/>
        </w:rPr>
        <w:t xml:space="preserve">., and </w:t>
      </w:r>
      <w:r w:rsidR="00B345B8" w:rsidRPr="002520FE">
        <w:rPr>
          <w:rFonts w:ascii="Times New Roman" w:hAnsi="Times New Roman" w:cs="Times New Roman"/>
          <w:sz w:val="24"/>
          <w:szCs w:val="24"/>
          <w:shd w:val="clear" w:color="auto" w:fill="FFFFFF"/>
        </w:rPr>
        <w:t xml:space="preserve">F. </w:t>
      </w:r>
      <w:r w:rsidRPr="002520FE">
        <w:rPr>
          <w:rFonts w:ascii="Times New Roman" w:hAnsi="Times New Roman" w:cs="Times New Roman"/>
          <w:sz w:val="24"/>
          <w:szCs w:val="24"/>
          <w:shd w:val="clear" w:color="auto" w:fill="FFFFFF"/>
        </w:rPr>
        <w:t>Leif Skiftenes</w:t>
      </w:r>
      <w:r w:rsidR="00B345B8" w:rsidRPr="002520FE">
        <w:rPr>
          <w:rFonts w:ascii="Times New Roman" w:hAnsi="Times New Roman" w:cs="Times New Roman"/>
          <w:sz w:val="24"/>
          <w:szCs w:val="24"/>
          <w:shd w:val="clear" w:color="auto" w:fill="FFFFFF"/>
        </w:rPr>
        <w:t xml:space="preserve">. </w:t>
      </w:r>
      <w:r w:rsidRPr="002520FE">
        <w:rPr>
          <w:rFonts w:ascii="Times New Roman" w:hAnsi="Times New Roman" w:cs="Times New Roman"/>
          <w:sz w:val="24"/>
          <w:szCs w:val="24"/>
          <w:shd w:val="clear" w:color="auto" w:fill="FFFFFF"/>
        </w:rPr>
        <w:t xml:space="preserve">2022. </w:t>
      </w:r>
      <w:r w:rsidR="002520FE" w:rsidRPr="002520FE">
        <w:rPr>
          <w:rFonts w:ascii="Times New Roman" w:hAnsi="Times New Roman" w:cs="Times New Roman"/>
          <w:sz w:val="24"/>
          <w:szCs w:val="24"/>
          <w:shd w:val="clear" w:color="auto" w:fill="FFFFFF"/>
        </w:rPr>
        <w:t>“</w:t>
      </w:r>
      <w:r w:rsidRPr="002520FE">
        <w:rPr>
          <w:rFonts w:ascii="Times New Roman" w:hAnsi="Times New Roman" w:cs="Times New Roman"/>
          <w:sz w:val="24"/>
          <w:szCs w:val="24"/>
          <w:shd w:val="clear" w:color="auto" w:fill="FFFFFF"/>
        </w:rPr>
        <w:t>Digital Governance as a Scientific Concept</w:t>
      </w:r>
      <w:r w:rsidR="002520FE" w:rsidRPr="002520FE">
        <w:rPr>
          <w:rFonts w:ascii="Times New Roman" w:hAnsi="Times New Roman" w:cs="Times New Roman"/>
          <w:sz w:val="24"/>
          <w:szCs w:val="24"/>
          <w:shd w:val="clear" w:color="auto" w:fill="FFFFFF"/>
        </w:rPr>
        <w:t>.”</w:t>
      </w:r>
      <w:r w:rsidRPr="002520FE">
        <w:rPr>
          <w:rFonts w:ascii="Times New Roman" w:hAnsi="Times New Roman" w:cs="Times New Roman"/>
          <w:sz w:val="24"/>
          <w:szCs w:val="24"/>
          <w:shd w:val="clear" w:color="auto" w:fill="FFFFFF"/>
        </w:rPr>
        <w:t> </w:t>
      </w:r>
      <w:r w:rsidR="002520FE" w:rsidRPr="002520FE">
        <w:rPr>
          <w:rFonts w:ascii="Times New Roman" w:hAnsi="Times New Roman" w:cs="Times New Roman"/>
          <w:sz w:val="24"/>
          <w:szCs w:val="24"/>
          <w:shd w:val="clear" w:color="auto" w:fill="FFFFFF"/>
        </w:rPr>
        <w:t xml:space="preserve">In </w:t>
      </w:r>
      <w:r w:rsidRPr="002520FE">
        <w:rPr>
          <w:rFonts w:ascii="Times New Roman" w:hAnsi="Times New Roman" w:cs="Times New Roman"/>
          <w:i/>
          <w:iCs/>
          <w:sz w:val="24"/>
          <w:szCs w:val="24"/>
          <w:shd w:val="clear" w:color="auto" w:fill="FFFFFF"/>
        </w:rPr>
        <w:t>Scientific Foundations of Digital Governance and Transformation</w:t>
      </w:r>
      <w:r w:rsidRPr="002520FE">
        <w:rPr>
          <w:rFonts w:ascii="Times New Roman" w:hAnsi="Times New Roman" w:cs="Times New Roman"/>
          <w:sz w:val="24"/>
          <w:szCs w:val="24"/>
          <w:shd w:val="clear" w:color="auto" w:fill="FFFFFF"/>
        </w:rPr>
        <w:t>.</w:t>
      </w:r>
      <w:r w:rsidR="002520FE" w:rsidRPr="002520FE">
        <w:rPr>
          <w:rFonts w:ascii="Times New Roman" w:hAnsi="Times New Roman" w:cs="Times New Roman"/>
          <w:sz w:val="24"/>
          <w:szCs w:val="24"/>
          <w:shd w:val="clear" w:color="auto" w:fill="FFFFFF"/>
        </w:rPr>
        <w:t xml:space="preserve"> </w:t>
      </w:r>
      <w:r w:rsidR="002520FE" w:rsidRPr="002520FE">
        <w:rPr>
          <w:rFonts w:ascii="Times New Roman" w:hAnsi="Times New Roman" w:cs="Times New Roman"/>
          <w:i/>
          <w:iCs/>
          <w:sz w:val="24"/>
          <w:szCs w:val="24"/>
          <w:shd w:val="clear" w:color="auto" w:fill="FFFFFF"/>
        </w:rPr>
        <w:t>Concepts, Approaches ad Challenges</w:t>
      </w:r>
      <w:r w:rsidR="002520FE" w:rsidRPr="002520FE">
        <w:rPr>
          <w:rFonts w:ascii="Times New Roman" w:hAnsi="Times New Roman" w:cs="Times New Roman"/>
          <w:sz w:val="24"/>
          <w:szCs w:val="24"/>
          <w:shd w:val="clear" w:color="auto" w:fill="FFFFFF"/>
        </w:rPr>
        <w:t xml:space="preserve">, ed. Y. </w:t>
      </w:r>
      <w:r w:rsidR="002520FE" w:rsidRPr="002520FE">
        <w:rPr>
          <w:rFonts w:ascii="Times New Roman" w:hAnsi="Times New Roman" w:cs="Times New Roman"/>
          <w:color w:val="222222"/>
          <w:sz w:val="24"/>
          <w:szCs w:val="24"/>
          <w:shd w:val="clear" w:color="auto" w:fill="FFFFFF"/>
        </w:rPr>
        <w:t xml:space="preserve">Charalabidis, L. Skiftenes Flak, and G. Viale Pereira, </w:t>
      </w:r>
      <w:r w:rsidR="002520FE" w:rsidRPr="002520FE">
        <w:rPr>
          <w:rFonts w:ascii="Times New Roman" w:hAnsi="Times New Roman" w:cs="Times New Roman"/>
          <w:sz w:val="24"/>
          <w:szCs w:val="24"/>
          <w:shd w:val="clear" w:color="auto" w:fill="FFFFFF"/>
        </w:rPr>
        <w:t>25</w:t>
      </w:r>
      <w:r w:rsidR="001F0006" w:rsidRPr="00FB4316">
        <w:rPr>
          <w:rFonts w:ascii="Times New Roman" w:hAnsi="Times New Roman" w:cs="Times New Roman"/>
          <w:sz w:val="24"/>
          <w:szCs w:val="24"/>
        </w:rPr>
        <w:t>–</w:t>
      </w:r>
      <w:r w:rsidR="002520FE" w:rsidRPr="002520FE">
        <w:rPr>
          <w:rFonts w:ascii="Times New Roman" w:hAnsi="Times New Roman" w:cs="Times New Roman"/>
          <w:sz w:val="24"/>
          <w:szCs w:val="24"/>
          <w:shd w:val="clear" w:color="auto" w:fill="FFFFFF"/>
        </w:rPr>
        <w:t xml:space="preserve">50. London: </w:t>
      </w:r>
      <w:r w:rsidRPr="002520FE">
        <w:rPr>
          <w:rFonts w:ascii="Times New Roman" w:hAnsi="Times New Roman" w:cs="Times New Roman"/>
          <w:sz w:val="24"/>
          <w:szCs w:val="24"/>
          <w:shd w:val="clear" w:color="auto" w:fill="FFFFFF"/>
        </w:rPr>
        <w:t xml:space="preserve">Springer. </w:t>
      </w:r>
    </w:p>
    <w:p w14:paraId="004A0C5E" w14:textId="1F924508" w:rsidR="00576429" w:rsidRPr="00FB4316" w:rsidRDefault="00576429" w:rsidP="002B1B77">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sz w:val="24"/>
          <w:szCs w:val="24"/>
          <w:shd w:val="clear" w:color="auto" w:fill="FFFFFF"/>
        </w:rPr>
        <w:t xml:space="preserve">Erkut, B. 2020. </w:t>
      </w:r>
      <w:r w:rsidR="002520FE">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From </w:t>
      </w:r>
      <w:r w:rsidR="002520FE">
        <w:rPr>
          <w:rFonts w:ascii="Times New Roman" w:hAnsi="Times New Roman" w:cs="Times New Roman"/>
          <w:sz w:val="24"/>
          <w:szCs w:val="24"/>
          <w:shd w:val="clear" w:color="auto" w:fill="FFFFFF"/>
        </w:rPr>
        <w:t>D</w:t>
      </w:r>
      <w:r w:rsidRPr="00FB4316">
        <w:rPr>
          <w:rFonts w:ascii="Times New Roman" w:hAnsi="Times New Roman" w:cs="Times New Roman"/>
          <w:sz w:val="24"/>
          <w:szCs w:val="24"/>
          <w:shd w:val="clear" w:color="auto" w:fill="FFFFFF"/>
        </w:rPr>
        <w:t xml:space="preserve">igital </w:t>
      </w:r>
      <w:r w:rsidR="002520FE">
        <w:rPr>
          <w:rFonts w:ascii="Times New Roman" w:hAnsi="Times New Roman" w:cs="Times New Roman"/>
          <w:sz w:val="24"/>
          <w:szCs w:val="24"/>
          <w:shd w:val="clear" w:color="auto" w:fill="FFFFFF"/>
        </w:rPr>
        <w:t>G</w:t>
      </w:r>
      <w:r w:rsidRPr="00FB4316">
        <w:rPr>
          <w:rFonts w:ascii="Times New Roman" w:hAnsi="Times New Roman" w:cs="Times New Roman"/>
          <w:sz w:val="24"/>
          <w:szCs w:val="24"/>
          <w:shd w:val="clear" w:color="auto" w:fill="FFFFFF"/>
        </w:rPr>
        <w:t xml:space="preserve">overnment to </w:t>
      </w:r>
      <w:r w:rsidR="002520FE">
        <w:rPr>
          <w:rFonts w:ascii="Times New Roman" w:hAnsi="Times New Roman" w:cs="Times New Roman"/>
          <w:sz w:val="24"/>
          <w:szCs w:val="24"/>
          <w:shd w:val="clear" w:color="auto" w:fill="FFFFFF"/>
        </w:rPr>
        <w:t>D</w:t>
      </w:r>
      <w:r w:rsidRPr="00FB4316">
        <w:rPr>
          <w:rFonts w:ascii="Times New Roman" w:hAnsi="Times New Roman" w:cs="Times New Roman"/>
          <w:sz w:val="24"/>
          <w:szCs w:val="24"/>
          <w:shd w:val="clear" w:color="auto" w:fill="FFFFFF"/>
        </w:rPr>
        <w:t xml:space="preserve">igital </w:t>
      </w:r>
      <w:r w:rsidR="002520FE">
        <w:rPr>
          <w:rFonts w:ascii="Times New Roman" w:hAnsi="Times New Roman" w:cs="Times New Roman"/>
          <w:sz w:val="24"/>
          <w:szCs w:val="24"/>
          <w:shd w:val="clear" w:color="auto" w:fill="FFFFFF"/>
        </w:rPr>
        <w:t>G</w:t>
      </w:r>
      <w:r w:rsidR="002520FE" w:rsidRPr="00FB4316">
        <w:rPr>
          <w:rFonts w:ascii="Times New Roman" w:hAnsi="Times New Roman" w:cs="Times New Roman"/>
          <w:sz w:val="24"/>
          <w:szCs w:val="24"/>
          <w:shd w:val="clear" w:color="auto" w:fill="FFFFFF"/>
        </w:rPr>
        <w:t>overnance</w:t>
      </w:r>
      <w:r w:rsidRPr="00FB4316">
        <w:rPr>
          <w:rFonts w:ascii="Times New Roman" w:hAnsi="Times New Roman" w:cs="Times New Roman"/>
          <w:sz w:val="24"/>
          <w:szCs w:val="24"/>
          <w:shd w:val="clear" w:color="auto" w:fill="FFFFFF"/>
        </w:rPr>
        <w:t xml:space="preserve">: </w:t>
      </w:r>
      <w:r w:rsidR="002520FE">
        <w:rPr>
          <w:rFonts w:ascii="Times New Roman" w:hAnsi="Times New Roman" w:cs="Times New Roman"/>
          <w:sz w:val="24"/>
          <w:szCs w:val="24"/>
          <w:shd w:val="clear" w:color="auto" w:fill="FFFFFF"/>
        </w:rPr>
        <w:t>A</w:t>
      </w:r>
      <w:r w:rsidRPr="00FB4316">
        <w:rPr>
          <w:rFonts w:ascii="Times New Roman" w:hAnsi="Times New Roman" w:cs="Times New Roman"/>
          <w:sz w:val="24"/>
          <w:szCs w:val="24"/>
          <w:shd w:val="clear" w:color="auto" w:fill="FFFFFF"/>
        </w:rPr>
        <w:t xml:space="preserve">re </w:t>
      </w:r>
      <w:r w:rsidR="002520FE">
        <w:rPr>
          <w:rFonts w:ascii="Times New Roman" w:hAnsi="Times New Roman" w:cs="Times New Roman"/>
          <w:sz w:val="24"/>
          <w:szCs w:val="24"/>
          <w:shd w:val="clear" w:color="auto" w:fill="FFFFFF"/>
        </w:rPr>
        <w:t>W</w:t>
      </w:r>
      <w:r w:rsidRPr="00FB4316">
        <w:rPr>
          <w:rFonts w:ascii="Times New Roman" w:hAnsi="Times New Roman" w:cs="Times New Roman"/>
          <w:sz w:val="24"/>
          <w:szCs w:val="24"/>
          <w:shd w:val="clear" w:color="auto" w:fill="FFFFFF"/>
        </w:rPr>
        <w:t xml:space="preserve">e </w:t>
      </w:r>
      <w:r w:rsidR="002520FE">
        <w:rPr>
          <w:rFonts w:ascii="Times New Roman" w:hAnsi="Times New Roman" w:cs="Times New Roman"/>
          <w:sz w:val="24"/>
          <w:szCs w:val="24"/>
          <w:shd w:val="clear" w:color="auto" w:fill="FFFFFF"/>
        </w:rPr>
        <w:t>T</w:t>
      </w:r>
      <w:r w:rsidRPr="00FB4316">
        <w:rPr>
          <w:rFonts w:ascii="Times New Roman" w:hAnsi="Times New Roman" w:cs="Times New Roman"/>
          <w:sz w:val="24"/>
          <w:szCs w:val="24"/>
          <w:shd w:val="clear" w:color="auto" w:fill="FFFFFF"/>
        </w:rPr>
        <w:t xml:space="preserve">here </w:t>
      </w:r>
      <w:r w:rsidR="002520FE">
        <w:rPr>
          <w:rFonts w:ascii="Times New Roman" w:hAnsi="Times New Roman" w:cs="Times New Roman"/>
          <w:sz w:val="24"/>
          <w:szCs w:val="24"/>
          <w:shd w:val="clear" w:color="auto" w:fill="FFFFFF"/>
        </w:rPr>
        <w:t>Y</w:t>
      </w:r>
      <w:r w:rsidRPr="00FB4316">
        <w:rPr>
          <w:rFonts w:ascii="Times New Roman" w:hAnsi="Times New Roman" w:cs="Times New Roman"/>
          <w:sz w:val="24"/>
          <w:szCs w:val="24"/>
          <w:shd w:val="clear" w:color="auto" w:fill="FFFFFF"/>
        </w:rPr>
        <w:t>et?</w:t>
      </w:r>
      <w:r w:rsidR="002520FE">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w:t>
      </w:r>
      <w:r w:rsidRPr="00FB4316">
        <w:rPr>
          <w:rFonts w:ascii="Times New Roman" w:hAnsi="Times New Roman" w:cs="Times New Roman"/>
          <w:i/>
          <w:iCs/>
          <w:sz w:val="24"/>
          <w:szCs w:val="24"/>
          <w:shd w:val="clear" w:color="auto" w:fill="FFFFFF"/>
        </w:rPr>
        <w:t>Sustainability</w:t>
      </w:r>
      <w:r w:rsidRPr="00FB4316">
        <w:rPr>
          <w:rFonts w:ascii="Times New Roman" w:hAnsi="Times New Roman" w:cs="Times New Roman"/>
          <w:sz w:val="24"/>
          <w:szCs w:val="24"/>
          <w:shd w:val="clear" w:color="auto" w:fill="FFFFFF"/>
        </w:rPr>
        <w:t> </w:t>
      </w:r>
      <w:r w:rsidRPr="00FB4316">
        <w:rPr>
          <w:rFonts w:ascii="Times New Roman" w:hAnsi="Times New Roman" w:cs="Times New Roman"/>
          <w:iCs/>
          <w:sz w:val="24"/>
          <w:szCs w:val="24"/>
          <w:shd w:val="clear" w:color="auto" w:fill="FFFFFF"/>
        </w:rPr>
        <w:t>12</w:t>
      </w:r>
      <w:r w:rsidRPr="00FB4316">
        <w:rPr>
          <w:rFonts w:ascii="Times New Roman" w:hAnsi="Times New Roman" w:cs="Times New Roman"/>
          <w:sz w:val="24"/>
          <w:szCs w:val="24"/>
          <w:shd w:val="clear" w:color="auto" w:fill="FFFFFF"/>
        </w:rPr>
        <w:t>(3)</w:t>
      </w:r>
      <w:r w:rsidR="002520FE">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860.</w:t>
      </w:r>
    </w:p>
    <w:p w14:paraId="33C9100C" w14:textId="6420D32B" w:rsidR="00576429" w:rsidRPr="00FB4316" w:rsidRDefault="00576429" w:rsidP="002B1B77">
      <w:pPr>
        <w:spacing w:after="0" w:line="480" w:lineRule="auto"/>
        <w:ind w:left="851" w:right="95" w:hanging="851"/>
        <w:rPr>
          <w:rFonts w:ascii="Times New Roman" w:hAnsi="Times New Roman" w:cs="Times New Roman"/>
          <w:color w:val="222222"/>
          <w:sz w:val="24"/>
          <w:szCs w:val="24"/>
          <w:shd w:val="clear" w:color="auto" w:fill="FFFFFF"/>
        </w:rPr>
      </w:pPr>
      <w:r w:rsidRPr="00FB4316">
        <w:rPr>
          <w:rFonts w:ascii="Times New Roman" w:hAnsi="Times New Roman" w:cs="Times New Roman"/>
          <w:color w:val="222222"/>
          <w:sz w:val="24"/>
          <w:szCs w:val="24"/>
          <w:shd w:val="clear" w:color="auto" w:fill="FFFFFF"/>
        </w:rPr>
        <w:t xml:space="preserve">Featherstone, D., </w:t>
      </w:r>
      <w:r w:rsidR="002520FE">
        <w:rPr>
          <w:rFonts w:ascii="Times New Roman" w:hAnsi="Times New Roman" w:cs="Times New Roman"/>
          <w:color w:val="222222"/>
          <w:sz w:val="24"/>
          <w:szCs w:val="24"/>
          <w:shd w:val="clear" w:color="auto" w:fill="FFFFFF"/>
        </w:rPr>
        <w:t xml:space="preserve">J. </w:t>
      </w:r>
      <w:r w:rsidRPr="00FB4316">
        <w:rPr>
          <w:rFonts w:ascii="Times New Roman" w:hAnsi="Times New Roman" w:cs="Times New Roman"/>
          <w:color w:val="222222"/>
          <w:sz w:val="24"/>
          <w:szCs w:val="24"/>
          <w:shd w:val="clear" w:color="auto" w:fill="FFFFFF"/>
        </w:rPr>
        <w:t xml:space="preserve">Thomas, </w:t>
      </w:r>
      <w:r w:rsidR="002520FE">
        <w:rPr>
          <w:rFonts w:ascii="Times New Roman" w:hAnsi="Times New Roman" w:cs="Times New Roman"/>
          <w:color w:val="222222"/>
          <w:sz w:val="24"/>
          <w:szCs w:val="24"/>
          <w:shd w:val="clear" w:color="auto" w:fill="FFFFFF"/>
        </w:rPr>
        <w:t xml:space="preserve">I. </w:t>
      </w:r>
      <w:r w:rsidRPr="00FB4316">
        <w:rPr>
          <w:rFonts w:ascii="Times New Roman" w:hAnsi="Times New Roman" w:cs="Times New Roman"/>
          <w:color w:val="222222"/>
          <w:sz w:val="24"/>
          <w:szCs w:val="24"/>
          <w:shd w:val="clear" w:color="auto" w:fill="FFFFFF"/>
        </w:rPr>
        <w:t xml:space="preserve">Holcombe-James, </w:t>
      </w:r>
      <w:r w:rsidR="002520FE">
        <w:rPr>
          <w:rFonts w:ascii="Times New Roman" w:hAnsi="Times New Roman" w:cs="Times New Roman"/>
          <w:color w:val="222222"/>
          <w:sz w:val="24"/>
          <w:szCs w:val="24"/>
          <w:shd w:val="clear" w:color="auto" w:fill="FFFFFF"/>
        </w:rPr>
        <w:t xml:space="preserve">L. </w:t>
      </w:r>
      <w:r w:rsidRPr="00FB4316">
        <w:rPr>
          <w:rFonts w:ascii="Times New Roman" w:hAnsi="Times New Roman" w:cs="Times New Roman"/>
          <w:color w:val="222222"/>
          <w:sz w:val="24"/>
          <w:szCs w:val="24"/>
          <w:shd w:val="clear" w:color="auto" w:fill="FFFFFF"/>
        </w:rPr>
        <w:t>Ormond-Parker,</w:t>
      </w:r>
      <w:r w:rsidR="002520FE">
        <w:rPr>
          <w:rFonts w:ascii="Times New Roman" w:hAnsi="Times New Roman" w:cs="Times New Roman"/>
          <w:color w:val="222222"/>
          <w:sz w:val="24"/>
          <w:szCs w:val="24"/>
          <w:shd w:val="clear" w:color="auto" w:fill="FFFFFF"/>
        </w:rPr>
        <w:t xml:space="preserve"> and J.</w:t>
      </w:r>
      <w:r w:rsidRPr="00FB4316">
        <w:rPr>
          <w:rFonts w:ascii="Times New Roman" w:hAnsi="Times New Roman" w:cs="Times New Roman"/>
          <w:color w:val="222222"/>
          <w:sz w:val="24"/>
          <w:szCs w:val="24"/>
          <w:shd w:val="clear" w:color="auto" w:fill="FFFFFF"/>
        </w:rPr>
        <w:t xml:space="preserve"> Kennedy. 2022. </w:t>
      </w:r>
      <w:r w:rsidRPr="00FB4316">
        <w:rPr>
          <w:rFonts w:ascii="Times New Roman" w:hAnsi="Times New Roman" w:cs="Times New Roman"/>
          <w:i/>
          <w:iCs/>
          <w:color w:val="222222"/>
          <w:sz w:val="24"/>
          <w:szCs w:val="24"/>
          <w:shd w:val="clear" w:color="auto" w:fill="FFFFFF"/>
        </w:rPr>
        <w:t xml:space="preserve">Mapping </w:t>
      </w:r>
      <w:r w:rsidR="0012256C">
        <w:rPr>
          <w:rFonts w:ascii="Times New Roman" w:hAnsi="Times New Roman" w:cs="Times New Roman"/>
          <w:i/>
          <w:iCs/>
          <w:color w:val="222222"/>
          <w:sz w:val="24"/>
          <w:szCs w:val="24"/>
          <w:shd w:val="clear" w:color="auto" w:fill="FFFFFF"/>
        </w:rPr>
        <w:t>t</w:t>
      </w:r>
      <w:r w:rsidR="0012256C" w:rsidRPr="00FB4316">
        <w:rPr>
          <w:rFonts w:ascii="Times New Roman" w:hAnsi="Times New Roman" w:cs="Times New Roman"/>
          <w:i/>
          <w:iCs/>
          <w:color w:val="222222"/>
          <w:sz w:val="24"/>
          <w:szCs w:val="24"/>
          <w:shd w:val="clear" w:color="auto" w:fill="FFFFFF"/>
        </w:rPr>
        <w:t xml:space="preserve">he Digital Gap-Background Paper: Project Objectives, Context </w:t>
      </w:r>
      <w:r w:rsidR="0012256C">
        <w:rPr>
          <w:rFonts w:ascii="Times New Roman" w:hAnsi="Times New Roman" w:cs="Times New Roman"/>
          <w:i/>
          <w:iCs/>
          <w:color w:val="222222"/>
          <w:sz w:val="24"/>
          <w:szCs w:val="24"/>
          <w:shd w:val="clear" w:color="auto" w:fill="FFFFFF"/>
        </w:rPr>
        <w:t>a</w:t>
      </w:r>
      <w:r w:rsidR="0012256C" w:rsidRPr="00FB4316">
        <w:rPr>
          <w:rFonts w:ascii="Times New Roman" w:hAnsi="Times New Roman" w:cs="Times New Roman"/>
          <w:i/>
          <w:iCs/>
          <w:color w:val="222222"/>
          <w:sz w:val="24"/>
          <w:szCs w:val="24"/>
          <w:shd w:val="clear" w:color="auto" w:fill="FFFFFF"/>
        </w:rPr>
        <w:t>nd Methods</w:t>
      </w:r>
      <w:r w:rsidR="0012256C" w:rsidRPr="00FB4316">
        <w:rPr>
          <w:rFonts w:ascii="Times New Roman" w:hAnsi="Times New Roman" w:cs="Times New Roman"/>
          <w:color w:val="222222"/>
          <w:sz w:val="24"/>
          <w:szCs w:val="24"/>
          <w:shd w:val="clear" w:color="auto" w:fill="FFFFFF"/>
        </w:rPr>
        <w:t>.</w:t>
      </w:r>
      <w:r w:rsidR="0012256C">
        <w:rPr>
          <w:rFonts w:ascii="Times New Roman" w:hAnsi="Times New Roman" w:cs="Times New Roman"/>
          <w:color w:val="222222"/>
          <w:sz w:val="24"/>
          <w:szCs w:val="24"/>
          <w:shd w:val="clear" w:color="auto" w:fill="FFFFFF"/>
        </w:rPr>
        <w:t xml:space="preserve"> Automated Decision Making and Society Working Paper Series 005, </w:t>
      </w:r>
      <w:r w:rsidR="0012256C" w:rsidRPr="0012256C">
        <w:rPr>
          <w:rFonts w:ascii="Times New Roman" w:hAnsi="Times New Roman" w:cs="Times New Roman"/>
          <w:color w:val="222222"/>
          <w:sz w:val="24"/>
          <w:szCs w:val="24"/>
          <w:shd w:val="clear" w:color="auto" w:fill="FFFFFF"/>
        </w:rPr>
        <w:t xml:space="preserve">ARC Centre of Excellence for </w:t>
      </w:r>
      <w:r w:rsidR="0012256C">
        <w:rPr>
          <w:rFonts w:ascii="Times New Roman" w:hAnsi="Times New Roman" w:cs="Times New Roman"/>
          <w:color w:val="222222"/>
          <w:sz w:val="24"/>
          <w:szCs w:val="24"/>
          <w:shd w:val="clear" w:color="auto" w:fill="FFFFFF"/>
        </w:rPr>
        <w:t>ADMS</w:t>
      </w:r>
      <w:r w:rsidR="0012256C" w:rsidRPr="0012256C">
        <w:rPr>
          <w:rFonts w:ascii="Times New Roman" w:hAnsi="Times New Roman" w:cs="Times New Roman"/>
          <w:color w:val="222222"/>
          <w:sz w:val="24"/>
          <w:szCs w:val="24"/>
          <w:shd w:val="clear" w:color="auto" w:fill="FFFFFF"/>
        </w:rPr>
        <w:t>, DOI: 10.25916/fazn-eh86</w:t>
      </w:r>
    </w:p>
    <w:p w14:paraId="4379620B" w14:textId="484689DF" w:rsidR="00576429" w:rsidRPr="0012256C" w:rsidRDefault="00576429" w:rsidP="0012256C">
      <w:pPr>
        <w:spacing w:line="480" w:lineRule="auto"/>
        <w:ind w:left="851" w:hanging="851"/>
        <w:rPr>
          <w:rFonts w:ascii="Times New Roman" w:eastAsia="Times New Roman" w:hAnsi="Times New Roman" w:cs="Times New Roman"/>
          <w:sz w:val="24"/>
          <w:szCs w:val="24"/>
          <w:lang w:eastAsia="en-AU"/>
        </w:rPr>
      </w:pPr>
      <w:r w:rsidRPr="00FB4316">
        <w:rPr>
          <w:rFonts w:ascii="Times New Roman" w:hAnsi="Times New Roman" w:cs="Times New Roman"/>
          <w:sz w:val="24"/>
          <w:szCs w:val="24"/>
        </w:rPr>
        <w:t xml:space="preserve">Gasparotto. </w:t>
      </w:r>
      <w:r w:rsidR="0012256C">
        <w:rPr>
          <w:rFonts w:ascii="Times New Roman" w:hAnsi="Times New Roman" w:cs="Times New Roman"/>
          <w:sz w:val="24"/>
          <w:szCs w:val="24"/>
        </w:rPr>
        <w:t xml:space="preserve">M. </w:t>
      </w:r>
      <w:r w:rsidRPr="00FB4316">
        <w:rPr>
          <w:rFonts w:ascii="Times New Roman" w:hAnsi="Times New Roman" w:cs="Times New Roman"/>
          <w:sz w:val="24"/>
          <w:szCs w:val="24"/>
        </w:rPr>
        <w:t xml:space="preserve">2016. </w:t>
      </w:r>
      <w:r w:rsidRPr="00FB4316">
        <w:rPr>
          <w:rFonts w:ascii="Times New Roman" w:hAnsi="Times New Roman" w:cs="Times New Roman"/>
          <w:i/>
          <w:sz w:val="24"/>
          <w:szCs w:val="24"/>
        </w:rPr>
        <w:t>Digital Colonization and Virtual Indigeneity: Indigenous Knowledge and Algorithm Bias</w:t>
      </w:r>
      <w:r w:rsidRPr="00FB4316">
        <w:rPr>
          <w:rFonts w:ascii="Times New Roman" w:hAnsi="Times New Roman" w:cs="Times New Roman"/>
          <w:sz w:val="24"/>
          <w:szCs w:val="24"/>
        </w:rPr>
        <w:t>. Rutgers University</w:t>
      </w:r>
      <w:r w:rsidRPr="0012256C">
        <w:rPr>
          <w:rFonts w:ascii="Times New Roman" w:hAnsi="Times New Roman" w:cs="Times New Roman"/>
          <w:sz w:val="24"/>
          <w:szCs w:val="24"/>
        </w:rPr>
        <w:t xml:space="preserve">. </w:t>
      </w:r>
      <w:r w:rsidR="0012256C" w:rsidRPr="0012256C">
        <w:rPr>
          <w:rFonts w:ascii="Times New Roman" w:eastAsia="Times New Roman" w:hAnsi="Times New Roman" w:cs="Times New Roman"/>
          <w:color w:val="000000"/>
          <w:sz w:val="24"/>
          <w:szCs w:val="24"/>
          <w:lang w:eastAsia="en-AU"/>
        </w:rPr>
        <w:t>DOI: https://doi.org/10.7282/T3XG9TFG</w:t>
      </w:r>
    </w:p>
    <w:p w14:paraId="22B32560" w14:textId="6A9CEC08" w:rsidR="00576429" w:rsidRPr="000957AD" w:rsidRDefault="00576429" w:rsidP="0012256C">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sz w:val="24"/>
          <w:szCs w:val="24"/>
          <w:shd w:val="clear" w:color="auto" w:fill="FFFFFF"/>
        </w:rPr>
        <w:t xml:space="preserve">Glasze, G., </w:t>
      </w:r>
      <w:r w:rsidR="0012256C">
        <w:rPr>
          <w:rFonts w:ascii="Times New Roman" w:hAnsi="Times New Roman" w:cs="Times New Roman"/>
          <w:sz w:val="24"/>
          <w:szCs w:val="24"/>
          <w:shd w:val="clear" w:color="auto" w:fill="FFFFFF"/>
        </w:rPr>
        <w:t xml:space="preserve">A. </w:t>
      </w:r>
      <w:r w:rsidRPr="00FB4316">
        <w:rPr>
          <w:rFonts w:ascii="Times New Roman" w:hAnsi="Times New Roman" w:cs="Times New Roman"/>
          <w:sz w:val="24"/>
          <w:szCs w:val="24"/>
          <w:shd w:val="clear" w:color="auto" w:fill="FFFFFF"/>
        </w:rPr>
        <w:t xml:space="preserve">Cattaruzza, </w:t>
      </w:r>
      <w:r w:rsidR="0012256C">
        <w:rPr>
          <w:rFonts w:ascii="Times New Roman" w:hAnsi="Times New Roman" w:cs="Times New Roman"/>
          <w:sz w:val="24"/>
          <w:szCs w:val="24"/>
          <w:shd w:val="clear" w:color="auto" w:fill="FFFFFF"/>
        </w:rPr>
        <w:t xml:space="preserve">F. </w:t>
      </w:r>
      <w:r w:rsidRPr="00FB4316">
        <w:rPr>
          <w:rFonts w:ascii="Times New Roman" w:hAnsi="Times New Roman" w:cs="Times New Roman"/>
          <w:sz w:val="24"/>
          <w:szCs w:val="24"/>
          <w:shd w:val="clear" w:color="auto" w:fill="FFFFFF"/>
        </w:rPr>
        <w:t xml:space="preserve">Douzet, </w:t>
      </w:r>
      <w:r w:rsidR="0012256C">
        <w:rPr>
          <w:rFonts w:ascii="Times New Roman" w:hAnsi="Times New Roman" w:cs="Times New Roman"/>
          <w:sz w:val="24"/>
          <w:szCs w:val="24"/>
          <w:shd w:val="clear" w:color="auto" w:fill="FFFFFF"/>
        </w:rPr>
        <w:t xml:space="preserve">F. </w:t>
      </w:r>
      <w:r w:rsidRPr="00FB4316">
        <w:rPr>
          <w:rFonts w:ascii="Times New Roman" w:hAnsi="Times New Roman" w:cs="Times New Roman"/>
          <w:sz w:val="24"/>
          <w:szCs w:val="24"/>
          <w:shd w:val="clear" w:color="auto" w:fill="FFFFFF"/>
        </w:rPr>
        <w:t xml:space="preserve">Dammann, </w:t>
      </w:r>
      <w:r w:rsidR="0012256C">
        <w:rPr>
          <w:rFonts w:ascii="Times New Roman" w:hAnsi="Times New Roman" w:cs="Times New Roman"/>
          <w:sz w:val="24"/>
          <w:szCs w:val="24"/>
          <w:shd w:val="clear" w:color="auto" w:fill="FFFFFF"/>
        </w:rPr>
        <w:t xml:space="preserve">M. </w:t>
      </w:r>
      <w:r w:rsidRPr="00FB4316">
        <w:rPr>
          <w:rFonts w:ascii="Times New Roman" w:hAnsi="Times New Roman" w:cs="Times New Roman"/>
          <w:sz w:val="24"/>
          <w:szCs w:val="24"/>
          <w:shd w:val="clear" w:color="auto" w:fill="FFFFFF"/>
        </w:rPr>
        <w:t xml:space="preserve">Bertran, </w:t>
      </w:r>
      <w:r w:rsidR="0012256C">
        <w:rPr>
          <w:rFonts w:ascii="Times New Roman" w:hAnsi="Times New Roman" w:cs="Times New Roman"/>
          <w:sz w:val="24"/>
          <w:szCs w:val="24"/>
          <w:shd w:val="clear" w:color="auto" w:fill="FFFFFF"/>
        </w:rPr>
        <w:t xml:space="preserve">C. </w:t>
      </w:r>
      <w:r w:rsidRPr="00FB4316">
        <w:rPr>
          <w:rFonts w:ascii="Times New Roman" w:hAnsi="Times New Roman" w:cs="Times New Roman"/>
          <w:sz w:val="24"/>
          <w:szCs w:val="24"/>
          <w:shd w:val="clear" w:color="auto" w:fill="FFFFFF"/>
        </w:rPr>
        <w:t xml:space="preserve">Bômont and </w:t>
      </w:r>
      <w:r w:rsidR="0012256C">
        <w:rPr>
          <w:rFonts w:ascii="Times New Roman" w:hAnsi="Times New Roman" w:cs="Times New Roman"/>
          <w:sz w:val="24"/>
          <w:szCs w:val="24"/>
          <w:shd w:val="clear" w:color="auto" w:fill="FFFFFF"/>
        </w:rPr>
        <w:t xml:space="preserve">C. </w:t>
      </w:r>
      <w:r w:rsidRPr="00FB4316">
        <w:rPr>
          <w:rFonts w:ascii="Times New Roman" w:hAnsi="Times New Roman" w:cs="Times New Roman"/>
          <w:sz w:val="24"/>
          <w:szCs w:val="24"/>
          <w:shd w:val="clear" w:color="auto" w:fill="FFFFFF"/>
        </w:rPr>
        <w:t>Zanin</w:t>
      </w:r>
      <w:r w:rsidR="0012256C">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2022. </w:t>
      </w:r>
      <w:r w:rsidR="0012256C">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Contested Spatialities of Digital Sovereignty.</w:t>
      </w:r>
      <w:r w:rsidR="0012256C">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w:t>
      </w:r>
      <w:r w:rsidRPr="00FB4316">
        <w:rPr>
          <w:rFonts w:ascii="Times New Roman" w:hAnsi="Times New Roman" w:cs="Times New Roman"/>
          <w:i/>
          <w:iCs/>
          <w:sz w:val="24"/>
          <w:szCs w:val="24"/>
          <w:shd w:val="clear" w:color="auto" w:fill="FFFFFF"/>
        </w:rPr>
        <w:t>Geopolitics</w:t>
      </w:r>
      <w:r w:rsidR="000957AD">
        <w:rPr>
          <w:rFonts w:ascii="Times New Roman" w:hAnsi="Times New Roman" w:cs="Times New Roman"/>
          <w:sz w:val="24"/>
          <w:szCs w:val="24"/>
          <w:shd w:val="clear" w:color="auto" w:fill="FFFFFF"/>
        </w:rPr>
        <w:t xml:space="preserve"> </w:t>
      </w:r>
      <w:r w:rsidR="000957AD" w:rsidRPr="000957AD">
        <w:rPr>
          <w:rFonts w:ascii="Times New Roman" w:hAnsi="Times New Roman" w:cs="Times New Roman"/>
          <w:i/>
          <w:iCs/>
          <w:color w:val="222222"/>
          <w:sz w:val="24"/>
          <w:szCs w:val="24"/>
          <w:shd w:val="clear" w:color="auto" w:fill="FFFFFF"/>
        </w:rPr>
        <w:t>28</w:t>
      </w:r>
      <w:r w:rsidR="000957AD" w:rsidRPr="000957AD">
        <w:rPr>
          <w:rFonts w:ascii="Times New Roman" w:hAnsi="Times New Roman" w:cs="Times New Roman"/>
          <w:color w:val="222222"/>
          <w:sz w:val="24"/>
          <w:szCs w:val="24"/>
          <w:shd w:val="clear" w:color="auto" w:fill="FFFFFF"/>
        </w:rPr>
        <w:t>(2)</w:t>
      </w:r>
      <w:r w:rsidR="000957AD">
        <w:rPr>
          <w:rFonts w:ascii="Times New Roman" w:hAnsi="Times New Roman" w:cs="Times New Roman"/>
          <w:color w:val="222222"/>
          <w:sz w:val="24"/>
          <w:szCs w:val="24"/>
          <w:shd w:val="clear" w:color="auto" w:fill="FFFFFF"/>
        </w:rPr>
        <w:t>:</w:t>
      </w:r>
      <w:r w:rsidR="001F0006">
        <w:rPr>
          <w:rFonts w:ascii="Times New Roman" w:hAnsi="Times New Roman" w:cs="Times New Roman"/>
          <w:color w:val="222222"/>
          <w:sz w:val="24"/>
          <w:szCs w:val="24"/>
          <w:shd w:val="clear" w:color="auto" w:fill="FFFFFF"/>
        </w:rPr>
        <w:t xml:space="preserve"> </w:t>
      </w:r>
      <w:r w:rsidR="000957AD" w:rsidRPr="000957AD">
        <w:rPr>
          <w:rFonts w:ascii="Times New Roman" w:hAnsi="Times New Roman" w:cs="Times New Roman"/>
          <w:color w:val="222222"/>
          <w:sz w:val="24"/>
          <w:szCs w:val="24"/>
          <w:shd w:val="clear" w:color="auto" w:fill="FFFFFF"/>
        </w:rPr>
        <w:t>919</w:t>
      </w:r>
      <w:r w:rsidR="001F0006" w:rsidRPr="00FB4316">
        <w:rPr>
          <w:rFonts w:ascii="Times New Roman" w:hAnsi="Times New Roman" w:cs="Times New Roman"/>
          <w:sz w:val="24"/>
          <w:szCs w:val="24"/>
        </w:rPr>
        <w:t>–</w:t>
      </w:r>
      <w:r w:rsidR="000957AD" w:rsidRPr="000957AD">
        <w:rPr>
          <w:rFonts w:ascii="Times New Roman" w:hAnsi="Times New Roman" w:cs="Times New Roman"/>
          <w:color w:val="222222"/>
          <w:sz w:val="24"/>
          <w:szCs w:val="24"/>
          <w:shd w:val="clear" w:color="auto" w:fill="FFFFFF"/>
        </w:rPr>
        <w:t>958.</w:t>
      </w:r>
    </w:p>
    <w:p w14:paraId="4DADA47F" w14:textId="7AC3927C" w:rsidR="00576429" w:rsidRPr="00FB4316" w:rsidRDefault="00576429" w:rsidP="002B1B77">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sz w:val="24"/>
          <w:szCs w:val="24"/>
          <w:shd w:val="clear" w:color="auto" w:fill="FFFFFF"/>
        </w:rPr>
        <w:t xml:space="preserve">Grigalashvili, V. 2022. </w:t>
      </w:r>
      <w:r w:rsidR="000957AD">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E-government and E-governance: Various or Multifarious Concepts.</w:t>
      </w:r>
      <w:r w:rsidR="000957AD">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w:t>
      </w:r>
      <w:r w:rsidRPr="00FB4316">
        <w:rPr>
          <w:rFonts w:ascii="Times New Roman" w:hAnsi="Times New Roman" w:cs="Times New Roman"/>
          <w:i/>
          <w:iCs/>
          <w:sz w:val="24"/>
          <w:szCs w:val="24"/>
          <w:shd w:val="clear" w:color="auto" w:fill="FFFFFF"/>
        </w:rPr>
        <w:t>International Journal of Scientific and Management Research</w:t>
      </w:r>
      <w:r w:rsidRPr="00FB4316">
        <w:rPr>
          <w:rFonts w:ascii="Times New Roman" w:hAnsi="Times New Roman" w:cs="Times New Roman"/>
          <w:sz w:val="24"/>
          <w:szCs w:val="24"/>
          <w:shd w:val="clear" w:color="auto" w:fill="FFFFFF"/>
        </w:rPr>
        <w:t> 5(1)</w:t>
      </w:r>
      <w:r w:rsidR="000957AD">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183</w:t>
      </w:r>
      <w:r w:rsidR="001F0006" w:rsidRPr="00FB4316">
        <w:rPr>
          <w:rFonts w:ascii="Times New Roman" w:hAnsi="Times New Roman" w:cs="Times New Roman"/>
          <w:sz w:val="24"/>
          <w:szCs w:val="24"/>
        </w:rPr>
        <w:t>–</w:t>
      </w:r>
      <w:r w:rsidRPr="00FB4316">
        <w:rPr>
          <w:rFonts w:ascii="Times New Roman" w:hAnsi="Times New Roman" w:cs="Times New Roman"/>
          <w:sz w:val="24"/>
          <w:szCs w:val="24"/>
          <w:shd w:val="clear" w:color="auto" w:fill="FFFFFF"/>
        </w:rPr>
        <w:t xml:space="preserve">196. </w:t>
      </w:r>
    </w:p>
    <w:p w14:paraId="198C8710" w14:textId="658F650B"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lastRenderedPageBreak/>
        <w:t xml:space="preserve">Grönlund, Å., and </w:t>
      </w:r>
      <w:r w:rsidR="000957AD">
        <w:rPr>
          <w:rFonts w:ascii="Times New Roman" w:hAnsi="Times New Roman" w:cs="Times New Roman"/>
          <w:sz w:val="24"/>
          <w:szCs w:val="24"/>
        </w:rPr>
        <w:t xml:space="preserve">T. </w:t>
      </w:r>
      <w:r w:rsidRPr="00FB4316">
        <w:rPr>
          <w:rFonts w:ascii="Times New Roman" w:hAnsi="Times New Roman" w:cs="Times New Roman"/>
          <w:sz w:val="24"/>
          <w:szCs w:val="24"/>
        </w:rPr>
        <w:t xml:space="preserve">Horan. 2005. </w:t>
      </w:r>
      <w:r w:rsidR="000957AD">
        <w:rPr>
          <w:rFonts w:ascii="Times New Roman" w:hAnsi="Times New Roman" w:cs="Times New Roman"/>
          <w:sz w:val="24"/>
          <w:szCs w:val="24"/>
        </w:rPr>
        <w:t>“</w:t>
      </w:r>
      <w:r w:rsidRPr="00FB4316">
        <w:rPr>
          <w:rFonts w:ascii="Times New Roman" w:hAnsi="Times New Roman" w:cs="Times New Roman"/>
          <w:sz w:val="24"/>
          <w:szCs w:val="24"/>
        </w:rPr>
        <w:t>Introducing e-Gov: History, Definitions, and Issues.</w:t>
      </w:r>
      <w:r w:rsidR="000957AD">
        <w:rPr>
          <w:rFonts w:ascii="Times New Roman" w:hAnsi="Times New Roman" w:cs="Times New Roman"/>
          <w:sz w:val="24"/>
          <w:szCs w:val="24"/>
        </w:rPr>
        <w:t xml:space="preserve">” </w:t>
      </w:r>
      <w:r w:rsidRPr="00FB4316">
        <w:rPr>
          <w:rFonts w:ascii="Times New Roman" w:hAnsi="Times New Roman" w:cs="Times New Roman"/>
          <w:i/>
          <w:sz w:val="24"/>
          <w:szCs w:val="24"/>
        </w:rPr>
        <w:t>Communications of the Association for Information Systems</w:t>
      </w:r>
      <w:r w:rsidRPr="00FB4316">
        <w:rPr>
          <w:rFonts w:ascii="Times New Roman" w:hAnsi="Times New Roman" w:cs="Times New Roman"/>
          <w:sz w:val="24"/>
          <w:szCs w:val="24"/>
        </w:rPr>
        <w:t xml:space="preserve"> 15(1)</w:t>
      </w:r>
      <w:r w:rsidR="000957AD">
        <w:rPr>
          <w:rFonts w:ascii="Times New Roman" w:hAnsi="Times New Roman" w:cs="Times New Roman"/>
          <w:sz w:val="24"/>
          <w:szCs w:val="24"/>
        </w:rPr>
        <w:t>:</w:t>
      </w:r>
      <w:r w:rsidRPr="00FB4316">
        <w:rPr>
          <w:rFonts w:ascii="Times New Roman" w:hAnsi="Times New Roman" w:cs="Times New Roman"/>
          <w:sz w:val="24"/>
          <w:szCs w:val="24"/>
        </w:rPr>
        <w:t xml:space="preserve"> 713–729.</w:t>
      </w:r>
    </w:p>
    <w:p w14:paraId="3F262C02" w14:textId="01277AE3" w:rsidR="00576429" w:rsidRPr="00FB4316" w:rsidRDefault="00576429" w:rsidP="002B1B77">
      <w:pPr>
        <w:spacing w:after="0" w:line="480" w:lineRule="auto"/>
        <w:ind w:left="851" w:right="95" w:hanging="851"/>
        <w:rPr>
          <w:rFonts w:ascii="Times New Roman" w:hAnsi="Times New Roman" w:cs="Times New Roman"/>
          <w:color w:val="222222"/>
          <w:sz w:val="24"/>
          <w:szCs w:val="24"/>
          <w:shd w:val="clear" w:color="auto" w:fill="FFFFFF"/>
        </w:rPr>
      </w:pPr>
      <w:r w:rsidRPr="00FB4316">
        <w:rPr>
          <w:rFonts w:ascii="Times New Roman" w:hAnsi="Times New Roman" w:cs="Times New Roman"/>
          <w:color w:val="222222"/>
          <w:sz w:val="24"/>
          <w:szCs w:val="24"/>
          <w:shd w:val="clear" w:color="auto" w:fill="FFFFFF"/>
        </w:rPr>
        <w:t xml:space="preserve">Hall, L. 2017. </w:t>
      </w:r>
      <w:r w:rsidR="000957AD">
        <w:rPr>
          <w:rFonts w:ascii="Times New Roman" w:hAnsi="Times New Roman" w:cs="Times New Roman"/>
          <w:color w:val="222222"/>
          <w:sz w:val="24"/>
          <w:szCs w:val="24"/>
          <w:shd w:val="clear" w:color="auto" w:fill="FFFFFF"/>
        </w:rPr>
        <w:t>“</w:t>
      </w:r>
      <w:r w:rsidRPr="00FB4316">
        <w:rPr>
          <w:rFonts w:ascii="Times New Roman" w:hAnsi="Times New Roman" w:cs="Times New Roman"/>
          <w:color w:val="222222"/>
          <w:sz w:val="24"/>
          <w:szCs w:val="24"/>
          <w:shd w:val="clear" w:color="auto" w:fill="FFFFFF"/>
        </w:rPr>
        <w:t>Anma, Marpla and Ngapartji Ngapartji: Insights Into how to do Research Together in ‘Good Faith’.</w:t>
      </w:r>
      <w:r w:rsidR="000957AD">
        <w:rPr>
          <w:rFonts w:ascii="Times New Roman" w:hAnsi="Times New Roman" w:cs="Times New Roman"/>
          <w:color w:val="222222"/>
          <w:sz w:val="24"/>
          <w:szCs w:val="24"/>
          <w:shd w:val="clear" w:color="auto" w:fill="FFFFFF"/>
        </w:rPr>
        <w:t>”</w:t>
      </w:r>
      <w:r w:rsidRPr="00FB4316">
        <w:rPr>
          <w:rFonts w:ascii="Times New Roman" w:hAnsi="Times New Roman" w:cs="Times New Roman"/>
          <w:color w:val="222222"/>
          <w:sz w:val="24"/>
          <w:szCs w:val="24"/>
          <w:shd w:val="clear" w:color="auto" w:fill="FFFFFF"/>
        </w:rPr>
        <w:t> </w:t>
      </w:r>
      <w:r w:rsidRPr="00FB4316">
        <w:rPr>
          <w:rFonts w:ascii="Times New Roman" w:hAnsi="Times New Roman" w:cs="Times New Roman"/>
          <w:i/>
          <w:iCs/>
          <w:color w:val="222222"/>
          <w:sz w:val="24"/>
          <w:szCs w:val="24"/>
          <w:shd w:val="clear" w:color="auto" w:fill="FFFFFF"/>
        </w:rPr>
        <w:t>Learning Communities: International Journal of Learning in Social Contexts</w:t>
      </w:r>
      <w:r w:rsidRPr="00FB4316">
        <w:rPr>
          <w:rFonts w:ascii="Times New Roman" w:hAnsi="Times New Roman" w:cs="Times New Roman"/>
          <w:color w:val="222222"/>
          <w:sz w:val="24"/>
          <w:szCs w:val="24"/>
          <w:shd w:val="clear" w:color="auto" w:fill="FFFFFF"/>
        </w:rPr>
        <w:t> </w:t>
      </w:r>
      <w:r w:rsidRPr="000957AD">
        <w:rPr>
          <w:rFonts w:ascii="Times New Roman" w:hAnsi="Times New Roman" w:cs="Times New Roman"/>
          <w:color w:val="222222"/>
          <w:sz w:val="24"/>
          <w:szCs w:val="24"/>
          <w:shd w:val="clear" w:color="auto" w:fill="FFFFFF"/>
        </w:rPr>
        <w:t>22</w:t>
      </w:r>
      <w:r w:rsidR="000957AD">
        <w:rPr>
          <w:rFonts w:ascii="Times New Roman" w:hAnsi="Times New Roman" w:cs="Times New Roman"/>
          <w:color w:val="222222"/>
          <w:sz w:val="24"/>
          <w:szCs w:val="24"/>
          <w:shd w:val="clear" w:color="auto" w:fill="FFFFFF"/>
        </w:rPr>
        <w:t xml:space="preserve">: </w:t>
      </w:r>
      <w:r w:rsidRPr="000957AD">
        <w:rPr>
          <w:rFonts w:ascii="Times New Roman" w:hAnsi="Times New Roman" w:cs="Times New Roman"/>
          <w:color w:val="222222"/>
          <w:sz w:val="24"/>
          <w:szCs w:val="24"/>
          <w:shd w:val="clear" w:color="auto" w:fill="FFFFFF"/>
        </w:rPr>
        <w:t>70</w:t>
      </w:r>
      <w:r w:rsidR="001F0006" w:rsidRPr="00FB4316">
        <w:rPr>
          <w:rFonts w:ascii="Times New Roman" w:hAnsi="Times New Roman" w:cs="Times New Roman"/>
          <w:sz w:val="24"/>
          <w:szCs w:val="24"/>
        </w:rPr>
        <w:t>–</w:t>
      </w:r>
      <w:r w:rsidRPr="00FB4316">
        <w:rPr>
          <w:rFonts w:ascii="Times New Roman" w:hAnsi="Times New Roman" w:cs="Times New Roman"/>
          <w:color w:val="222222"/>
          <w:sz w:val="24"/>
          <w:szCs w:val="24"/>
          <w:shd w:val="clear" w:color="auto" w:fill="FFFFFF"/>
        </w:rPr>
        <w:t>80.</w:t>
      </w:r>
    </w:p>
    <w:p w14:paraId="771C47B6" w14:textId="51EAB0AB" w:rsidR="00576429" w:rsidRPr="00F87B05"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Hughes, M., and </w:t>
      </w:r>
      <w:r w:rsidR="00F87B05">
        <w:rPr>
          <w:rFonts w:ascii="Times New Roman" w:hAnsi="Times New Roman" w:cs="Times New Roman"/>
          <w:sz w:val="24"/>
          <w:szCs w:val="24"/>
        </w:rPr>
        <w:t xml:space="preserve">J. </w:t>
      </w:r>
      <w:r w:rsidRPr="00FB4316">
        <w:rPr>
          <w:rFonts w:ascii="Times New Roman" w:hAnsi="Times New Roman" w:cs="Times New Roman"/>
          <w:sz w:val="24"/>
          <w:szCs w:val="24"/>
        </w:rPr>
        <w:t xml:space="preserve">Dallwitz. 2007. </w:t>
      </w:r>
      <w:r w:rsidR="00F87B05">
        <w:rPr>
          <w:rFonts w:ascii="Times New Roman" w:hAnsi="Times New Roman" w:cs="Times New Roman"/>
          <w:sz w:val="24"/>
          <w:szCs w:val="24"/>
        </w:rPr>
        <w:t>“</w:t>
      </w:r>
      <w:r w:rsidRPr="00FB4316">
        <w:rPr>
          <w:rFonts w:ascii="Times New Roman" w:hAnsi="Times New Roman" w:cs="Times New Roman"/>
          <w:sz w:val="24"/>
          <w:szCs w:val="24"/>
        </w:rPr>
        <w:t xml:space="preserve">Ara Irititja: Towards </w:t>
      </w:r>
      <w:r w:rsidR="00F87B05" w:rsidRPr="00FB4316">
        <w:rPr>
          <w:rFonts w:ascii="Times New Roman" w:hAnsi="Times New Roman" w:cs="Times New Roman"/>
          <w:sz w:val="24"/>
          <w:szCs w:val="24"/>
        </w:rPr>
        <w:t xml:space="preserve">Culturally Appropriate Best Practice </w:t>
      </w:r>
      <w:r w:rsidR="00F87B05">
        <w:rPr>
          <w:rFonts w:ascii="Times New Roman" w:hAnsi="Times New Roman" w:cs="Times New Roman"/>
          <w:sz w:val="24"/>
          <w:szCs w:val="24"/>
        </w:rPr>
        <w:t>i</w:t>
      </w:r>
      <w:r w:rsidR="00F87B05" w:rsidRPr="00FB4316">
        <w:rPr>
          <w:rFonts w:ascii="Times New Roman" w:hAnsi="Times New Roman" w:cs="Times New Roman"/>
          <w:sz w:val="24"/>
          <w:szCs w:val="24"/>
        </w:rPr>
        <w:t xml:space="preserve">n Remote </w:t>
      </w:r>
      <w:r w:rsidRPr="00F87B05">
        <w:rPr>
          <w:rFonts w:ascii="Times New Roman" w:hAnsi="Times New Roman" w:cs="Times New Roman"/>
          <w:sz w:val="24"/>
          <w:szCs w:val="24"/>
        </w:rPr>
        <w:t>Indigenous Australia.</w:t>
      </w:r>
      <w:r w:rsidR="00F87B05" w:rsidRPr="00F87B05">
        <w:rPr>
          <w:rFonts w:ascii="Times New Roman" w:hAnsi="Times New Roman" w:cs="Times New Roman"/>
          <w:sz w:val="24"/>
          <w:szCs w:val="24"/>
        </w:rPr>
        <w:t>”</w:t>
      </w:r>
      <w:r w:rsidRPr="00F87B05">
        <w:rPr>
          <w:rFonts w:ascii="Times New Roman" w:hAnsi="Times New Roman" w:cs="Times New Roman"/>
          <w:sz w:val="24"/>
          <w:szCs w:val="24"/>
        </w:rPr>
        <w:t xml:space="preserve"> </w:t>
      </w:r>
      <w:r w:rsidR="00F87B05" w:rsidRPr="00F87B05">
        <w:rPr>
          <w:rFonts w:ascii="Times New Roman" w:hAnsi="Times New Roman" w:cs="Times New Roman"/>
          <w:sz w:val="24"/>
          <w:szCs w:val="24"/>
        </w:rPr>
        <w:t>I</w:t>
      </w:r>
      <w:r w:rsidRPr="00F87B05">
        <w:rPr>
          <w:rFonts w:ascii="Times New Roman" w:hAnsi="Times New Roman" w:cs="Times New Roman"/>
          <w:sz w:val="24"/>
          <w:szCs w:val="24"/>
        </w:rPr>
        <w:t xml:space="preserve">n </w:t>
      </w:r>
      <w:r w:rsidRPr="00F87B05">
        <w:rPr>
          <w:rFonts w:ascii="Times New Roman" w:hAnsi="Times New Roman" w:cs="Times New Roman"/>
          <w:i/>
          <w:sz w:val="24"/>
          <w:szCs w:val="24"/>
        </w:rPr>
        <w:t>Information Technology and Indigenous People, Information Science</w:t>
      </w:r>
      <w:r w:rsidR="00F87B05" w:rsidRPr="00F87B05">
        <w:rPr>
          <w:rFonts w:ascii="Times New Roman" w:hAnsi="Times New Roman" w:cs="Times New Roman"/>
          <w:i/>
          <w:sz w:val="24"/>
          <w:szCs w:val="24"/>
        </w:rPr>
        <w:t xml:space="preserve">, </w:t>
      </w:r>
      <w:r w:rsidR="00F87B05" w:rsidRPr="00F87B05">
        <w:rPr>
          <w:rFonts w:ascii="Times New Roman" w:hAnsi="Times New Roman" w:cs="Times New Roman"/>
          <w:iCs/>
          <w:sz w:val="24"/>
          <w:szCs w:val="24"/>
        </w:rPr>
        <w:t xml:space="preserve">ed. </w:t>
      </w:r>
      <w:r w:rsidRPr="00F87B05">
        <w:rPr>
          <w:rFonts w:ascii="Times New Roman" w:hAnsi="Times New Roman" w:cs="Times New Roman"/>
          <w:iCs/>
          <w:sz w:val="24"/>
          <w:szCs w:val="24"/>
        </w:rPr>
        <w:t xml:space="preserve"> </w:t>
      </w:r>
      <w:r w:rsidR="00F87B05" w:rsidRPr="00F87B05">
        <w:rPr>
          <w:rFonts w:ascii="Times New Roman" w:hAnsi="Times New Roman" w:cs="Times New Roman"/>
          <w:iCs/>
          <w:sz w:val="24"/>
          <w:szCs w:val="24"/>
        </w:rPr>
        <w:t>L.E. Dyson</w:t>
      </w:r>
      <w:r w:rsidR="00F87B05" w:rsidRPr="00F87B05">
        <w:rPr>
          <w:rFonts w:ascii="Times New Roman" w:hAnsi="Times New Roman" w:cs="Times New Roman"/>
          <w:sz w:val="24"/>
          <w:szCs w:val="24"/>
        </w:rPr>
        <w:t>, M. Hendriks and S. Grant, 146–58</w:t>
      </w:r>
      <w:r w:rsidR="00F87B05">
        <w:rPr>
          <w:rFonts w:ascii="Times New Roman" w:hAnsi="Times New Roman" w:cs="Times New Roman"/>
          <w:sz w:val="24"/>
          <w:szCs w:val="24"/>
        </w:rPr>
        <w:t>.</w:t>
      </w:r>
      <w:r w:rsidR="00F87B05" w:rsidRPr="00F87B05">
        <w:rPr>
          <w:rFonts w:ascii="Times New Roman" w:hAnsi="Times New Roman" w:cs="Times New Roman"/>
          <w:i/>
          <w:sz w:val="24"/>
          <w:szCs w:val="24"/>
        </w:rPr>
        <w:t xml:space="preserve"> </w:t>
      </w:r>
      <w:r w:rsidRPr="00F87B05">
        <w:rPr>
          <w:rFonts w:ascii="Times New Roman" w:hAnsi="Times New Roman" w:cs="Times New Roman"/>
          <w:sz w:val="24"/>
          <w:szCs w:val="24"/>
        </w:rPr>
        <w:t>Publishers, Hershey, PA</w:t>
      </w:r>
      <w:r w:rsidR="00F87B05">
        <w:rPr>
          <w:rFonts w:ascii="Times New Roman" w:hAnsi="Times New Roman" w:cs="Times New Roman"/>
          <w:sz w:val="24"/>
          <w:szCs w:val="24"/>
        </w:rPr>
        <w:t>:</w:t>
      </w:r>
      <w:r w:rsidR="00F87B05" w:rsidRPr="00F87B05">
        <w:rPr>
          <w:rFonts w:ascii="Times New Roman" w:hAnsi="Times New Roman" w:cs="Times New Roman"/>
          <w:sz w:val="24"/>
          <w:szCs w:val="24"/>
        </w:rPr>
        <w:t xml:space="preserve"> </w:t>
      </w:r>
      <w:r w:rsidR="00F87B05" w:rsidRPr="00F87B05">
        <w:rPr>
          <w:rFonts w:ascii="Times New Roman" w:hAnsi="Times New Roman" w:cs="Times New Roman"/>
          <w:color w:val="222222"/>
          <w:sz w:val="24"/>
          <w:szCs w:val="24"/>
          <w:shd w:val="clear" w:color="auto" w:fill="FFFFFF"/>
        </w:rPr>
        <w:t>IGI Global.</w:t>
      </w:r>
    </w:p>
    <w:p w14:paraId="21797D89" w14:textId="77777777" w:rsidR="00F87B05" w:rsidRDefault="00576429" w:rsidP="002B1B77">
      <w:pPr>
        <w:pStyle w:val="nomargin"/>
        <w:shd w:val="clear" w:color="auto" w:fill="FFFFFF"/>
        <w:spacing w:before="0" w:beforeAutospacing="0" w:after="0" w:afterAutospacing="0" w:line="480" w:lineRule="auto"/>
        <w:ind w:left="567" w:hanging="567"/>
        <w:textAlignment w:val="baseline"/>
      </w:pPr>
      <w:r w:rsidRPr="00FB4316">
        <w:t>Hunt, J., D.</w:t>
      </w:r>
      <w:r w:rsidR="00F87B05">
        <w:t>E.</w:t>
      </w:r>
      <w:r w:rsidRPr="00FB4316">
        <w:t xml:space="preserve"> Smith, S. Garling and W. Sanders. 2008. </w:t>
      </w:r>
      <w:r w:rsidRPr="00FB4316">
        <w:rPr>
          <w:i/>
        </w:rPr>
        <w:t>Contested Governance: Culture, Power and Institutions in Indigenous Australia</w:t>
      </w:r>
      <w:r w:rsidRPr="00FB4316">
        <w:t xml:space="preserve">. CAEPR Research Monograph 29. Canberra: CAEPR, ANU. </w:t>
      </w:r>
    </w:p>
    <w:p w14:paraId="50085C31" w14:textId="485A82BA" w:rsidR="00576429" w:rsidRPr="00FB4316" w:rsidRDefault="00576429" w:rsidP="002B1B77">
      <w:pPr>
        <w:spacing w:after="0" w:line="480" w:lineRule="auto"/>
        <w:ind w:left="851" w:right="95" w:hanging="851"/>
        <w:rPr>
          <w:rFonts w:ascii="Times New Roman" w:hAnsi="Times New Roman" w:cs="Times New Roman"/>
          <w:color w:val="222222"/>
          <w:sz w:val="24"/>
          <w:szCs w:val="24"/>
          <w:shd w:val="clear" w:color="auto" w:fill="FFFFFF"/>
        </w:rPr>
      </w:pPr>
      <w:r w:rsidRPr="00FB4316">
        <w:rPr>
          <w:rFonts w:ascii="Times New Roman" w:hAnsi="Times New Roman" w:cs="Times New Roman"/>
          <w:color w:val="222222"/>
          <w:sz w:val="24"/>
          <w:szCs w:val="24"/>
          <w:shd w:val="clear" w:color="auto" w:fill="FFFFFF"/>
        </w:rPr>
        <w:t xml:space="preserve">Janke, T. 2019. </w:t>
      </w:r>
      <w:r w:rsidR="004C6E11">
        <w:rPr>
          <w:rFonts w:ascii="Times New Roman" w:hAnsi="Times New Roman" w:cs="Times New Roman"/>
          <w:color w:val="222222"/>
          <w:sz w:val="24"/>
          <w:szCs w:val="24"/>
          <w:shd w:val="clear" w:color="auto" w:fill="FFFFFF"/>
        </w:rPr>
        <w:t>“</w:t>
      </w:r>
      <w:r w:rsidRPr="00FB4316">
        <w:rPr>
          <w:rFonts w:ascii="Times New Roman" w:hAnsi="Times New Roman" w:cs="Times New Roman"/>
          <w:color w:val="222222"/>
          <w:sz w:val="24"/>
          <w:szCs w:val="24"/>
          <w:shd w:val="clear" w:color="auto" w:fill="FFFFFF"/>
        </w:rPr>
        <w:t>True Tracks</w:t>
      </w:r>
      <w:r w:rsidR="004C6E11" w:rsidRPr="00FB4316">
        <w:rPr>
          <w:rFonts w:ascii="Times New Roman" w:hAnsi="Times New Roman" w:cs="Times New Roman"/>
          <w:color w:val="222222"/>
          <w:sz w:val="24"/>
          <w:szCs w:val="24"/>
          <w:shd w:val="clear" w:color="auto" w:fill="FFFFFF"/>
        </w:rPr>
        <w:t xml:space="preserve">: </w:t>
      </w:r>
      <w:r w:rsidRPr="00FB4316">
        <w:rPr>
          <w:rFonts w:ascii="Times New Roman" w:hAnsi="Times New Roman" w:cs="Times New Roman"/>
          <w:color w:val="222222"/>
          <w:sz w:val="24"/>
          <w:szCs w:val="24"/>
          <w:shd w:val="clear" w:color="auto" w:fill="FFFFFF"/>
        </w:rPr>
        <w:t xml:space="preserve">Indigenous </w:t>
      </w:r>
      <w:r w:rsidR="004C6E11" w:rsidRPr="00FB4316">
        <w:rPr>
          <w:rFonts w:ascii="Times New Roman" w:hAnsi="Times New Roman" w:cs="Times New Roman"/>
          <w:color w:val="222222"/>
          <w:sz w:val="24"/>
          <w:szCs w:val="24"/>
          <w:shd w:val="clear" w:color="auto" w:fill="FFFFFF"/>
        </w:rPr>
        <w:t xml:space="preserve">Cultural </w:t>
      </w:r>
      <w:r w:rsidR="001F0006">
        <w:rPr>
          <w:rFonts w:ascii="Times New Roman" w:hAnsi="Times New Roman" w:cs="Times New Roman"/>
          <w:color w:val="222222"/>
          <w:sz w:val="24"/>
          <w:szCs w:val="24"/>
          <w:shd w:val="clear" w:color="auto" w:fill="FFFFFF"/>
        </w:rPr>
        <w:t>a</w:t>
      </w:r>
      <w:r w:rsidR="004C6E11" w:rsidRPr="00FB4316">
        <w:rPr>
          <w:rFonts w:ascii="Times New Roman" w:hAnsi="Times New Roman" w:cs="Times New Roman"/>
          <w:color w:val="222222"/>
          <w:sz w:val="24"/>
          <w:szCs w:val="24"/>
          <w:shd w:val="clear" w:color="auto" w:fill="FFFFFF"/>
        </w:rPr>
        <w:t xml:space="preserve">nd Intellectual Property Principles </w:t>
      </w:r>
      <w:r w:rsidR="004C6E11">
        <w:rPr>
          <w:rFonts w:ascii="Times New Roman" w:hAnsi="Times New Roman" w:cs="Times New Roman"/>
          <w:color w:val="222222"/>
          <w:sz w:val="24"/>
          <w:szCs w:val="24"/>
          <w:shd w:val="clear" w:color="auto" w:fill="FFFFFF"/>
        </w:rPr>
        <w:t>f</w:t>
      </w:r>
      <w:r w:rsidR="004C6E11" w:rsidRPr="00FB4316">
        <w:rPr>
          <w:rFonts w:ascii="Times New Roman" w:hAnsi="Times New Roman" w:cs="Times New Roman"/>
          <w:color w:val="222222"/>
          <w:sz w:val="24"/>
          <w:szCs w:val="24"/>
          <w:shd w:val="clear" w:color="auto" w:fill="FFFFFF"/>
        </w:rPr>
        <w:t xml:space="preserve">or Putting Self-Determination </w:t>
      </w:r>
      <w:r w:rsidR="004C6E11">
        <w:rPr>
          <w:rFonts w:ascii="Times New Roman" w:hAnsi="Times New Roman" w:cs="Times New Roman"/>
          <w:color w:val="222222"/>
          <w:sz w:val="24"/>
          <w:szCs w:val="24"/>
          <w:shd w:val="clear" w:color="auto" w:fill="FFFFFF"/>
        </w:rPr>
        <w:t>i</w:t>
      </w:r>
      <w:r w:rsidR="004C6E11" w:rsidRPr="00FB4316">
        <w:rPr>
          <w:rFonts w:ascii="Times New Roman" w:hAnsi="Times New Roman" w:cs="Times New Roman"/>
          <w:color w:val="222222"/>
          <w:sz w:val="24"/>
          <w:szCs w:val="24"/>
          <w:shd w:val="clear" w:color="auto" w:fill="FFFFFF"/>
        </w:rPr>
        <w:t>nto Practice</w:t>
      </w:r>
      <w:r w:rsidR="004C6E11">
        <w:rPr>
          <w:rFonts w:ascii="Times New Roman" w:hAnsi="Times New Roman" w:cs="Times New Roman"/>
          <w:color w:val="222222"/>
          <w:sz w:val="24"/>
          <w:szCs w:val="24"/>
          <w:shd w:val="clear" w:color="auto" w:fill="FFFFFF"/>
        </w:rPr>
        <w:t>”</w:t>
      </w:r>
      <w:r w:rsidRPr="00FB4316">
        <w:rPr>
          <w:rFonts w:ascii="Times New Roman" w:hAnsi="Times New Roman" w:cs="Times New Roman"/>
          <w:color w:val="222222"/>
          <w:sz w:val="24"/>
          <w:szCs w:val="24"/>
          <w:shd w:val="clear" w:color="auto" w:fill="FFFFFF"/>
        </w:rPr>
        <w:t>. Ph</w:t>
      </w:r>
      <w:r w:rsidR="004C6E11">
        <w:rPr>
          <w:rFonts w:ascii="Times New Roman" w:hAnsi="Times New Roman" w:cs="Times New Roman"/>
          <w:color w:val="222222"/>
          <w:sz w:val="24"/>
          <w:szCs w:val="24"/>
          <w:shd w:val="clear" w:color="auto" w:fill="FFFFFF"/>
        </w:rPr>
        <w:t>.</w:t>
      </w:r>
      <w:r w:rsidRPr="00FB4316">
        <w:rPr>
          <w:rFonts w:ascii="Times New Roman" w:hAnsi="Times New Roman" w:cs="Times New Roman"/>
          <w:color w:val="222222"/>
          <w:sz w:val="24"/>
          <w:szCs w:val="24"/>
          <w:shd w:val="clear" w:color="auto" w:fill="FFFFFF"/>
        </w:rPr>
        <w:t>D</w:t>
      </w:r>
      <w:r w:rsidR="004C6E11">
        <w:rPr>
          <w:rFonts w:ascii="Times New Roman" w:hAnsi="Times New Roman" w:cs="Times New Roman"/>
          <w:color w:val="222222"/>
          <w:sz w:val="24"/>
          <w:szCs w:val="24"/>
          <w:shd w:val="clear" w:color="auto" w:fill="FFFFFF"/>
        </w:rPr>
        <w:t>.</w:t>
      </w:r>
      <w:r w:rsidRPr="00FB4316">
        <w:rPr>
          <w:rFonts w:ascii="Times New Roman" w:hAnsi="Times New Roman" w:cs="Times New Roman"/>
          <w:color w:val="222222"/>
          <w:sz w:val="24"/>
          <w:szCs w:val="24"/>
          <w:shd w:val="clear" w:color="auto" w:fill="FFFFFF"/>
        </w:rPr>
        <w:t xml:space="preserve"> </w:t>
      </w:r>
      <w:r w:rsidR="004C6E11">
        <w:rPr>
          <w:rFonts w:ascii="Times New Roman" w:hAnsi="Times New Roman" w:cs="Times New Roman"/>
          <w:color w:val="222222"/>
          <w:sz w:val="24"/>
          <w:szCs w:val="24"/>
          <w:shd w:val="clear" w:color="auto" w:fill="FFFFFF"/>
        </w:rPr>
        <w:t>dissertation</w:t>
      </w:r>
      <w:r w:rsidRPr="00FB4316">
        <w:rPr>
          <w:rFonts w:ascii="Times New Roman" w:hAnsi="Times New Roman" w:cs="Times New Roman"/>
          <w:color w:val="222222"/>
          <w:sz w:val="24"/>
          <w:szCs w:val="24"/>
          <w:shd w:val="clear" w:color="auto" w:fill="FFFFFF"/>
        </w:rPr>
        <w:t xml:space="preserve">, </w:t>
      </w:r>
      <w:r w:rsidR="004C6E11">
        <w:rPr>
          <w:rFonts w:ascii="Times New Roman" w:hAnsi="Times New Roman" w:cs="Times New Roman"/>
          <w:color w:val="222222"/>
          <w:sz w:val="24"/>
          <w:szCs w:val="24"/>
          <w:shd w:val="clear" w:color="auto" w:fill="FFFFFF"/>
        </w:rPr>
        <w:t xml:space="preserve">Canberra: </w:t>
      </w:r>
      <w:r w:rsidRPr="00FB4316">
        <w:rPr>
          <w:rFonts w:ascii="Times New Roman" w:hAnsi="Times New Roman" w:cs="Times New Roman"/>
          <w:color w:val="222222"/>
          <w:sz w:val="24"/>
          <w:szCs w:val="24"/>
          <w:shd w:val="clear" w:color="auto" w:fill="FFFFFF"/>
        </w:rPr>
        <w:t>National Centre for Indigenous Studies, the Australian National University.</w:t>
      </w:r>
    </w:p>
    <w:p w14:paraId="6BC5B0BF" w14:textId="3C37C4E5" w:rsidR="00576429" w:rsidRPr="00FB4316" w:rsidRDefault="00576429" w:rsidP="002B1B77">
      <w:pPr>
        <w:spacing w:after="0" w:line="480" w:lineRule="auto"/>
        <w:ind w:left="851" w:right="95" w:hanging="851"/>
        <w:rPr>
          <w:rStyle w:val="pagerange"/>
          <w:rFonts w:ascii="Times New Roman" w:hAnsi="Times New Roman" w:cs="Times New Roman"/>
          <w:sz w:val="24"/>
          <w:szCs w:val="24"/>
        </w:rPr>
      </w:pPr>
      <w:r w:rsidRPr="00FB4316">
        <w:rPr>
          <w:rFonts w:ascii="Times New Roman" w:hAnsi="Times New Roman" w:cs="Times New Roman"/>
          <w:sz w:val="24"/>
          <w:szCs w:val="24"/>
        </w:rPr>
        <w:t xml:space="preserve">Janke T., and </w:t>
      </w:r>
      <w:r w:rsidR="004C6E11">
        <w:rPr>
          <w:rFonts w:ascii="Times New Roman" w:hAnsi="Times New Roman" w:cs="Times New Roman"/>
          <w:sz w:val="24"/>
          <w:szCs w:val="24"/>
        </w:rPr>
        <w:t xml:space="preserve">R. </w:t>
      </w:r>
      <w:r w:rsidRPr="00FB4316">
        <w:rPr>
          <w:rFonts w:ascii="Times New Roman" w:hAnsi="Times New Roman" w:cs="Times New Roman"/>
          <w:sz w:val="24"/>
          <w:szCs w:val="24"/>
        </w:rPr>
        <w:t>Quiggin</w:t>
      </w:r>
      <w:r w:rsidR="004C6E11">
        <w:rPr>
          <w:rFonts w:ascii="Times New Roman" w:hAnsi="Times New Roman" w:cs="Times New Roman"/>
          <w:sz w:val="24"/>
          <w:szCs w:val="24"/>
        </w:rPr>
        <w:t>.</w:t>
      </w:r>
      <w:r w:rsidRPr="00FB4316">
        <w:rPr>
          <w:rFonts w:ascii="Times New Roman" w:hAnsi="Times New Roman" w:cs="Times New Roman"/>
          <w:sz w:val="24"/>
          <w:szCs w:val="24"/>
        </w:rPr>
        <w:t xml:space="preserve"> 2005. </w:t>
      </w:r>
      <w:r w:rsidR="004C6E11">
        <w:rPr>
          <w:rFonts w:ascii="Times New Roman" w:hAnsi="Times New Roman" w:cs="Times New Roman"/>
          <w:sz w:val="24"/>
          <w:szCs w:val="24"/>
        </w:rPr>
        <w:t>“</w:t>
      </w:r>
      <w:r w:rsidRPr="00FB4316">
        <w:rPr>
          <w:rFonts w:ascii="Times New Roman" w:hAnsi="Times New Roman" w:cs="Times New Roman"/>
          <w:sz w:val="24"/>
          <w:szCs w:val="24"/>
        </w:rPr>
        <w:t xml:space="preserve">Indigenous </w:t>
      </w:r>
      <w:r w:rsidR="004C6E11" w:rsidRPr="00FB4316">
        <w:rPr>
          <w:rFonts w:ascii="Times New Roman" w:hAnsi="Times New Roman" w:cs="Times New Roman"/>
          <w:sz w:val="24"/>
          <w:szCs w:val="24"/>
        </w:rPr>
        <w:t xml:space="preserve">Cultural </w:t>
      </w:r>
      <w:r w:rsidR="004C6E11">
        <w:rPr>
          <w:rFonts w:ascii="Times New Roman" w:hAnsi="Times New Roman" w:cs="Times New Roman"/>
          <w:sz w:val="24"/>
          <w:szCs w:val="24"/>
        </w:rPr>
        <w:t>a</w:t>
      </w:r>
      <w:r w:rsidR="004C6E11" w:rsidRPr="00FB4316">
        <w:rPr>
          <w:rFonts w:ascii="Times New Roman" w:hAnsi="Times New Roman" w:cs="Times New Roman"/>
          <w:sz w:val="24"/>
          <w:szCs w:val="24"/>
        </w:rPr>
        <w:t xml:space="preserve">nd Intellectual Property </w:t>
      </w:r>
      <w:r w:rsidR="004C6E11">
        <w:rPr>
          <w:rFonts w:ascii="Times New Roman" w:hAnsi="Times New Roman" w:cs="Times New Roman"/>
          <w:sz w:val="24"/>
          <w:szCs w:val="24"/>
        </w:rPr>
        <w:t>a</w:t>
      </w:r>
      <w:r w:rsidR="004C6E11" w:rsidRPr="00FB4316">
        <w:rPr>
          <w:rFonts w:ascii="Times New Roman" w:hAnsi="Times New Roman" w:cs="Times New Roman"/>
          <w:sz w:val="24"/>
          <w:szCs w:val="24"/>
        </w:rPr>
        <w:t>nd Customary Law</w:t>
      </w:r>
      <w:r w:rsidRPr="00FB4316">
        <w:rPr>
          <w:rFonts w:ascii="Times New Roman" w:hAnsi="Times New Roman" w:cs="Times New Roman"/>
          <w:sz w:val="24"/>
          <w:szCs w:val="24"/>
        </w:rPr>
        <w:t>.</w:t>
      </w:r>
      <w:r w:rsidR="004C6E11">
        <w:rPr>
          <w:rFonts w:ascii="Times New Roman" w:hAnsi="Times New Roman" w:cs="Times New Roman"/>
          <w:sz w:val="24"/>
          <w:szCs w:val="24"/>
        </w:rPr>
        <w:t>”</w:t>
      </w:r>
      <w:r w:rsidRPr="00FB4316">
        <w:rPr>
          <w:rFonts w:ascii="Times New Roman" w:hAnsi="Times New Roman" w:cs="Times New Roman"/>
          <w:sz w:val="24"/>
          <w:szCs w:val="24"/>
        </w:rPr>
        <w:t xml:space="preserve"> </w:t>
      </w:r>
      <w:r w:rsidRPr="00FB4316">
        <w:rPr>
          <w:rFonts w:ascii="Times New Roman" w:hAnsi="Times New Roman" w:cs="Times New Roman"/>
          <w:i/>
          <w:sz w:val="24"/>
          <w:szCs w:val="24"/>
        </w:rPr>
        <w:t xml:space="preserve">Law Reform Commission of Western Australia Background Paper </w:t>
      </w:r>
      <w:r w:rsidRPr="00FB4316">
        <w:rPr>
          <w:rFonts w:ascii="Times New Roman" w:hAnsi="Times New Roman" w:cs="Times New Roman"/>
          <w:sz w:val="24"/>
          <w:szCs w:val="24"/>
        </w:rPr>
        <w:t>(12)</w:t>
      </w:r>
      <w:r w:rsidR="004C6E11">
        <w:rPr>
          <w:rFonts w:ascii="Times New Roman" w:hAnsi="Times New Roman" w:cs="Times New Roman"/>
          <w:sz w:val="24"/>
          <w:szCs w:val="24"/>
        </w:rPr>
        <w:t>:</w:t>
      </w:r>
      <w:r w:rsidRPr="00FB4316">
        <w:rPr>
          <w:rFonts w:ascii="Times New Roman" w:hAnsi="Times New Roman" w:cs="Times New Roman"/>
          <w:sz w:val="24"/>
          <w:szCs w:val="24"/>
        </w:rPr>
        <w:t xml:space="preserve"> 1–56.</w:t>
      </w:r>
    </w:p>
    <w:p w14:paraId="71C81EC5" w14:textId="5DD5DAD4" w:rsidR="00B60DCE" w:rsidRPr="00D95E03" w:rsidRDefault="00B60DCE">
      <w:pPr>
        <w:spacing w:after="0" w:line="480" w:lineRule="auto"/>
        <w:ind w:left="851" w:right="95" w:hanging="851"/>
        <w:rPr>
          <w:rFonts w:ascii="Times New Roman" w:hAnsi="Times New Roman" w:cs="Times New Roman"/>
          <w:sz w:val="24"/>
          <w:szCs w:val="24"/>
        </w:rPr>
      </w:pPr>
      <w:r w:rsidRPr="00D95E03">
        <w:rPr>
          <w:rFonts w:ascii="Times New Roman" w:hAnsi="Times New Roman" w:cs="Times New Roman"/>
          <w:sz w:val="24"/>
          <w:szCs w:val="24"/>
        </w:rPr>
        <w:t>Keeping Culture Pty Ltd., 2023</w:t>
      </w:r>
      <w:r w:rsidR="004C6E11" w:rsidRPr="00D95E03">
        <w:rPr>
          <w:rFonts w:ascii="Times New Roman" w:hAnsi="Times New Roman" w:cs="Times New Roman"/>
          <w:sz w:val="24"/>
          <w:szCs w:val="24"/>
        </w:rPr>
        <w:t xml:space="preserve">. </w:t>
      </w:r>
      <w:r w:rsidR="00D95E03">
        <w:rPr>
          <w:rFonts w:ascii="Times New Roman" w:hAnsi="Times New Roman" w:cs="Times New Roman"/>
          <w:sz w:val="24"/>
          <w:szCs w:val="24"/>
        </w:rPr>
        <w:t>“</w:t>
      </w:r>
      <w:r w:rsidR="004C6E11" w:rsidRPr="00D95E03">
        <w:rPr>
          <w:rFonts w:ascii="Times New Roman" w:hAnsi="Times New Roman" w:cs="Times New Roman"/>
          <w:color w:val="000000"/>
          <w:sz w:val="24"/>
          <w:szCs w:val="24"/>
          <w:shd w:val="clear" w:color="auto" w:fill="FFFFFF"/>
        </w:rPr>
        <w:t>Keeping Culture Knowledge Management System</w:t>
      </w:r>
      <w:r w:rsidR="00D95E03">
        <w:rPr>
          <w:rFonts w:ascii="Times New Roman" w:hAnsi="Times New Roman" w:cs="Times New Roman"/>
          <w:color w:val="000000"/>
          <w:sz w:val="24"/>
          <w:szCs w:val="24"/>
          <w:shd w:val="clear" w:color="auto" w:fill="FFFFFF"/>
        </w:rPr>
        <w:t>”</w:t>
      </w:r>
      <w:r w:rsidR="004C6E11" w:rsidRPr="00D95E03">
        <w:rPr>
          <w:rFonts w:ascii="Times New Roman" w:hAnsi="Times New Roman" w:cs="Times New Roman"/>
          <w:color w:val="000000"/>
          <w:sz w:val="24"/>
          <w:szCs w:val="24"/>
          <w:shd w:val="clear" w:color="auto" w:fill="FFFFFF"/>
        </w:rPr>
        <w:t>, Website</w:t>
      </w:r>
      <w:r w:rsidR="00D95E03">
        <w:rPr>
          <w:rFonts w:ascii="Times New Roman" w:hAnsi="Times New Roman" w:cs="Times New Roman"/>
          <w:color w:val="000000"/>
          <w:sz w:val="24"/>
          <w:szCs w:val="24"/>
          <w:shd w:val="clear" w:color="auto" w:fill="FFFFFF"/>
        </w:rPr>
        <w:t xml:space="preserve"> Homepage</w:t>
      </w:r>
      <w:r w:rsidR="004C6E11" w:rsidRPr="00D95E03">
        <w:rPr>
          <w:rFonts w:ascii="Times New Roman" w:hAnsi="Times New Roman" w:cs="Times New Roman"/>
          <w:color w:val="000000"/>
          <w:sz w:val="24"/>
          <w:szCs w:val="24"/>
          <w:shd w:val="clear" w:color="auto" w:fill="FFFFFF"/>
        </w:rPr>
        <w:t>. Available at</w:t>
      </w:r>
      <w:r w:rsidR="00D95E03" w:rsidRPr="00D95E03">
        <w:rPr>
          <w:rFonts w:ascii="Times New Roman" w:hAnsi="Times New Roman" w:cs="Times New Roman"/>
          <w:color w:val="000000"/>
          <w:sz w:val="24"/>
          <w:szCs w:val="24"/>
          <w:shd w:val="clear" w:color="auto" w:fill="FFFFFF"/>
        </w:rPr>
        <w:t xml:space="preserve"> https://www.keepingculture.com/</w:t>
      </w:r>
    </w:p>
    <w:p w14:paraId="02DEE0D6" w14:textId="19E17006" w:rsidR="00576429" w:rsidRPr="00FB4316" w:rsidRDefault="00576429" w:rsidP="00B60DCE">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sz w:val="24"/>
          <w:szCs w:val="24"/>
          <w:shd w:val="clear" w:color="auto" w:fill="FFFFFF"/>
        </w:rPr>
        <w:t>Kooiman, J. 2003. </w:t>
      </w:r>
      <w:r w:rsidR="00D95E03">
        <w:rPr>
          <w:rFonts w:ascii="Times New Roman" w:hAnsi="Times New Roman" w:cs="Times New Roman"/>
          <w:sz w:val="24"/>
          <w:szCs w:val="24"/>
          <w:shd w:val="clear" w:color="auto" w:fill="FFFFFF"/>
        </w:rPr>
        <w:t>“</w:t>
      </w:r>
      <w:r w:rsidRPr="00D95E03">
        <w:rPr>
          <w:rFonts w:ascii="Times New Roman" w:hAnsi="Times New Roman" w:cs="Times New Roman"/>
          <w:sz w:val="24"/>
          <w:szCs w:val="24"/>
          <w:shd w:val="clear" w:color="auto" w:fill="FFFFFF"/>
        </w:rPr>
        <w:t>Governing as Governance.</w:t>
      </w:r>
      <w:r w:rsidR="00D95E03">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w:t>
      </w:r>
      <w:r w:rsidR="00D95E03" w:rsidRPr="00D95E03">
        <w:rPr>
          <w:rFonts w:ascii="Times New Roman" w:hAnsi="Times New Roman" w:cs="Times New Roman"/>
          <w:i/>
          <w:iCs/>
          <w:sz w:val="24"/>
          <w:szCs w:val="24"/>
          <w:shd w:val="clear" w:color="auto" w:fill="FFFFFF"/>
        </w:rPr>
        <w:t>Public Administration</w:t>
      </w:r>
      <w:r w:rsidR="00D95E03">
        <w:rPr>
          <w:rFonts w:ascii="Times New Roman" w:hAnsi="Times New Roman" w:cs="Times New Roman"/>
          <w:sz w:val="24"/>
          <w:szCs w:val="24"/>
          <w:shd w:val="clear" w:color="auto" w:fill="FFFFFF"/>
        </w:rPr>
        <w:t xml:space="preserve"> 85(1): 227</w:t>
      </w:r>
      <w:r w:rsidR="001F0006" w:rsidRPr="00FB4316">
        <w:rPr>
          <w:rFonts w:ascii="Times New Roman" w:hAnsi="Times New Roman" w:cs="Times New Roman"/>
          <w:sz w:val="24"/>
          <w:szCs w:val="24"/>
        </w:rPr>
        <w:t>–</w:t>
      </w:r>
      <w:r w:rsidR="00D95E03">
        <w:rPr>
          <w:rFonts w:ascii="Times New Roman" w:hAnsi="Times New Roman" w:cs="Times New Roman"/>
          <w:sz w:val="24"/>
          <w:szCs w:val="24"/>
          <w:shd w:val="clear" w:color="auto" w:fill="FFFFFF"/>
        </w:rPr>
        <w:t>253</w:t>
      </w:r>
    </w:p>
    <w:p w14:paraId="3B643361" w14:textId="444853E0" w:rsidR="00576429" w:rsidRPr="00FB4316" w:rsidRDefault="00576429" w:rsidP="002B1B77">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sz w:val="24"/>
          <w:szCs w:val="24"/>
          <w:shd w:val="clear" w:color="auto" w:fill="FFFFFF"/>
        </w:rPr>
        <w:t xml:space="preserve">Kral, I. 2012. </w:t>
      </w:r>
      <w:r w:rsidRPr="00D95E03">
        <w:rPr>
          <w:rFonts w:ascii="Times New Roman" w:hAnsi="Times New Roman" w:cs="Times New Roman"/>
          <w:i/>
          <w:iCs/>
          <w:sz w:val="24"/>
          <w:szCs w:val="24"/>
          <w:shd w:val="clear" w:color="auto" w:fill="FFFFFF"/>
        </w:rPr>
        <w:t xml:space="preserve">Talk, Text, Technology: Literacy and </w:t>
      </w:r>
      <w:r w:rsidR="00D95E03" w:rsidRPr="00D95E03">
        <w:rPr>
          <w:rFonts w:ascii="Times New Roman" w:hAnsi="Times New Roman" w:cs="Times New Roman"/>
          <w:i/>
          <w:iCs/>
          <w:sz w:val="24"/>
          <w:szCs w:val="24"/>
          <w:shd w:val="clear" w:color="auto" w:fill="FFFFFF"/>
        </w:rPr>
        <w:t>Social Practice in a Remote Community</w:t>
      </w:r>
      <w:r w:rsidRPr="00FB4316">
        <w:rPr>
          <w:rFonts w:ascii="Times New Roman" w:hAnsi="Times New Roman" w:cs="Times New Roman"/>
          <w:sz w:val="24"/>
          <w:szCs w:val="24"/>
          <w:shd w:val="clear" w:color="auto" w:fill="FFFFFF"/>
        </w:rPr>
        <w:t xml:space="preserve">, </w:t>
      </w:r>
      <w:r w:rsidR="00D95E03" w:rsidRPr="00D95E03">
        <w:rPr>
          <w:rFonts w:ascii="Times New Roman" w:hAnsi="Times New Roman" w:cs="Times New Roman"/>
          <w:sz w:val="24"/>
          <w:szCs w:val="24"/>
          <w:shd w:val="clear" w:color="auto" w:fill="FFFFFF"/>
        </w:rPr>
        <w:t xml:space="preserve">Critical Language and Literacy Studies </w:t>
      </w:r>
      <w:r w:rsidRPr="00D95E03">
        <w:rPr>
          <w:rFonts w:ascii="Times New Roman" w:hAnsi="Times New Roman" w:cs="Times New Roman"/>
          <w:sz w:val="24"/>
          <w:szCs w:val="24"/>
          <w:shd w:val="clear" w:color="auto" w:fill="FFFFFF"/>
        </w:rPr>
        <w:t>14.</w:t>
      </w:r>
      <w:r w:rsidR="00D95E03">
        <w:rPr>
          <w:rFonts w:ascii="Times New Roman" w:hAnsi="Times New Roman" w:cs="Times New Roman"/>
          <w:sz w:val="24"/>
          <w:szCs w:val="24"/>
          <w:shd w:val="clear" w:color="auto" w:fill="FFFFFF"/>
        </w:rPr>
        <w:t xml:space="preserve"> London: MPG Books</w:t>
      </w:r>
      <w:r w:rsidR="002C53F2">
        <w:rPr>
          <w:rFonts w:ascii="Times New Roman" w:hAnsi="Times New Roman" w:cs="Times New Roman"/>
          <w:sz w:val="24"/>
          <w:szCs w:val="24"/>
          <w:shd w:val="clear" w:color="auto" w:fill="FFFFFF"/>
        </w:rPr>
        <w:t>.</w:t>
      </w:r>
    </w:p>
    <w:p w14:paraId="0E13EE94" w14:textId="1F6B0D79" w:rsidR="00576429" w:rsidRPr="00FB4316" w:rsidRDefault="00576429" w:rsidP="002B1B77">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sz w:val="24"/>
          <w:szCs w:val="24"/>
          <w:shd w:val="clear" w:color="auto" w:fill="FFFFFF"/>
        </w:rPr>
        <w:t xml:space="preserve">Kukutai, T., and </w:t>
      </w:r>
      <w:r w:rsidR="002C53F2">
        <w:rPr>
          <w:rFonts w:ascii="Times New Roman" w:hAnsi="Times New Roman" w:cs="Times New Roman"/>
          <w:sz w:val="24"/>
          <w:szCs w:val="24"/>
          <w:shd w:val="clear" w:color="auto" w:fill="FFFFFF"/>
        </w:rPr>
        <w:t xml:space="preserve">J. </w:t>
      </w:r>
      <w:r w:rsidRPr="00FB4316">
        <w:rPr>
          <w:rFonts w:ascii="Times New Roman" w:hAnsi="Times New Roman" w:cs="Times New Roman"/>
          <w:sz w:val="24"/>
          <w:szCs w:val="24"/>
          <w:shd w:val="clear" w:color="auto" w:fill="FFFFFF"/>
        </w:rPr>
        <w:t>Taylor. 2016. </w:t>
      </w:r>
      <w:r w:rsidRPr="00FB4316">
        <w:rPr>
          <w:rFonts w:ascii="Times New Roman" w:hAnsi="Times New Roman" w:cs="Times New Roman"/>
          <w:i/>
          <w:iCs/>
          <w:sz w:val="24"/>
          <w:szCs w:val="24"/>
          <w:shd w:val="clear" w:color="auto" w:fill="FFFFFF"/>
        </w:rPr>
        <w:t>Indigenous Data Sovereignty: Toward an Agenda</w:t>
      </w:r>
      <w:r w:rsidRPr="00FB4316">
        <w:rPr>
          <w:rFonts w:ascii="Times New Roman" w:hAnsi="Times New Roman" w:cs="Times New Roman"/>
          <w:sz w:val="24"/>
          <w:szCs w:val="24"/>
          <w:shd w:val="clear" w:color="auto" w:fill="FFFFFF"/>
        </w:rPr>
        <w:t xml:space="preserve">. </w:t>
      </w:r>
      <w:r w:rsidR="002C53F2">
        <w:rPr>
          <w:rFonts w:ascii="Times New Roman" w:hAnsi="Times New Roman" w:cs="Times New Roman"/>
          <w:sz w:val="24"/>
          <w:szCs w:val="24"/>
          <w:shd w:val="clear" w:color="auto" w:fill="FFFFFF"/>
        </w:rPr>
        <w:t xml:space="preserve">Canberra: </w:t>
      </w:r>
      <w:r w:rsidRPr="00FB4316">
        <w:rPr>
          <w:rFonts w:ascii="Times New Roman" w:hAnsi="Times New Roman" w:cs="Times New Roman"/>
          <w:sz w:val="24"/>
          <w:szCs w:val="24"/>
          <w:shd w:val="clear" w:color="auto" w:fill="FFFFFF"/>
        </w:rPr>
        <w:t>ANU Press.</w:t>
      </w:r>
    </w:p>
    <w:p w14:paraId="2DB4622F" w14:textId="0E90F89C" w:rsidR="00576429" w:rsidRPr="00FB4316" w:rsidRDefault="00576429" w:rsidP="00C553E3">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lastRenderedPageBreak/>
        <w:t xml:space="preserve">Langton, M. 2004. </w:t>
      </w:r>
      <w:r w:rsidR="00FE43BA">
        <w:rPr>
          <w:rFonts w:ascii="Times New Roman" w:hAnsi="Times New Roman" w:cs="Times New Roman"/>
          <w:sz w:val="24"/>
          <w:szCs w:val="24"/>
        </w:rPr>
        <w:t>“</w:t>
      </w:r>
      <w:r w:rsidRPr="00FB4316">
        <w:rPr>
          <w:rFonts w:ascii="Times New Roman" w:hAnsi="Times New Roman" w:cs="Times New Roman"/>
          <w:sz w:val="24"/>
          <w:szCs w:val="24"/>
        </w:rPr>
        <w:t xml:space="preserve">Sand </w:t>
      </w:r>
      <w:r w:rsidR="00FE43BA" w:rsidRPr="00FB4316">
        <w:rPr>
          <w:rFonts w:ascii="Times New Roman" w:hAnsi="Times New Roman" w:cs="Times New Roman"/>
          <w:sz w:val="24"/>
          <w:szCs w:val="24"/>
        </w:rPr>
        <w:t xml:space="preserve">Signs </w:t>
      </w:r>
      <w:r w:rsidR="00FE43BA">
        <w:rPr>
          <w:rFonts w:ascii="Times New Roman" w:hAnsi="Times New Roman" w:cs="Times New Roman"/>
          <w:sz w:val="24"/>
          <w:szCs w:val="24"/>
        </w:rPr>
        <w:t>t</w:t>
      </w:r>
      <w:r w:rsidR="00FE43BA" w:rsidRPr="00FB4316">
        <w:rPr>
          <w:rFonts w:ascii="Times New Roman" w:hAnsi="Times New Roman" w:cs="Times New Roman"/>
          <w:sz w:val="24"/>
          <w:szCs w:val="24"/>
        </w:rPr>
        <w:t xml:space="preserve">o Digital Data: </w:t>
      </w:r>
      <w:r w:rsidRPr="00FB4316">
        <w:rPr>
          <w:rFonts w:ascii="Times New Roman" w:hAnsi="Times New Roman" w:cs="Times New Roman"/>
          <w:sz w:val="24"/>
          <w:szCs w:val="24"/>
        </w:rPr>
        <w:t xml:space="preserve">New </w:t>
      </w:r>
      <w:r w:rsidR="00FE43BA" w:rsidRPr="00FB4316">
        <w:rPr>
          <w:rFonts w:ascii="Times New Roman" w:hAnsi="Times New Roman" w:cs="Times New Roman"/>
          <w:sz w:val="24"/>
          <w:szCs w:val="24"/>
        </w:rPr>
        <w:t xml:space="preserve">Technologies </w:t>
      </w:r>
      <w:r w:rsidR="00FE43BA">
        <w:rPr>
          <w:rFonts w:ascii="Times New Roman" w:hAnsi="Times New Roman" w:cs="Times New Roman"/>
          <w:sz w:val="24"/>
          <w:szCs w:val="24"/>
        </w:rPr>
        <w:t>a</w:t>
      </w:r>
      <w:r w:rsidR="00FE43BA" w:rsidRPr="00FB4316">
        <w:rPr>
          <w:rFonts w:ascii="Times New Roman" w:hAnsi="Times New Roman" w:cs="Times New Roman"/>
          <w:sz w:val="24"/>
          <w:szCs w:val="24"/>
        </w:rPr>
        <w:t xml:space="preserve">nd </w:t>
      </w:r>
      <w:r w:rsidRPr="00FB4316">
        <w:rPr>
          <w:rFonts w:ascii="Times New Roman" w:hAnsi="Times New Roman" w:cs="Times New Roman"/>
          <w:sz w:val="24"/>
          <w:szCs w:val="24"/>
        </w:rPr>
        <w:t xml:space="preserve">Indigenous Australian </w:t>
      </w:r>
      <w:r w:rsidR="00FE43BA" w:rsidRPr="00FB4316">
        <w:rPr>
          <w:rFonts w:ascii="Times New Roman" w:hAnsi="Times New Roman" w:cs="Times New Roman"/>
          <w:sz w:val="24"/>
          <w:szCs w:val="24"/>
        </w:rPr>
        <w:t xml:space="preserve">Strategies </w:t>
      </w:r>
      <w:r w:rsidR="00FE43BA">
        <w:rPr>
          <w:rFonts w:ascii="Times New Roman" w:hAnsi="Times New Roman" w:cs="Times New Roman"/>
          <w:sz w:val="24"/>
          <w:szCs w:val="24"/>
        </w:rPr>
        <w:t>f</w:t>
      </w:r>
      <w:r w:rsidR="00FE43BA" w:rsidRPr="00FB4316">
        <w:rPr>
          <w:rFonts w:ascii="Times New Roman" w:hAnsi="Times New Roman" w:cs="Times New Roman"/>
          <w:sz w:val="24"/>
          <w:szCs w:val="24"/>
        </w:rPr>
        <w:t>or Cultural Survival</w:t>
      </w:r>
      <w:r w:rsidRPr="00FB4316">
        <w:rPr>
          <w:rFonts w:ascii="Times New Roman" w:hAnsi="Times New Roman" w:cs="Times New Roman"/>
          <w:sz w:val="24"/>
          <w:szCs w:val="24"/>
        </w:rPr>
        <w:t>.</w:t>
      </w:r>
      <w:r w:rsidR="00FE43BA">
        <w:rPr>
          <w:rFonts w:ascii="Times New Roman" w:hAnsi="Times New Roman" w:cs="Times New Roman"/>
          <w:sz w:val="24"/>
          <w:szCs w:val="24"/>
        </w:rPr>
        <w:t>”</w:t>
      </w:r>
      <w:r w:rsidRPr="00FB4316">
        <w:rPr>
          <w:rFonts w:ascii="Times New Roman" w:hAnsi="Times New Roman" w:cs="Times New Roman"/>
          <w:sz w:val="24"/>
          <w:szCs w:val="24"/>
        </w:rPr>
        <w:t xml:space="preserve"> In </w:t>
      </w:r>
      <w:r w:rsidRPr="00FB4316">
        <w:rPr>
          <w:rFonts w:ascii="Times New Roman" w:hAnsi="Times New Roman" w:cs="Times New Roman"/>
          <w:i/>
          <w:sz w:val="24"/>
          <w:szCs w:val="24"/>
        </w:rPr>
        <w:t>Cultural Diversity and Indigenous Peoples: Oral, Written Expressions and New Technologies</w:t>
      </w:r>
      <w:r w:rsidRPr="00FB4316">
        <w:rPr>
          <w:rFonts w:ascii="Times New Roman" w:hAnsi="Times New Roman" w:cs="Times New Roman"/>
          <w:sz w:val="24"/>
          <w:szCs w:val="24"/>
        </w:rPr>
        <w:t xml:space="preserve">, </w:t>
      </w:r>
      <w:r w:rsidR="00FE43BA">
        <w:rPr>
          <w:rFonts w:ascii="Times New Roman" w:hAnsi="Times New Roman" w:cs="Times New Roman"/>
          <w:sz w:val="24"/>
          <w:szCs w:val="24"/>
        </w:rPr>
        <w:t xml:space="preserve">ed. </w:t>
      </w:r>
      <w:r w:rsidR="00FE43BA" w:rsidRPr="00FB4316">
        <w:rPr>
          <w:rFonts w:ascii="Times New Roman" w:hAnsi="Times New Roman" w:cs="Times New Roman"/>
          <w:sz w:val="24"/>
          <w:szCs w:val="24"/>
        </w:rPr>
        <w:t xml:space="preserve">B. Glowczewski, L. Pourchez, J. Rostkowski </w:t>
      </w:r>
      <w:r w:rsidR="00FE43BA" w:rsidRPr="00C553E3">
        <w:rPr>
          <w:rFonts w:ascii="Times New Roman" w:hAnsi="Times New Roman" w:cs="Times New Roman"/>
          <w:sz w:val="24"/>
          <w:szCs w:val="24"/>
        </w:rPr>
        <w:t xml:space="preserve">and J. Stanton, </w:t>
      </w:r>
      <w:r w:rsidR="00C553E3" w:rsidRPr="00C553E3">
        <w:rPr>
          <w:rFonts w:ascii="Times New Roman" w:hAnsi="Times New Roman" w:cs="Times New Roman"/>
          <w:sz w:val="24"/>
          <w:szCs w:val="24"/>
        </w:rPr>
        <w:t xml:space="preserve">Paris: </w:t>
      </w:r>
      <w:r w:rsidR="00C553E3" w:rsidRPr="00C553E3">
        <w:rPr>
          <w:rStyle w:val="Emphasis"/>
          <w:rFonts w:ascii="Times New Roman" w:hAnsi="Times New Roman" w:cs="Times New Roman"/>
          <w:i w:val="0"/>
          <w:iCs w:val="0"/>
          <w:sz w:val="24"/>
          <w:szCs w:val="24"/>
          <w:shd w:val="clear" w:color="auto" w:fill="FFFFFF"/>
        </w:rPr>
        <w:t>United Nations Educational, Scientific and Cultural Organization</w:t>
      </w:r>
      <w:r w:rsidR="00C553E3" w:rsidRPr="00C553E3">
        <w:rPr>
          <w:rFonts w:ascii="Times New Roman" w:hAnsi="Times New Roman" w:cs="Times New Roman"/>
          <w:sz w:val="24"/>
          <w:szCs w:val="24"/>
        </w:rPr>
        <w:t xml:space="preserve">, </w:t>
      </w:r>
      <w:r w:rsidRPr="00C553E3">
        <w:rPr>
          <w:rFonts w:ascii="Times New Roman" w:hAnsi="Times New Roman" w:cs="Times New Roman"/>
          <w:sz w:val="24"/>
          <w:szCs w:val="24"/>
        </w:rPr>
        <w:t>(CD-ROM</w:t>
      </w:r>
      <w:r w:rsidRPr="00FB4316">
        <w:rPr>
          <w:rFonts w:ascii="Times New Roman" w:hAnsi="Times New Roman" w:cs="Times New Roman"/>
          <w:sz w:val="24"/>
          <w:szCs w:val="24"/>
        </w:rPr>
        <w:t xml:space="preserve">). </w:t>
      </w:r>
    </w:p>
    <w:p w14:paraId="7C27644F" w14:textId="6FB007D9" w:rsidR="00576429" w:rsidRPr="00C553E3" w:rsidRDefault="00576429" w:rsidP="00C553E3">
      <w:pPr>
        <w:pStyle w:val="nova-legacy-e-listitem"/>
        <w:shd w:val="clear" w:color="auto" w:fill="FFFFFF"/>
        <w:spacing w:before="0" w:beforeAutospacing="0" w:after="0" w:afterAutospacing="0" w:line="480" w:lineRule="auto"/>
        <w:ind w:left="851" w:hanging="851"/>
      </w:pPr>
      <w:r w:rsidRPr="00C553E3">
        <w:t xml:space="preserve">Letch, N., and </w:t>
      </w:r>
      <w:r w:rsidR="00C553E3" w:rsidRPr="00C553E3">
        <w:t xml:space="preserve">J. </w:t>
      </w:r>
      <w:r w:rsidRPr="00C553E3">
        <w:t>Carroll</w:t>
      </w:r>
      <w:r w:rsidR="00C553E3" w:rsidRPr="00C553E3">
        <w:t>.</w:t>
      </w:r>
      <w:r w:rsidRPr="00C553E3">
        <w:t xml:space="preserve"> 2007. </w:t>
      </w:r>
      <w:r w:rsidR="00C553E3" w:rsidRPr="00C553E3">
        <w:rPr>
          <w:i/>
          <w:iCs/>
        </w:rPr>
        <w:t>“</w:t>
      </w:r>
      <w:r w:rsidRPr="00C553E3">
        <w:rPr>
          <w:i/>
          <w:iCs/>
        </w:rPr>
        <w:t>Integrated E-Government Systems: Unintended Impacts for those at the Margins.</w:t>
      </w:r>
      <w:r w:rsidR="00C553E3" w:rsidRPr="00C553E3">
        <w:rPr>
          <w:i/>
          <w:iCs/>
        </w:rPr>
        <w:t>”</w:t>
      </w:r>
      <w:r w:rsidRPr="00C553E3">
        <w:t xml:space="preserve"> </w:t>
      </w:r>
      <w:hyperlink r:id="rId12" w:history="1">
        <w:r w:rsidR="00C553E3" w:rsidRPr="00C553E3">
          <w:rPr>
            <w:rStyle w:val="Hyperlink"/>
            <w:i/>
            <w:iCs/>
            <w:color w:val="auto"/>
            <w:u w:val="none"/>
            <w:bdr w:val="none" w:sz="0" w:space="0" w:color="auto" w:frame="1"/>
          </w:rPr>
          <w:t>Information Technology and People</w:t>
        </w:r>
      </w:hyperlink>
      <w:r w:rsidR="00C553E3" w:rsidRPr="00C553E3">
        <w:t> 21(3):</w:t>
      </w:r>
      <w:r w:rsidR="00C553E3">
        <w:t xml:space="preserve"> </w:t>
      </w:r>
      <w:r w:rsidR="00C553E3" w:rsidRPr="00C553E3">
        <w:t>283</w:t>
      </w:r>
      <w:r w:rsidR="001F0006" w:rsidRPr="00FB4316">
        <w:t>–</w:t>
      </w:r>
      <w:r w:rsidR="00C553E3" w:rsidRPr="00C553E3">
        <w:t>299</w:t>
      </w:r>
      <w:r w:rsidR="00C553E3">
        <w:t>.</w:t>
      </w:r>
    </w:p>
    <w:p w14:paraId="0E403698" w14:textId="7B393B88" w:rsidR="00576429" w:rsidRPr="00FB4316" w:rsidRDefault="00576429" w:rsidP="00C553E3">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sz w:val="24"/>
          <w:szCs w:val="24"/>
          <w:shd w:val="clear" w:color="auto" w:fill="FFFFFF"/>
        </w:rPr>
        <w:t xml:space="preserve">Lindner, R., </w:t>
      </w:r>
      <w:r w:rsidR="00C553E3">
        <w:rPr>
          <w:rFonts w:ascii="Times New Roman" w:hAnsi="Times New Roman" w:cs="Times New Roman"/>
          <w:sz w:val="24"/>
          <w:szCs w:val="24"/>
          <w:shd w:val="clear" w:color="auto" w:fill="FFFFFF"/>
        </w:rPr>
        <w:t>and G.</w:t>
      </w:r>
      <w:r w:rsidRPr="00FB4316">
        <w:rPr>
          <w:rFonts w:ascii="Times New Roman" w:hAnsi="Times New Roman" w:cs="Times New Roman"/>
          <w:sz w:val="24"/>
          <w:szCs w:val="24"/>
          <w:shd w:val="clear" w:color="auto" w:fill="FFFFFF"/>
        </w:rPr>
        <w:t xml:space="preserve"> Aichholzer. 2020. </w:t>
      </w:r>
      <w:r w:rsidR="00C553E3">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E-democracy: Conceptual </w:t>
      </w:r>
      <w:r w:rsidR="00C553E3">
        <w:rPr>
          <w:rFonts w:ascii="Times New Roman" w:hAnsi="Times New Roman" w:cs="Times New Roman"/>
          <w:sz w:val="24"/>
          <w:szCs w:val="24"/>
          <w:shd w:val="clear" w:color="auto" w:fill="FFFFFF"/>
        </w:rPr>
        <w:t>F</w:t>
      </w:r>
      <w:r w:rsidRPr="00FB4316">
        <w:rPr>
          <w:rFonts w:ascii="Times New Roman" w:hAnsi="Times New Roman" w:cs="Times New Roman"/>
          <w:sz w:val="24"/>
          <w:szCs w:val="24"/>
          <w:shd w:val="clear" w:color="auto" w:fill="FFFFFF"/>
        </w:rPr>
        <w:t xml:space="preserve">oundations and </w:t>
      </w:r>
      <w:r w:rsidR="00C553E3">
        <w:rPr>
          <w:rFonts w:ascii="Times New Roman" w:hAnsi="Times New Roman" w:cs="Times New Roman"/>
          <w:sz w:val="24"/>
          <w:szCs w:val="24"/>
          <w:shd w:val="clear" w:color="auto" w:fill="FFFFFF"/>
        </w:rPr>
        <w:t>R</w:t>
      </w:r>
      <w:r w:rsidRPr="00FB4316">
        <w:rPr>
          <w:rFonts w:ascii="Times New Roman" w:hAnsi="Times New Roman" w:cs="Times New Roman"/>
          <w:sz w:val="24"/>
          <w:szCs w:val="24"/>
          <w:shd w:val="clear" w:color="auto" w:fill="FFFFFF"/>
        </w:rPr>
        <w:t xml:space="preserve">ecent </w:t>
      </w:r>
      <w:r w:rsidR="00C553E3">
        <w:rPr>
          <w:rFonts w:ascii="Times New Roman" w:hAnsi="Times New Roman" w:cs="Times New Roman"/>
          <w:sz w:val="24"/>
          <w:szCs w:val="24"/>
          <w:shd w:val="clear" w:color="auto" w:fill="FFFFFF"/>
        </w:rPr>
        <w:t>T</w:t>
      </w:r>
      <w:r w:rsidRPr="00FB4316">
        <w:rPr>
          <w:rFonts w:ascii="Times New Roman" w:hAnsi="Times New Roman" w:cs="Times New Roman"/>
          <w:sz w:val="24"/>
          <w:szCs w:val="24"/>
          <w:shd w:val="clear" w:color="auto" w:fill="FFFFFF"/>
        </w:rPr>
        <w:t>rends.</w:t>
      </w:r>
      <w:r w:rsidR="00C553E3">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w:t>
      </w:r>
      <w:r w:rsidRPr="00FB4316">
        <w:rPr>
          <w:rFonts w:ascii="Times New Roman" w:hAnsi="Times New Roman" w:cs="Times New Roman"/>
          <w:i/>
          <w:iCs/>
          <w:sz w:val="24"/>
          <w:szCs w:val="24"/>
          <w:shd w:val="clear" w:color="auto" w:fill="FFFFFF"/>
        </w:rPr>
        <w:t>European e-Democracy in Practice</w:t>
      </w:r>
      <w:r w:rsidRPr="00FB4316">
        <w:rPr>
          <w:rFonts w:ascii="Times New Roman" w:hAnsi="Times New Roman" w:cs="Times New Roman"/>
          <w:sz w:val="24"/>
          <w:szCs w:val="24"/>
          <w:shd w:val="clear" w:color="auto" w:fill="FFFFFF"/>
        </w:rPr>
        <w:t xml:space="preserve"> 23</w:t>
      </w:r>
      <w:r w:rsidR="00C553E3">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11</w:t>
      </w:r>
      <w:r w:rsidR="001F0006" w:rsidRPr="00FB4316">
        <w:rPr>
          <w:rFonts w:ascii="Times New Roman" w:hAnsi="Times New Roman" w:cs="Times New Roman"/>
          <w:sz w:val="24"/>
          <w:szCs w:val="24"/>
        </w:rPr>
        <w:t>–</w:t>
      </w:r>
      <w:r w:rsidRPr="00FB4316">
        <w:rPr>
          <w:rFonts w:ascii="Times New Roman" w:hAnsi="Times New Roman" w:cs="Times New Roman"/>
          <w:sz w:val="24"/>
          <w:szCs w:val="24"/>
          <w:shd w:val="clear" w:color="auto" w:fill="FFFFFF"/>
        </w:rPr>
        <w:t xml:space="preserve">45. </w:t>
      </w:r>
    </w:p>
    <w:p w14:paraId="507B1D7D" w14:textId="45523D9B" w:rsidR="00576429" w:rsidRPr="00FB4316" w:rsidRDefault="00576429" w:rsidP="002B1B77">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sz w:val="24"/>
          <w:szCs w:val="24"/>
          <w:shd w:val="clear" w:color="auto" w:fill="FFFFFF"/>
        </w:rPr>
        <w:t xml:space="preserve">Louis, R., </w:t>
      </w:r>
      <w:r w:rsidR="00C553E3">
        <w:rPr>
          <w:rFonts w:ascii="Times New Roman" w:hAnsi="Times New Roman" w:cs="Times New Roman"/>
          <w:sz w:val="24"/>
          <w:szCs w:val="24"/>
          <w:shd w:val="clear" w:color="auto" w:fill="FFFFFF"/>
        </w:rPr>
        <w:t xml:space="preserve">J. </w:t>
      </w:r>
      <w:r w:rsidRPr="00FB4316">
        <w:rPr>
          <w:rFonts w:ascii="Times New Roman" w:hAnsi="Times New Roman" w:cs="Times New Roman"/>
          <w:sz w:val="24"/>
          <w:szCs w:val="24"/>
          <w:shd w:val="clear" w:color="auto" w:fill="FFFFFF"/>
        </w:rPr>
        <w:t xml:space="preserve">Johnson, J., and </w:t>
      </w:r>
      <w:r w:rsidR="00C553E3">
        <w:rPr>
          <w:rFonts w:ascii="Times New Roman" w:hAnsi="Times New Roman" w:cs="Times New Roman"/>
          <w:sz w:val="24"/>
          <w:szCs w:val="24"/>
          <w:shd w:val="clear" w:color="auto" w:fill="FFFFFF"/>
        </w:rPr>
        <w:t xml:space="preserve">A. </w:t>
      </w:r>
      <w:r w:rsidRPr="00FB4316">
        <w:rPr>
          <w:rFonts w:ascii="Times New Roman" w:hAnsi="Times New Roman" w:cs="Times New Roman"/>
          <w:sz w:val="24"/>
          <w:szCs w:val="24"/>
          <w:shd w:val="clear" w:color="auto" w:fill="FFFFFF"/>
        </w:rPr>
        <w:t xml:space="preserve">Pramono. 2012. </w:t>
      </w:r>
      <w:r w:rsidR="00C553E3">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Introduction: Indigenous </w:t>
      </w:r>
      <w:r w:rsidR="00C553E3">
        <w:rPr>
          <w:rFonts w:ascii="Times New Roman" w:hAnsi="Times New Roman" w:cs="Times New Roman"/>
          <w:sz w:val="24"/>
          <w:szCs w:val="24"/>
          <w:shd w:val="clear" w:color="auto" w:fill="FFFFFF"/>
        </w:rPr>
        <w:t>C</w:t>
      </w:r>
      <w:r w:rsidRPr="00FB4316">
        <w:rPr>
          <w:rFonts w:ascii="Times New Roman" w:hAnsi="Times New Roman" w:cs="Times New Roman"/>
          <w:sz w:val="24"/>
          <w:szCs w:val="24"/>
          <w:shd w:val="clear" w:color="auto" w:fill="FFFFFF"/>
        </w:rPr>
        <w:t xml:space="preserve">artographies and </w:t>
      </w:r>
      <w:r w:rsidR="00C553E3">
        <w:rPr>
          <w:rFonts w:ascii="Times New Roman" w:hAnsi="Times New Roman" w:cs="Times New Roman"/>
          <w:sz w:val="24"/>
          <w:szCs w:val="24"/>
          <w:shd w:val="clear" w:color="auto" w:fill="FFFFFF"/>
        </w:rPr>
        <w:t>C</w:t>
      </w:r>
      <w:r w:rsidRPr="00FB4316">
        <w:rPr>
          <w:rFonts w:ascii="Times New Roman" w:hAnsi="Times New Roman" w:cs="Times New Roman"/>
          <w:sz w:val="24"/>
          <w:szCs w:val="24"/>
          <w:shd w:val="clear" w:color="auto" w:fill="FFFFFF"/>
        </w:rPr>
        <w:t>ounter-mapping.</w:t>
      </w:r>
      <w:r w:rsidR="00C553E3">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w:t>
      </w:r>
      <w:r w:rsidRPr="00FB4316">
        <w:rPr>
          <w:rFonts w:ascii="Times New Roman" w:hAnsi="Times New Roman" w:cs="Times New Roman"/>
          <w:i/>
          <w:iCs/>
          <w:sz w:val="24"/>
          <w:szCs w:val="24"/>
          <w:shd w:val="clear" w:color="auto" w:fill="FFFFFF"/>
        </w:rPr>
        <w:t>Cartographica: The International Journal for Geographic Information and Geovisualization</w:t>
      </w:r>
      <w:r w:rsidRPr="00FB4316">
        <w:rPr>
          <w:rFonts w:ascii="Times New Roman" w:hAnsi="Times New Roman" w:cs="Times New Roman"/>
          <w:sz w:val="24"/>
          <w:szCs w:val="24"/>
          <w:shd w:val="clear" w:color="auto" w:fill="FFFFFF"/>
        </w:rPr>
        <w:t> </w:t>
      </w:r>
      <w:r w:rsidRPr="00FB4316">
        <w:rPr>
          <w:rFonts w:ascii="Times New Roman" w:hAnsi="Times New Roman" w:cs="Times New Roman"/>
          <w:iCs/>
          <w:sz w:val="24"/>
          <w:szCs w:val="24"/>
          <w:shd w:val="clear" w:color="auto" w:fill="FFFFFF"/>
        </w:rPr>
        <w:t>47</w:t>
      </w:r>
      <w:r w:rsidRPr="00FB4316">
        <w:rPr>
          <w:rFonts w:ascii="Times New Roman" w:hAnsi="Times New Roman" w:cs="Times New Roman"/>
          <w:sz w:val="24"/>
          <w:szCs w:val="24"/>
          <w:shd w:val="clear" w:color="auto" w:fill="FFFFFF"/>
        </w:rPr>
        <w:t>(2)</w:t>
      </w:r>
      <w:r w:rsidR="00C553E3">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77</w:t>
      </w:r>
      <w:r w:rsidR="001F0006" w:rsidRPr="00FB4316">
        <w:rPr>
          <w:rFonts w:ascii="Times New Roman" w:hAnsi="Times New Roman" w:cs="Times New Roman"/>
          <w:sz w:val="24"/>
          <w:szCs w:val="24"/>
        </w:rPr>
        <w:t>–</w:t>
      </w:r>
      <w:r w:rsidRPr="00FB4316">
        <w:rPr>
          <w:rFonts w:ascii="Times New Roman" w:hAnsi="Times New Roman" w:cs="Times New Roman"/>
          <w:sz w:val="24"/>
          <w:szCs w:val="24"/>
          <w:shd w:val="clear" w:color="auto" w:fill="FFFFFF"/>
        </w:rPr>
        <w:t>79.</w:t>
      </w:r>
    </w:p>
    <w:p w14:paraId="601ED3A2" w14:textId="37585633" w:rsidR="00576429" w:rsidRPr="00FB4316" w:rsidRDefault="00576429" w:rsidP="00F218BF">
      <w:pPr>
        <w:autoSpaceDE w:val="0"/>
        <w:autoSpaceDN w:val="0"/>
        <w:adjustRightInd w:val="0"/>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sz w:val="24"/>
          <w:szCs w:val="24"/>
          <w:shd w:val="clear" w:color="auto" w:fill="FFFFFF"/>
        </w:rPr>
        <w:t xml:space="preserve">Lovett, </w:t>
      </w:r>
      <w:r w:rsidRPr="00F218BF">
        <w:rPr>
          <w:rFonts w:ascii="Times New Roman" w:hAnsi="Times New Roman" w:cs="Times New Roman"/>
          <w:sz w:val="24"/>
          <w:szCs w:val="24"/>
          <w:shd w:val="clear" w:color="auto" w:fill="FFFFFF"/>
        </w:rPr>
        <w:t xml:space="preserve">R., </w:t>
      </w:r>
      <w:r w:rsidR="00C553E3" w:rsidRPr="00F218BF">
        <w:rPr>
          <w:rFonts w:ascii="Times New Roman" w:hAnsi="Times New Roman" w:cs="Times New Roman"/>
          <w:sz w:val="24"/>
          <w:szCs w:val="24"/>
          <w:shd w:val="clear" w:color="auto" w:fill="FFFFFF"/>
        </w:rPr>
        <w:t xml:space="preserve">V. </w:t>
      </w:r>
      <w:r w:rsidRPr="00F218BF">
        <w:rPr>
          <w:rFonts w:ascii="Times New Roman" w:hAnsi="Times New Roman" w:cs="Times New Roman"/>
          <w:sz w:val="24"/>
          <w:szCs w:val="24"/>
          <w:shd w:val="clear" w:color="auto" w:fill="FFFFFF"/>
        </w:rPr>
        <w:t xml:space="preserve">Lee, </w:t>
      </w:r>
      <w:r w:rsidR="00C553E3" w:rsidRPr="00F218BF">
        <w:rPr>
          <w:rFonts w:ascii="Times New Roman" w:hAnsi="Times New Roman" w:cs="Times New Roman"/>
          <w:sz w:val="24"/>
          <w:szCs w:val="24"/>
          <w:shd w:val="clear" w:color="auto" w:fill="FFFFFF"/>
        </w:rPr>
        <w:t xml:space="preserve">T. </w:t>
      </w:r>
      <w:r w:rsidRPr="00F218BF">
        <w:rPr>
          <w:rFonts w:ascii="Times New Roman" w:hAnsi="Times New Roman" w:cs="Times New Roman"/>
          <w:sz w:val="24"/>
          <w:szCs w:val="24"/>
          <w:shd w:val="clear" w:color="auto" w:fill="FFFFFF"/>
        </w:rPr>
        <w:t xml:space="preserve">Kukutai, </w:t>
      </w:r>
      <w:r w:rsidR="00C553E3" w:rsidRPr="00F218BF">
        <w:rPr>
          <w:rFonts w:ascii="Times New Roman" w:hAnsi="Times New Roman" w:cs="Times New Roman"/>
          <w:sz w:val="24"/>
          <w:szCs w:val="24"/>
          <w:shd w:val="clear" w:color="auto" w:fill="FFFFFF"/>
        </w:rPr>
        <w:t xml:space="preserve">D. </w:t>
      </w:r>
      <w:r w:rsidRPr="00F218BF">
        <w:rPr>
          <w:rFonts w:ascii="Times New Roman" w:hAnsi="Times New Roman" w:cs="Times New Roman"/>
          <w:sz w:val="24"/>
          <w:szCs w:val="24"/>
          <w:shd w:val="clear" w:color="auto" w:fill="FFFFFF"/>
        </w:rPr>
        <w:t xml:space="preserve">Cormack, </w:t>
      </w:r>
      <w:r w:rsidR="00C553E3" w:rsidRPr="00F218BF">
        <w:rPr>
          <w:rFonts w:ascii="Times New Roman" w:hAnsi="Times New Roman" w:cs="Times New Roman"/>
          <w:sz w:val="24"/>
          <w:szCs w:val="24"/>
          <w:shd w:val="clear" w:color="auto" w:fill="FFFFFF"/>
        </w:rPr>
        <w:t xml:space="preserve">S. </w:t>
      </w:r>
      <w:r w:rsidRPr="00F218BF">
        <w:rPr>
          <w:rFonts w:ascii="Times New Roman" w:hAnsi="Times New Roman" w:cs="Times New Roman"/>
          <w:sz w:val="24"/>
          <w:szCs w:val="24"/>
          <w:shd w:val="clear" w:color="auto" w:fill="FFFFFF"/>
        </w:rPr>
        <w:t xml:space="preserve">Rainie, and </w:t>
      </w:r>
      <w:r w:rsidR="00C553E3" w:rsidRPr="00F218BF">
        <w:rPr>
          <w:rFonts w:ascii="Times New Roman" w:hAnsi="Times New Roman" w:cs="Times New Roman"/>
          <w:sz w:val="24"/>
          <w:szCs w:val="24"/>
          <w:shd w:val="clear" w:color="auto" w:fill="FFFFFF"/>
        </w:rPr>
        <w:t xml:space="preserve">J. </w:t>
      </w:r>
      <w:r w:rsidRPr="00F218BF">
        <w:rPr>
          <w:rFonts w:ascii="Times New Roman" w:hAnsi="Times New Roman" w:cs="Times New Roman"/>
          <w:sz w:val="24"/>
          <w:szCs w:val="24"/>
          <w:shd w:val="clear" w:color="auto" w:fill="FFFFFF"/>
        </w:rPr>
        <w:t>Walker</w:t>
      </w:r>
      <w:r w:rsidR="00C553E3" w:rsidRPr="00F218BF">
        <w:rPr>
          <w:rFonts w:ascii="Times New Roman" w:hAnsi="Times New Roman" w:cs="Times New Roman"/>
          <w:sz w:val="24"/>
          <w:szCs w:val="24"/>
          <w:shd w:val="clear" w:color="auto" w:fill="FFFFFF"/>
        </w:rPr>
        <w:t xml:space="preserve">. </w:t>
      </w:r>
      <w:r w:rsidRPr="00F218BF">
        <w:rPr>
          <w:rFonts w:ascii="Times New Roman" w:hAnsi="Times New Roman" w:cs="Times New Roman"/>
          <w:sz w:val="24"/>
          <w:szCs w:val="24"/>
          <w:shd w:val="clear" w:color="auto" w:fill="FFFFFF"/>
        </w:rPr>
        <w:t xml:space="preserve">2019. </w:t>
      </w:r>
      <w:r w:rsidR="00F218BF">
        <w:rPr>
          <w:rFonts w:ascii="Times New Roman" w:hAnsi="Times New Roman" w:cs="Times New Roman"/>
          <w:sz w:val="24"/>
          <w:szCs w:val="24"/>
          <w:shd w:val="clear" w:color="auto" w:fill="FFFFFF"/>
        </w:rPr>
        <w:t>“</w:t>
      </w:r>
      <w:r w:rsidRPr="00F218BF">
        <w:rPr>
          <w:rFonts w:ascii="Times New Roman" w:hAnsi="Times New Roman" w:cs="Times New Roman"/>
          <w:sz w:val="24"/>
          <w:szCs w:val="24"/>
          <w:shd w:val="clear" w:color="auto" w:fill="FFFFFF"/>
        </w:rPr>
        <w:t xml:space="preserve">Good </w:t>
      </w:r>
      <w:r w:rsidR="00C553E3" w:rsidRPr="00F218BF">
        <w:rPr>
          <w:rFonts w:ascii="Times New Roman" w:hAnsi="Times New Roman" w:cs="Times New Roman"/>
          <w:sz w:val="24"/>
          <w:szCs w:val="24"/>
          <w:shd w:val="clear" w:color="auto" w:fill="FFFFFF"/>
        </w:rPr>
        <w:t xml:space="preserve">Data Practices for </w:t>
      </w:r>
      <w:r w:rsidRPr="00F218BF">
        <w:rPr>
          <w:rFonts w:ascii="Times New Roman" w:hAnsi="Times New Roman" w:cs="Times New Roman"/>
          <w:sz w:val="24"/>
          <w:szCs w:val="24"/>
          <w:shd w:val="clear" w:color="auto" w:fill="FFFFFF"/>
        </w:rPr>
        <w:t xml:space="preserve">Indigenous </w:t>
      </w:r>
      <w:r w:rsidR="00C553E3" w:rsidRPr="00F218BF">
        <w:rPr>
          <w:rFonts w:ascii="Times New Roman" w:hAnsi="Times New Roman" w:cs="Times New Roman"/>
          <w:sz w:val="24"/>
          <w:szCs w:val="24"/>
          <w:shd w:val="clear" w:color="auto" w:fill="FFFFFF"/>
        </w:rPr>
        <w:t>Data Sovereignty and Governance</w:t>
      </w:r>
      <w:r w:rsidRPr="00F218BF">
        <w:rPr>
          <w:rFonts w:ascii="Times New Roman" w:hAnsi="Times New Roman" w:cs="Times New Roman"/>
          <w:sz w:val="24"/>
          <w:szCs w:val="24"/>
          <w:shd w:val="clear" w:color="auto" w:fill="FFFFFF"/>
        </w:rPr>
        <w:t>.</w:t>
      </w:r>
      <w:r w:rsidR="00F218BF">
        <w:rPr>
          <w:rFonts w:ascii="Times New Roman" w:hAnsi="Times New Roman" w:cs="Times New Roman"/>
          <w:sz w:val="24"/>
          <w:szCs w:val="24"/>
          <w:shd w:val="clear" w:color="auto" w:fill="FFFFFF"/>
        </w:rPr>
        <w:t>”</w:t>
      </w:r>
      <w:r w:rsidR="00C553E3" w:rsidRPr="00F218BF">
        <w:rPr>
          <w:rFonts w:ascii="Times New Roman" w:hAnsi="Times New Roman" w:cs="Times New Roman"/>
          <w:i/>
          <w:iCs/>
          <w:sz w:val="24"/>
          <w:szCs w:val="24"/>
          <w:shd w:val="clear" w:color="auto" w:fill="FFFFFF"/>
        </w:rPr>
        <w:t xml:space="preserve"> </w:t>
      </w:r>
      <w:r w:rsidR="00C553E3" w:rsidRPr="00F218BF">
        <w:rPr>
          <w:rFonts w:ascii="Times New Roman" w:hAnsi="Times New Roman" w:cs="Times New Roman"/>
          <w:color w:val="333333"/>
          <w:sz w:val="24"/>
          <w:szCs w:val="24"/>
          <w:shd w:val="clear" w:color="auto" w:fill="FFFFFF"/>
        </w:rPr>
        <w:t xml:space="preserve">In </w:t>
      </w:r>
      <w:r w:rsidR="00C553E3" w:rsidRPr="00F218BF">
        <w:rPr>
          <w:rFonts w:ascii="Times New Roman" w:hAnsi="Times New Roman" w:cs="Times New Roman"/>
          <w:i/>
          <w:iCs/>
          <w:color w:val="333333"/>
          <w:sz w:val="24"/>
          <w:szCs w:val="24"/>
          <w:shd w:val="clear" w:color="auto" w:fill="FFFFFF"/>
        </w:rPr>
        <w:t>Good Data</w:t>
      </w:r>
      <w:r w:rsidR="00F218BF" w:rsidRPr="00F218BF">
        <w:rPr>
          <w:rFonts w:ascii="Times New Roman" w:hAnsi="Times New Roman" w:cs="Times New Roman"/>
          <w:color w:val="333333"/>
          <w:sz w:val="24"/>
          <w:szCs w:val="24"/>
          <w:shd w:val="clear" w:color="auto" w:fill="FFFFFF"/>
        </w:rPr>
        <w:t xml:space="preserve">, </w:t>
      </w:r>
      <w:r w:rsidR="00C553E3" w:rsidRPr="00F218BF">
        <w:rPr>
          <w:rFonts w:ascii="Times New Roman" w:hAnsi="Times New Roman" w:cs="Times New Roman"/>
          <w:color w:val="333333"/>
          <w:sz w:val="24"/>
          <w:szCs w:val="24"/>
          <w:shd w:val="clear" w:color="auto" w:fill="FFFFFF"/>
        </w:rPr>
        <w:t>ed.</w:t>
      </w:r>
      <w:r w:rsidR="00F218BF" w:rsidRPr="00F218BF">
        <w:rPr>
          <w:rFonts w:ascii="Times New Roman" w:hAnsi="Times New Roman" w:cs="Times New Roman"/>
          <w:color w:val="333333"/>
          <w:sz w:val="24"/>
          <w:szCs w:val="24"/>
          <w:shd w:val="clear" w:color="auto" w:fill="FFFFFF"/>
        </w:rPr>
        <w:t xml:space="preserve"> </w:t>
      </w:r>
      <w:r w:rsidR="00C553E3" w:rsidRPr="00F218BF">
        <w:rPr>
          <w:rFonts w:ascii="Times New Roman" w:hAnsi="Times New Roman" w:cs="Times New Roman"/>
          <w:color w:val="333333"/>
          <w:sz w:val="24"/>
          <w:szCs w:val="24"/>
          <w:shd w:val="clear" w:color="auto" w:fill="FFFFFF"/>
        </w:rPr>
        <w:t xml:space="preserve">A. Daly, S. Devitt, </w:t>
      </w:r>
      <w:r w:rsidR="00F218BF" w:rsidRPr="00F218BF">
        <w:rPr>
          <w:rFonts w:ascii="Times New Roman" w:hAnsi="Times New Roman" w:cs="Times New Roman"/>
          <w:color w:val="333333"/>
          <w:sz w:val="24"/>
          <w:szCs w:val="24"/>
          <w:shd w:val="clear" w:color="auto" w:fill="FFFFFF"/>
        </w:rPr>
        <w:t>and</w:t>
      </w:r>
      <w:r w:rsidR="00C553E3" w:rsidRPr="00F218BF">
        <w:rPr>
          <w:rFonts w:ascii="Times New Roman" w:hAnsi="Times New Roman" w:cs="Times New Roman"/>
          <w:color w:val="333333"/>
          <w:sz w:val="24"/>
          <w:szCs w:val="24"/>
          <w:shd w:val="clear" w:color="auto" w:fill="FFFFFF"/>
        </w:rPr>
        <w:t xml:space="preserve"> M. Mann</w:t>
      </w:r>
      <w:r w:rsidR="00F218BF" w:rsidRPr="00F218BF">
        <w:rPr>
          <w:rFonts w:ascii="Times New Roman" w:hAnsi="Times New Roman" w:cs="Times New Roman"/>
          <w:color w:val="333333"/>
          <w:sz w:val="24"/>
          <w:szCs w:val="24"/>
          <w:shd w:val="clear" w:color="auto" w:fill="FFFFFF"/>
        </w:rPr>
        <w:t>,</w:t>
      </w:r>
      <w:r w:rsidR="00C553E3" w:rsidRPr="00F218BF">
        <w:rPr>
          <w:rFonts w:ascii="Times New Roman" w:hAnsi="Times New Roman" w:cs="Times New Roman"/>
          <w:color w:val="333333"/>
          <w:sz w:val="24"/>
          <w:szCs w:val="24"/>
          <w:shd w:val="clear" w:color="auto" w:fill="FFFFFF"/>
        </w:rPr>
        <w:t xml:space="preserve"> 26–36</w:t>
      </w:r>
      <w:r w:rsidR="00F218BF" w:rsidRPr="00F218BF">
        <w:rPr>
          <w:rFonts w:ascii="Times New Roman" w:hAnsi="Times New Roman" w:cs="Times New Roman"/>
          <w:color w:val="333333"/>
          <w:sz w:val="24"/>
          <w:szCs w:val="24"/>
          <w:shd w:val="clear" w:color="auto" w:fill="FFFFFF"/>
        </w:rPr>
        <w:t>.</w:t>
      </w:r>
      <w:r w:rsidR="00C553E3" w:rsidRPr="00F218BF">
        <w:rPr>
          <w:rFonts w:ascii="Times New Roman" w:hAnsi="Times New Roman" w:cs="Times New Roman"/>
          <w:color w:val="333333"/>
          <w:sz w:val="24"/>
          <w:szCs w:val="24"/>
          <w:shd w:val="clear" w:color="auto" w:fill="FFFFFF"/>
        </w:rPr>
        <w:t xml:space="preserve"> Amsterdam: Institute of Network Cultures.</w:t>
      </w:r>
    </w:p>
    <w:p w14:paraId="19A9D40E" w14:textId="7ECA7EA8" w:rsidR="00576429" w:rsidRPr="00FB4316" w:rsidRDefault="00576429" w:rsidP="002B1B77">
      <w:pPr>
        <w:autoSpaceDE w:val="0"/>
        <w:autoSpaceDN w:val="0"/>
        <w:adjustRightInd w:val="0"/>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Luna-Reyes, L. 2017. </w:t>
      </w:r>
      <w:r w:rsidR="00F218BF">
        <w:rPr>
          <w:rFonts w:ascii="Times New Roman" w:hAnsi="Times New Roman" w:cs="Times New Roman"/>
          <w:sz w:val="24"/>
          <w:szCs w:val="24"/>
        </w:rPr>
        <w:t>“</w:t>
      </w:r>
      <w:r w:rsidRPr="00FB4316">
        <w:rPr>
          <w:rFonts w:ascii="Times New Roman" w:hAnsi="Times New Roman" w:cs="Times New Roman"/>
          <w:sz w:val="24"/>
          <w:szCs w:val="24"/>
        </w:rPr>
        <w:t xml:space="preserve">Opportunities and </w:t>
      </w:r>
      <w:r w:rsidR="00F218BF" w:rsidRPr="00FB4316">
        <w:rPr>
          <w:rFonts w:ascii="Times New Roman" w:hAnsi="Times New Roman" w:cs="Times New Roman"/>
          <w:sz w:val="24"/>
          <w:szCs w:val="24"/>
        </w:rPr>
        <w:t xml:space="preserve">Challenges </w:t>
      </w:r>
      <w:r w:rsidR="00F218BF">
        <w:rPr>
          <w:rFonts w:ascii="Times New Roman" w:hAnsi="Times New Roman" w:cs="Times New Roman"/>
          <w:sz w:val="24"/>
          <w:szCs w:val="24"/>
        </w:rPr>
        <w:t>f</w:t>
      </w:r>
      <w:r w:rsidR="00F218BF" w:rsidRPr="00FB4316">
        <w:rPr>
          <w:rFonts w:ascii="Times New Roman" w:hAnsi="Times New Roman" w:cs="Times New Roman"/>
          <w:sz w:val="24"/>
          <w:szCs w:val="24"/>
        </w:rPr>
        <w:t xml:space="preserve">or Digital Governance </w:t>
      </w:r>
      <w:r w:rsidR="00F218BF">
        <w:rPr>
          <w:rFonts w:ascii="Times New Roman" w:hAnsi="Times New Roman" w:cs="Times New Roman"/>
          <w:sz w:val="24"/>
          <w:szCs w:val="24"/>
        </w:rPr>
        <w:t>i</w:t>
      </w:r>
      <w:r w:rsidR="00F218BF" w:rsidRPr="00FB4316">
        <w:rPr>
          <w:rFonts w:ascii="Times New Roman" w:hAnsi="Times New Roman" w:cs="Times New Roman"/>
          <w:sz w:val="24"/>
          <w:szCs w:val="24"/>
        </w:rPr>
        <w:t xml:space="preserve">n </w:t>
      </w:r>
      <w:r w:rsidR="00F218BF">
        <w:rPr>
          <w:rFonts w:ascii="Times New Roman" w:hAnsi="Times New Roman" w:cs="Times New Roman"/>
          <w:sz w:val="24"/>
          <w:szCs w:val="24"/>
        </w:rPr>
        <w:t>a</w:t>
      </w:r>
      <w:r w:rsidR="00F218BF" w:rsidRPr="00FB4316">
        <w:rPr>
          <w:rFonts w:ascii="Times New Roman" w:hAnsi="Times New Roman" w:cs="Times New Roman"/>
          <w:sz w:val="24"/>
          <w:szCs w:val="24"/>
        </w:rPr>
        <w:t xml:space="preserve"> World </w:t>
      </w:r>
      <w:r w:rsidR="00F218BF">
        <w:rPr>
          <w:rFonts w:ascii="Times New Roman" w:hAnsi="Times New Roman" w:cs="Times New Roman"/>
          <w:sz w:val="24"/>
          <w:szCs w:val="24"/>
        </w:rPr>
        <w:t>o</w:t>
      </w:r>
      <w:r w:rsidR="00F218BF" w:rsidRPr="00FB4316">
        <w:rPr>
          <w:rFonts w:ascii="Times New Roman" w:hAnsi="Times New Roman" w:cs="Times New Roman"/>
          <w:sz w:val="24"/>
          <w:szCs w:val="24"/>
        </w:rPr>
        <w:t>f Digital Participation</w:t>
      </w:r>
      <w:r w:rsidRPr="00FB4316">
        <w:rPr>
          <w:rFonts w:ascii="Times New Roman" w:hAnsi="Times New Roman" w:cs="Times New Roman"/>
          <w:sz w:val="24"/>
          <w:szCs w:val="24"/>
        </w:rPr>
        <w:t>.</w:t>
      </w:r>
      <w:r w:rsidR="00F218BF">
        <w:rPr>
          <w:rFonts w:ascii="Times New Roman" w:hAnsi="Times New Roman" w:cs="Times New Roman"/>
          <w:sz w:val="24"/>
          <w:szCs w:val="24"/>
        </w:rPr>
        <w:t>”</w:t>
      </w:r>
      <w:r w:rsidRPr="00FB4316">
        <w:rPr>
          <w:rFonts w:ascii="Times New Roman" w:hAnsi="Times New Roman" w:cs="Times New Roman"/>
          <w:sz w:val="24"/>
          <w:szCs w:val="24"/>
        </w:rPr>
        <w:t xml:space="preserve"> </w:t>
      </w:r>
      <w:r w:rsidRPr="00FB4316">
        <w:rPr>
          <w:rFonts w:ascii="Times New Roman" w:hAnsi="Times New Roman" w:cs="Times New Roman"/>
          <w:i/>
          <w:sz w:val="24"/>
          <w:szCs w:val="24"/>
        </w:rPr>
        <w:t>Information Polity</w:t>
      </w:r>
      <w:r w:rsidRPr="00FB4316">
        <w:rPr>
          <w:rFonts w:ascii="Times New Roman" w:hAnsi="Times New Roman" w:cs="Times New Roman"/>
          <w:sz w:val="24"/>
          <w:szCs w:val="24"/>
        </w:rPr>
        <w:t xml:space="preserve"> 22</w:t>
      </w:r>
      <w:r w:rsidR="00F218BF">
        <w:rPr>
          <w:rFonts w:ascii="Times New Roman" w:hAnsi="Times New Roman" w:cs="Times New Roman"/>
          <w:sz w:val="24"/>
          <w:szCs w:val="24"/>
        </w:rPr>
        <w:t>:</w:t>
      </w:r>
      <w:r w:rsidRPr="00FB4316">
        <w:rPr>
          <w:rFonts w:ascii="Times New Roman" w:hAnsi="Times New Roman" w:cs="Times New Roman"/>
          <w:sz w:val="24"/>
          <w:szCs w:val="24"/>
        </w:rPr>
        <w:t xml:space="preserve"> 197–205.</w:t>
      </w:r>
    </w:p>
    <w:p w14:paraId="5D18FB32" w14:textId="2C18CC4E" w:rsidR="00AA40B7" w:rsidRPr="00AA40B7" w:rsidRDefault="00AA40B7" w:rsidP="00AA40B7">
      <w:pPr>
        <w:spacing w:after="0" w:line="480" w:lineRule="auto"/>
        <w:ind w:left="851" w:right="95" w:hanging="851"/>
        <w:jc w:val="both"/>
        <w:rPr>
          <w:rFonts w:ascii="Times New Roman" w:hAnsi="Times New Roman" w:cs="Times New Roman"/>
          <w:sz w:val="24"/>
          <w:szCs w:val="24"/>
        </w:rPr>
      </w:pPr>
      <w:r w:rsidRPr="00AA40B7">
        <w:rPr>
          <w:rFonts w:ascii="Times New Roman" w:hAnsi="Times New Roman" w:cs="Times New Roman"/>
          <w:sz w:val="24"/>
          <w:szCs w:val="24"/>
        </w:rPr>
        <w:t>McLaurin, V. 2022. “Digital Indigeneity: Digital Media's Uses for Identity Formation, Education, and Activism by Indigenous People in the Northeastern United States”, PhD Thesis, University of Massachusetts Amherst.</w:t>
      </w:r>
    </w:p>
    <w:p w14:paraId="7D931B83" w14:textId="0A5521F8" w:rsidR="00576429" w:rsidRPr="00FB4316" w:rsidRDefault="00576429" w:rsidP="00AA40B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Mims, C. 2012. </w:t>
      </w:r>
      <w:r w:rsidR="006D1689">
        <w:rPr>
          <w:rFonts w:ascii="Times New Roman" w:hAnsi="Times New Roman" w:cs="Times New Roman"/>
          <w:sz w:val="24"/>
          <w:szCs w:val="24"/>
        </w:rPr>
        <w:t>“</w:t>
      </w:r>
      <w:r w:rsidRPr="00FB4316">
        <w:rPr>
          <w:rFonts w:ascii="Times New Roman" w:hAnsi="Times New Roman" w:cs="Times New Roman"/>
          <w:sz w:val="24"/>
          <w:szCs w:val="24"/>
        </w:rPr>
        <w:t>There is no Digital Divide.</w:t>
      </w:r>
      <w:r w:rsidR="006D1689">
        <w:rPr>
          <w:rFonts w:ascii="Times New Roman" w:hAnsi="Times New Roman" w:cs="Times New Roman"/>
          <w:sz w:val="24"/>
          <w:szCs w:val="24"/>
        </w:rPr>
        <w:t>”</w:t>
      </w:r>
      <w:r w:rsidRPr="00FB4316">
        <w:rPr>
          <w:rFonts w:ascii="Times New Roman" w:hAnsi="Times New Roman" w:cs="Times New Roman"/>
          <w:sz w:val="24"/>
          <w:szCs w:val="24"/>
        </w:rPr>
        <w:t xml:space="preserve"> </w:t>
      </w:r>
      <w:r w:rsidRPr="006D1689">
        <w:rPr>
          <w:rFonts w:ascii="Times New Roman" w:hAnsi="Times New Roman" w:cs="Times New Roman"/>
          <w:i/>
          <w:iCs/>
          <w:sz w:val="24"/>
          <w:szCs w:val="24"/>
        </w:rPr>
        <w:t>MIT Technology Review</w:t>
      </w:r>
      <w:r w:rsidRPr="00FB4316">
        <w:rPr>
          <w:rFonts w:ascii="Times New Roman" w:hAnsi="Times New Roman" w:cs="Times New Roman"/>
          <w:sz w:val="24"/>
          <w:szCs w:val="24"/>
        </w:rPr>
        <w:t>, May 31. https://www.technologyreview.com/s/428043/there-is-no-digital-divide/: n.p.</w:t>
      </w:r>
    </w:p>
    <w:p w14:paraId="2366EF6F" w14:textId="6D603D94" w:rsidR="00576429" w:rsidRPr="00FB4316" w:rsidRDefault="00576429" w:rsidP="002B1B77">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sz w:val="24"/>
          <w:szCs w:val="24"/>
          <w:shd w:val="clear" w:color="auto" w:fill="FFFFFF"/>
        </w:rPr>
        <w:t xml:space="preserve">Nakata, M. 2006. </w:t>
      </w:r>
      <w:r w:rsidR="006D1689">
        <w:rPr>
          <w:rFonts w:ascii="Times New Roman" w:hAnsi="Times New Roman" w:cs="Times New Roman"/>
          <w:sz w:val="24"/>
          <w:szCs w:val="24"/>
          <w:shd w:val="clear" w:color="auto" w:fill="FFFFFF"/>
        </w:rPr>
        <w:t>“</w:t>
      </w:r>
      <w:r w:rsidRPr="006D1689">
        <w:rPr>
          <w:rFonts w:ascii="Times New Roman" w:hAnsi="Times New Roman" w:cs="Times New Roman"/>
          <w:i/>
          <w:iCs/>
          <w:sz w:val="24"/>
          <w:szCs w:val="24"/>
          <w:shd w:val="clear" w:color="auto" w:fill="FFFFFF"/>
        </w:rPr>
        <w:t xml:space="preserve">Australian Indigenous </w:t>
      </w:r>
      <w:r w:rsidR="006D1689" w:rsidRPr="006D1689">
        <w:rPr>
          <w:rFonts w:ascii="Times New Roman" w:hAnsi="Times New Roman" w:cs="Times New Roman"/>
          <w:i/>
          <w:iCs/>
          <w:sz w:val="24"/>
          <w:szCs w:val="24"/>
          <w:shd w:val="clear" w:color="auto" w:fill="FFFFFF"/>
        </w:rPr>
        <w:t>S</w:t>
      </w:r>
      <w:r w:rsidRPr="006D1689">
        <w:rPr>
          <w:rFonts w:ascii="Times New Roman" w:hAnsi="Times New Roman" w:cs="Times New Roman"/>
          <w:i/>
          <w:iCs/>
          <w:sz w:val="24"/>
          <w:szCs w:val="24"/>
          <w:shd w:val="clear" w:color="auto" w:fill="FFFFFF"/>
        </w:rPr>
        <w:t xml:space="preserve">tudies: A </w:t>
      </w:r>
      <w:r w:rsidR="006D1689" w:rsidRPr="006D1689">
        <w:rPr>
          <w:rFonts w:ascii="Times New Roman" w:hAnsi="Times New Roman" w:cs="Times New Roman"/>
          <w:i/>
          <w:iCs/>
          <w:sz w:val="24"/>
          <w:szCs w:val="24"/>
          <w:shd w:val="clear" w:color="auto" w:fill="FFFFFF"/>
        </w:rPr>
        <w:t>Q</w:t>
      </w:r>
      <w:r w:rsidRPr="006D1689">
        <w:rPr>
          <w:rFonts w:ascii="Times New Roman" w:hAnsi="Times New Roman" w:cs="Times New Roman"/>
          <w:i/>
          <w:iCs/>
          <w:sz w:val="24"/>
          <w:szCs w:val="24"/>
          <w:shd w:val="clear" w:color="auto" w:fill="FFFFFF"/>
        </w:rPr>
        <w:t xml:space="preserve">uestion of </w:t>
      </w:r>
      <w:r w:rsidR="006D1689" w:rsidRPr="006D1689">
        <w:rPr>
          <w:rFonts w:ascii="Times New Roman" w:hAnsi="Times New Roman" w:cs="Times New Roman"/>
          <w:i/>
          <w:iCs/>
          <w:sz w:val="24"/>
          <w:szCs w:val="24"/>
          <w:shd w:val="clear" w:color="auto" w:fill="FFFFFF"/>
        </w:rPr>
        <w:t>D</w:t>
      </w:r>
      <w:r w:rsidRPr="006D1689">
        <w:rPr>
          <w:rFonts w:ascii="Times New Roman" w:hAnsi="Times New Roman" w:cs="Times New Roman"/>
          <w:i/>
          <w:iCs/>
          <w:sz w:val="24"/>
          <w:szCs w:val="24"/>
          <w:shd w:val="clear" w:color="auto" w:fill="FFFFFF"/>
        </w:rPr>
        <w:t>iscipline</w:t>
      </w:r>
      <w:r w:rsidRPr="00FB4316">
        <w:rPr>
          <w:rFonts w:ascii="Times New Roman" w:hAnsi="Times New Roman" w:cs="Times New Roman"/>
          <w:sz w:val="24"/>
          <w:szCs w:val="24"/>
          <w:shd w:val="clear" w:color="auto" w:fill="FFFFFF"/>
        </w:rPr>
        <w:t>.</w:t>
      </w:r>
      <w:r w:rsidR="006D1689">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w:t>
      </w:r>
      <w:r w:rsidRPr="00FB4316">
        <w:rPr>
          <w:rFonts w:ascii="Times New Roman" w:hAnsi="Times New Roman" w:cs="Times New Roman"/>
          <w:i/>
          <w:iCs/>
          <w:sz w:val="24"/>
          <w:szCs w:val="24"/>
          <w:shd w:val="clear" w:color="auto" w:fill="FFFFFF"/>
        </w:rPr>
        <w:t>The Australian Journal of Anthropology</w:t>
      </w:r>
      <w:r w:rsidRPr="00FB4316">
        <w:rPr>
          <w:rFonts w:ascii="Times New Roman" w:hAnsi="Times New Roman" w:cs="Times New Roman"/>
          <w:sz w:val="24"/>
          <w:szCs w:val="24"/>
          <w:shd w:val="clear" w:color="auto" w:fill="FFFFFF"/>
        </w:rPr>
        <w:t> </w:t>
      </w:r>
      <w:r w:rsidRPr="00FB4316">
        <w:rPr>
          <w:rFonts w:ascii="Times New Roman" w:hAnsi="Times New Roman" w:cs="Times New Roman"/>
          <w:iCs/>
          <w:sz w:val="24"/>
          <w:szCs w:val="24"/>
          <w:shd w:val="clear" w:color="auto" w:fill="FFFFFF"/>
        </w:rPr>
        <w:t>17</w:t>
      </w:r>
      <w:r w:rsidRPr="00FB4316">
        <w:rPr>
          <w:rFonts w:ascii="Times New Roman" w:hAnsi="Times New Roman" w:cs="Times New Roman"/>
          <w:sz w:val="24"/>
          <w:szCs w:val="24"/>
          <w:shd w:val="clear" w:color="auto" w:fill="FFFFFF"/>
        </w:rPr>
        <w:t>(3)</w:t>
      </w:r>
      <w:r w:rsidR="006D1689">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265</w:t>
      </w:r>
      <w:r w:rsidR="001F0006" w:rsidRPr="00FB4316">
        <w:rPr>
          <w:rFonts w:ascii="Times New Roman" w:hAnsi="Times New Roman" w:cs="Times New Roman"/>
          <w:sz w:val="24"/>
          <w:szCs w:val="24"/>
        </w:rPr>
        <w:t>–</w:t>
      </w:r>
      <w:r w:rsidRPr="00FB4316">
        <w:rPr>
          <w:rFonts w:ascii="Times New Roman" w:hAnsi="Times New Roman" w:cs="Times New Roman"/>
          <w:sz w:val="24"/>
          <w:szCs w:val="24"/>
          <w:shd w:val="clear" w:color="auto" w:fill="FFFFFF"/>
        </w:rPr>
        <w:t>275.</w:t>
      </w:r>
    </w:p>
    <w:p w14:paraId="11203105" w14:textId="1F071A47" w:rsidR="00707590" w:rsidRDefault="00707590" w:rsidP="002B1B77">
      <w:pPr>
        <w:spacing w:after="0" w:line="480" w:lineRule="auto"/>
        <w:ind w:left="851" w:right="95" w:hanging="851"/>
        <w:rPr>
          <w:rFonts w:ascii="Times New Roman" w:hAnsi="Times New Roman" w:cs="Times New Roman"/>
          <w:sz w:val="24"/>
          <w:szCs w:val="24"/>
        </w:rPr>
      </w:pPr>
      <w:r w:rsidRPr="00707590">
        <w:rPr>
          <w:rFonts w:ascii="Times New Roman" w:hAnsi="Times New Roman" w:cs="Times New Roman"/>
          <w:i/>
          <w:iCs/>
          <w:sz w:val="24"/>
          <w:szCs w:val="24"/>
        </w:rPr>
        <w:lastRenderedPageBreak/>
        <w:t>Native Title Act 1993</w:t>
      </w:r>
      <w:r w:rsidRPr="00707590">
        <w:rPr>
          <w:rFonts w:ascii="Times New Roman" w:hAnsi="Times New Roman" w:cs="Times New Roman"/>
          <w:sz w:val="24"/>
          <w:szCs w:val="24"/>
        </w:rPr>
        <w:t xml:space="preserve"> </w:t>
      </w:r>
      <w:r w:rsidRPr="0044168D">
        <w:rPr>
          <w:rFonts w:ascii="Times New Roman" w:hAnsi="Times New Roman" w:cs="Times New Roman"/>
          <w:sz w:val="24"/>
          <w:szCs w:val="24"/>
        </w:rPr>
        <w:t>(NTA)</w:t>
      </w:r>
      <w:r>
        <w:rPr>
          <w:rFonts w:ascii="Times New Roman" w:hAnsi="Times New Roman" w:cs="Times New Roman"/>
          <w:sz w:val="24"/>
          <w:szCs w:val="24"/>
        </w:rPr>
        <w:t xml:space="preserve">. Commonwealth legislation. Available at: </w:t>
      </w:r>
      <w:r w:rsidRPr="00707590">
        <w:rPr>
          <w:rFonts w:ascii="Times New Roman" w:hAnsi="Times New Roman" w:cs="Times New Roman"/>
          <w:sz w:val="24"/>
          <w:szCs w:val="24"/>
        </w:rPr>
        <w:t>https://www8.austlii.edu.au/cgi-bin/viewdb/au/legis/cth/consol_act/nta1993147/</w:t>
      </w:r>
    </w:p>
    <w:p w14:paraId="59D83234" w14:textId="3FC78426" w:rsidR="00707590" w:rsidRPr="00707590" w:rsidRDefault="00707590" w:rsidP="002B1B77">
      <w:pPr>
        <w:spacing w:after="0" w:line="480" w:lineRule="auto"/>
        <w:ind w:left="851" w:right="95" w:hanging="851"/>
        <w:rPr>
          <w:rFonts w:ascii="Times New Roman" w:hAnsi="Times New Roman" w:cs="Times New Roman"/>
          <w:sz w:val="24"/>
          <w:szCs w:val="24"/>
        </w:rPr>
      </w:pPr>
      <w:r w:rsidRPr="00707590">
        <w:rPr>
          <w:rFonts w:ascii="Times New Roman" w:hAnsi="Times New Roman" w:cs="Times New Roman"/>
          <w:i/>
          <w:iCs/>
          <w:sz w:val="24"/>
          <w:szCs w:val="24"/>
        </w:rPr>
        <w:t>Native Title (Prescribed Bodies Corporate) Regulations 1999</w:t>
      </w:r>
      <w:r>
        <w:rPr>
          <w:rFonts w:ascii="Times New Roman" w:hAnsi="Times New Roman" w:cs="Times New Roman"/>
          <w:sz w:val="24"/>
          <w:szCs w:val="24"/>
        </w:rPr>
        <w:t>. Commonwealth legislation. Available at</w:t>
      </w:r>
      <w:r w:rsidRPr="00707590">
        <w:rPr>
          <w:rFonts w:ascii="Times New Roman" w:hAnsi="Times New Roman" w:cs="Times New Roman"/>
          <w:sz w:val="24"/>
          <w:szCs w:val="24"/>
        </w:rPr>
        <w:t xml:space="preserve">: </w:t>
      </w:r>
      <w:hyperlink r:id="rId13" w:history="1">
        <w:r w:rsidRPr="00707590">
          <w:rPr>
            <w:rStyle w:val="Hyperlink"/>
            <w:rFonts w:ascii="Times New Roman" w:hAnsi="Times New Roman" w:cs="Times New Roman"/>
            <w:color w:val="auto"/>
            <w:sz w:val="24"/>
            <w:szCs w:val="24"/>
            <w:u w:val="none"/>
          </w:rPr>
          <w:t>https://www8.austlii.edu.au/cgi-bin/viewdb/au/legis/cth/consol_reg/ntbcr1999495/</w:t>
        </w:r>
      </w:hyperlink>
    </w:p>
    <w:p w14:paraId="3EFC3204" w14:textId="6C217025"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Nikolakis, W., </w:t>
      </w:r>
      <w:r w:rsidR="006D1689">
        <w:rPr>
          <w:rFonts w:ascii="Times New Roman" w:hAnsi="Times New Roman" w:cs="Times New Roman"/>
          <w:sz w:val="24"/>
          <w:szCs w:val="24"/>
        </w:rPr>
        <w:t xml:space="preserve">S. </w:t>
      </w:r>
      <w:r w:rsidRPr="00FB4316">
        <w:rPr>
          <w:rFonts w:ascii="Times New Roman" w:hAnsi="Times New Roman" w:cs="Times New Roman"/>
          <w:sz w:val="24"/>
          <w:szCs w:val="24"/>
        </w:rPr>
        <w:t xml:space="preserve">Cornell, and </w:t>
      </w:r>
      <w:r w:rsidR="006D1689">
        <w:rPr>
          <w:rFonts w:ascii="Times New Roman" w:hAnsi="Times New Roman" w:cs="Times New Roman"/>
          <w:sz w:val="24"/>
          <w:szCs w:val="24"/>
        </w:rPr>
        <w:t xml:space="preserve">H. </w:t>
      </w:r>
      <w:r w:rsidRPr="00FB4316">
        <w:rPr>
          <w:rFonts w:ascii="Times New Roman" w:hAnsi="Times New Roman" w:cs="Times New Roman"/>
          <w:sz w:val="24"/>
          <w:szCs w:val="24"/>
        </w:rPr>
        <w:t xml:space="preserve">Nelson, H. </w:t>
      </w:r>
      <w:r w:rsidR="006D1689">
        <w:rPr>
          <w:rFonts w:ascii="Times New Roman" w:hAnsi="Times New Roman" w:cs="Times New Roman"/>
          <w:sz w:val="24"/>
          <w:szCs w:val="24"/>
        </w:rPr>
        <w:t>e</w:t>
      </w:r>
      <w:r w:rsidRPr="00FB4316">
        <w:rPr>
          <w:rFonts w:ascii="Times New Roman" w:hAnsi="Times New Roman" w:cs="Times New Roman"/>
          <w:sz w:val="24"/>
          <w:szCs w:val="24"/>
        </w:rPr>
        <w:t xml:space="preserve">d. 2019. </w:t>
      </w:r>
      <w:r w:rsidRPr="00FB4316">
        <w:rPr>
          <w:rFonts w:ascii="Times New Roman" w:hAnsi="Times New Roman" w:cs="Times New Roman"/>
          <w:i/>
          <w:sz w:val="24"/>
          <w:szCs w:val="24"/>
        </w:rPr>
        <w:t>Reclaiming Indigenous Governance</w:t>
      </w:r>
      <w:r w:rsidRPr="00FB4316">
        <w:rPr>
          <w:rFonts w:ascii="Times New Roman" w:hAnsi="Times New Roman" w:cs="Times New Roman"/>
          <w:sz w:val="24"/>
          <w:szCs w:val="24"/>
        </w:rPr>
        <w:t xml:space="preserve">, </w:t>
      </w:r>
      <w:r w:rsidR="001F0006" w:rsidRPr="00FB4316">
        <w:rPr>
          <w:rFonts w:ascii="Times New Roman" w:hAnsi="Times New Roman" w:cs="Times New Roman"/>
          <w:sz w:val="24"/>
          <w:szCs w:val="24"/>
        </w:rPr>
        <w:t>Tucson</w:t>
      </w:r>
      <w:r w:rsidR="001F0006">
        <w:rPr>
          <w:rFonts w:ascii="Times New Roman" w:hAnsi="Times New Roman" w:cs="Times New Roman"/>
          <w:sz w:val="24"/>
          <w:szCs w:val="24"/>
        </w:rPr>
        <w:t xml:space="preserve">: </w:t>
      </w:r>
      <w:r w:rsidRPr="00FB4316">
        <w:rPr>
          <w:rFonts w:ascii="Times New Roman" w:hAnsi="Times New Roman" w:cs="Times New Roman"/>
          <w:sz w:val="24"/>
          <w:szCs w:val="24"/>
        </w:rPr>
        <w:t>University of Arizona Pres</w:t>
      </w:r>
      <w:r w:rsidR="001F0006">
        <w:rPr>
          <w:rFonts w:ascii="Times New Roman" w:hAnsi="Times New Roman" w:cs="Times New Roman"/>
          <w:sz w:val="24"/>
          <w:szCs w:val="24"/>
        </w:rPr>
        <w:t>s</w:t>
      </w:r>
      <w:r w:rsidRPr="00FB4316">
        <w:rPr>
          <w:rFonts w:ascii="Times New Roman" w:hAnsi="Times New Roman" w:cs="Times New Roman"/>
          <w:sz w:val="24"/>
          <w:szCs w:val="24"/>
        </w:rPr>
        <w:t>.</w:t>
      </w:r>
    </w:p>
    <w:p w14:paraId="6C17A23C" w14:textId="35EE978F"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Nissenbaum, H. 2001. </w:t>
      </w:r>
      <w:r w:rsidR="001F0006">
        <w:rPr>
          <w:rFonts w:ascii="Times New Roman" w:hAnsi="Times New Roman" w:cs="Times New Roman"/>
          <w:sz w:val="24"/>
          <w:szCs w:val="24"/>
        </w:rPr>
        <w:t>“</w:t>
      </w:r>
      <w:r w:rsidRPr="00FB4316">
        <w:rPr>
          <w:rFonts w:ascii="Times New Roman" w:hAnsi="Times New Roman" w:cs="Times New Roman"/>
          <w:sz w:val="24"/>
          <w:szCs w:val="24"/>
        </w:rPr>
        <w:t>How computer systems embody values.</w:t>
      </w:r>
      <w:r w:rsidR="001F0006">
        <w:rPr>
          <w:rFonts w:ascii="Times New Roman" w:hAnsi="Times New Roman" w:cs="Times New Roman"/>
          <w:sz w:val="24"/>
          <w:szCs w:val="24"/>
        </w:rPr>
        <w:t>”</w:t>
      </w:r>
      <w:r w:rsidRPr="00FB4316">
        <w:rPr>
          <w:rFonts w:ascii="Times New Roman" w:hAnsi="Times New Roman" w:cs="Times New Roman"/>
          <w:sz w:val="24"/>
          <w:szCs w:val="24"/>
        </w:rPr>
        <w:t xml:space="preserve"> </w:t>
      </w:r>
      <w:r w:rsidRPr="00FB4316">
        <w:rPr>
          <w:rFonts w:ascii="Times New Roman" w:hAnsi="Times New Roman" w:cs="Times New Roman"/>
          <w:i/>
          <w:sz w:val="24"/>
          <w:szCs w:val="24"/>
        </w:rPr>
        <w:t>Computer</w:t>
      </w:r>
      <w:r w:rsidRPr="00FB4316">
        <w:rPr>
          <w:rFonts w:ascii="Times New Roman" w:hAnsi="Times New Roman" w:cs="Times New Roman"/>
          <w:sz w:val="24"/>
          <w:szCs w:val="24"/>
        </w:rPr>
        <w:t xml:space="preserve"> 34(3)</w:t>
      </w:r>
      <w:r w:rsidR="001F0006">
        <w:rPr>
          <w:rFonts w:ascii="Times New Roman" w:hAnsi="Times New Roman" w:cs="Times New Roman"/>
          <w:sz w:val="24"/>
          <w:szCs w:val="24"/>
        </w:rPr>
        <w:t>:</w:t>
      </w:r>
      <w:r w:rsidRPr="00FB4316">
        <w:rPr>
          <w:rFonts w:ascii="Times New Roman" w:hAnsi="Times New Roman" w:cs="Times New Roman"/>
          <w:sz w:val="24"/>
          <w:szCs w:val="24"/>
        </w:rPr>
        <w:t xml:space="preserve"> 118–120.</w:t>
      </w:r>
    </w:p>
    <w:p w14:paraId="32ADF6A9" w14:textId="08150CED" w:rsidR="00AE4884" w:rsidRDefault="00AE4884" w:rsidP="00AE4884">
      <w:pPr>
        <w:spacing w:after="0" w:line="480" w:lineRule="auto"/>
        <w:ind w:left="851" w:right="95" w:hanging="851"/>
        <w:rPr>
          <w:rFonts w:ascii="Times New Roman" w:hAnsi="Times New Roman" w:cs="Times New Roman"/>
          <w:sz w:val="24"/>
          <w:szCs w:val="24"/>
        </w:rPr>
      </w:pPr>
      <w:r>
        <w:rPr>
          <w:rFonts w:ascii="Times New Roman" w:hAnsi="Times New Roman" w:cs="Times New Roman"/>
          <w:sz w:val="24"/>
          <w:szCs w:val="24"/>
        </w:rPr>
        <w:t xml:space="preserve">Nyamba Buru Yawuru (NBY). 2023. “Geospatial Mapping.” NBY Webpage Available at: </w:t>
      </w:r>
      <w:r w:rsidRPr="00AE4884">
        <w:rPr>
          <w:rFonts w:ascii="Times New Roman" w:hAnsi="Times New Roman" w:cs="Times New Roman"/>
          <w:sz w:val="24"/>
          <w:szCs w:val="24"/>
        </w:rPr>
        <w:t>https://www.yawuru.org.au/country/gis-mapping/?doing_wp_cron=1707621027.3962929248809814453125</w:t>
      </w:r>
    </w:p>
    <w:p w14:paraId="639BB88B" w14:textId="004358B0" w:rsidR="00576429" w:rsidRPr="000D4426" w:rsidRDefault="000D4426" w:rsidP="002B1B77">
      <w:pPr>
        <w:spacing w:after="0" w:line="480" w:lineRule="auto"/>
        <w:ind w:left="851" w:right="95" w:hanging="851"/>
        <w:rPr>
          <w:rFonts w:ascii="Times New Roman" w:hAnsi="Times New Roman" w:cs="Times New Roman"/>
          <w:sz w:val="24"/>
          <w:szCs w:val="24"/>
        </w:rPr>
      </w:pPr>
      <w:r w:rsidRPr="000D4426">
        <w:rPr>
          <w:rFonts w:ascii="Times New Roman" w:hAnsi="Times New Roman" w:cs="Times New Roman"/>
          <w:sz w:val="24"/>
          <w:szCs w:val="24"/>
        </w:rPr>
        <w:t>Organisation for Economic Cooperation and Development (</w:t>
      </w:r>
      <w:r w:rsidR="00576429" w:rsidRPr="000D4426">
        <w:rPr>
          <w:rFonts w:ascii="Times New Roman" w:hAnsi="Times New Roman" w:cs="Times New Roman"/>
          <w:sz w:val="24"/>
          <w:szCs w:val="24"/>
        </w:rPr>
        <w:t xml:space="preserve">OECD, (n.d.). </w:t>
      </w:r>
      <w:r w:rsidR="00576429" w:rsidRPr="000D4426">
        <w:rPr>
          <w:rFonts w:ascii="Times New Roman" w:hAnsi="Times New Roman" w:cs="Times New Roman"/>
          <w:i/>
          <w:sz w:val="24"/>
          <w:szCs w:val="24"/>
        </w:rPr>
        <w:t>Glossary of Statistical Terms</w:t>
      </w:r>
      <w:r w:rsidR="00576429" w:rsidRPr="000D4426">
        <w:rPr>
          <w:rFonts w:ascii="Times New Roman" w:hAnsi="Times New Roman" w:cs="Times New Roman"/>
          <w:sz w:val="24"/>
          <w:szCs w:val="24"/>
        </w:rPr>
        <w:t xml:space="preserve">. Available at </w:t>
      </w:r>
      <w:hyperlink r:id="rId14" w:history="1">
        <w:r w:rsidR="00576429" w:rsidRPr="000D4426">
          <w:rPr>
            <w:rStyle w:val="Hyperlink"/>
            <w:rFonts w:ascii="Times New Roman" w:hAnsi="Times New Roman" w:cs="Times New Roman"/>
            <w:color w:val="auto"/>
            <w:sz w:val="24"/>
            <w:szCs w:val="24"/>
            <w:u w:val="none"/>
          </w:rPr>
          <w:t>https://stats.oecd.org/glossary/detail.asp?ID=4752</w:t>
        </w:r>
      </w:hyperlink>
    </w:p>
    <w:p w14:paraId="68039372" w14:textId="79D9753F" w:rsidR="00576429" w:rsidRPr="00FB4316" w:rsidRDefault="000D4426" w:rsidP="002B1B77">
      <w:pPr>
        <w:spacing w:after="0" w:line="480" w:lineRule="auto"/>
        <w:ind w:left="851" w:right="95" w:hanging="851"/>
        <w:rPr>
          <w:rFonts w:ascii="Times New Roman" w:hAnsi="Times New Roman" w:cs="Times New Roman"/>
          <w:sz w:val="24"/>
          <w:szCs w:val="24"/>
        </w:rPr>
      </w:pPr>
      <w:r w:rsidRPr="000D4426">
        <w:rPr>
          <w:rFonts w:ascii="Times New Roman" w:hAnsi="Times New Roman" w:cs="Times New Roman"/>
          <w:sz w:val="24"/>
          <w:szCs w:val="24"/>
        </w:rPr>
        <w:t>Organisation for Economic Cooperation and Development (</w:t>
      </w:r>
      <w:r w:rsidR="00576429" w:rsidRPr="000D4426">
        <w:rPr>
          <w:rFonts w:ascii="Times New Roman" w:hAnsi="Times New Roman" w:cs="Times New Roman"/>
          <w:sz w:val="24"/>
          <w:szCs w:val="24"/>
        </w:rPr>
        <w:t>OECD</w:t>
      </w:r>
      <w:r w:rsidR="00111ADB">
        <w:rPr>
          <w:rFonts w:ascii="Times New Roman" w:hAnsi="Times New Roman" w:cs="Times New Roman"/>
          <w:sz w:val="24"/>
          <w:szCs w:val="24"/>
        </w:rPr>
        <w:t>)</w:t>
      </w:r>
      <w:r w:rsidR="00576429" w:rsidRPr="000D4426">
        <w:rPr>
          <w:rFonts w:ascii="Times New Roman" w:hAnsi="Times New Roman" w:cs="Times New Roman"/>
          <w:sz w:val="24"/>
          <w:szCs w:val="24"/>
        </w:rPr>
        <w:t xml:space="preserve"> 2020</w:t>
      </w:r>
      <w:r w:rsidR="00111ADB">
        <w:rPr>
          <w:rFonts w:ascii="Times New Roman" w:hAnsi="Times New Roman" w:cs="Times New Roman"/>
          <w:sz w:val="24"/>
          <w:szCs w:val="24"/>
        </w:rPr>
        <w:t>.</w:t>
      </w:r>
      <w:r w:rsidR="00576429" w:rsidRPr="000D4426">
        <w:rPr>
          <w:rFonts w:ascii="Times New Roman" w:hAnsi="Times New Roman" w:cs="Times New Roman"/>
          <w:sz w:val="24"/>
          <w:szCs w:val="24"/>
        </w:rPr>
        <w:t xml:space="preserve"> </w:t>
      </w:r>
      <w:r w:rsidR="00576429" w:rsidRPr="000D4426">
        <w:rPr>
          <w:rFonts w:ascii="Times New Roman" w:hAnsi="Times New Roman" w:cs="Times New Roman"/>
          <w:i/>
          <w:sz w:val="24"/>
          <w:szCs w:val="24"/>
        </w:rPr>
        <w:t>Digital Transformation in the Age of COVID-19: Building Resilience and Bridging</w:t>
      </w:r>
      <w:r w:rsidR="00576429" w:rsidRPr="00FB4316">
        <w:rPr>
          <w:rFonts w:ascii="Times New Roman" w:hAnsi="Times New Roman" w:cs="Times New Roman"/>
          <w:i/>
          <w:sz w:val="24"/>
          <w:szCs w:val="24"/>
        </w:rPr>
        <w:t xml:space="preserve"> Divides</w:t>
      </w:r>
      <w:r w:rsidR="00576429" w:rsidRPr="00FB4316">
        <w:rPr>
          <w:rFonts w:ascii="Times New Roman" w:hAnsi="Times New Roman" w:cs="Times New Roman"/>
          <w:sz w:val="24"/>
          <w:szCs w:val="24"/>
        </w:rPr>
        <w:t xml:space="preserve">, Digital Economy Outlook 2020 Supplement, OECD, Paris. Available at </w:t>
      </w:r>
      <w:hyperlink r:id="rId15" w:history="1">
        <w:r w:rsidR="00576429" w:rsidRPr="00FB4316">
          <w:rPr>
            <w:rStyle w:val="Hyperlink"/>
            <w:rFonts w:ascii="Times New Roman" w:hAnsi="Times New Roman" w:cs="Times New Roman"/>
            <w:color w:val="auto"/>
            <w:sz w:val="24"/>
            <w:szCs w:val="24"/>
            <w:u w:val="none"/>
          </w:rPr>
          <w:t>www.oecd.org/digital/digital-economy-outlook-covid.pdf</w:t>
        </w:r>
      </w:hyperlink>
      <w:r w:rsidR="00576429" w:rsidRPr="00FB4316">
        <w:rPr>
          <w:rFonts w:ascii="Times New Roman" w:hAnsi="Times New Roman" w:cs="Times New Roman"/>
          <w:sz w:val="24"/>
          <w:szCs w:val="24"/>
        </w:rPr>
        <w:t>.</w:t>
      </w:r>
    </w:p>
    <w:p w14:paraId="6C3C6C48" w14:textId="24D88836"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O’Faircheallaigh, C. 2006. </w:t>
      </w:r>
      <w:r w:rsidR="00111ADB">
        <w:rPr>
          <w:rFonts w:ascii="Times New Roman" w:hAnsi="Times New Roman" w:cs="Times New Roman"/>
          <w:sz w:val="24"/>
          <w:szCs w:val="24"/>
        </w:rPr>
        <w:t>“</w:t>
      </w:r>
      <w:r w:rsidRPr="00FB4316">
        <w:rPr>
          <w:rFonts w:ascii="Times New Roman" w:hAnsi="Times New Roman" w:cs="Times New Roman"/>
          <w:sz w:val="24"/>
          <w:szCs w:val="24"/>
        </w:rPr>
        <w:t>Aborigines</w:t>
      </w:r>
      <w:r w:rsidR="00111ADB" w:rsidRPr="00FB4316">
        <w:rPr>
          <w:rFonts w:ascii="Times New Roman" w:hAnsi="Times New Roman" w:cs="Times New Roman"/>
          <w:sz w:val="24"/>
          <w:szCs w:val="24"/>
        </w:rPr>
        <w:t xml:space="preserve">, Mining Companies </w:t>
      </w:r>
      <w:r w:rsidR="00111ADB">
        <w:rPr>
          <w:rFonts w:ascii="Times New Roman" w:hAnsi="Times New Roman" w:cs="Times New Roman"/>
          <w:sz w:val="24"/>
          <w:szCs w:val="24"/>
        </w:rPr>
        <w:t>a</w:t>
      </w:r>
      <w:r w:rsidR="00111ADB" w:rsidRPr="00FB4316">
        <w:rPr>
          <w:rFonts w:ascii="Times New Roman" w:hAnsi="Times New Roman" w:cs="Times New Roman"/>
          <w:sz w:val="24"/>
          <w:szCs w:val="24"/>
        </w:rPr>
        <w:t xml:space="preserve">nd </w:t>
      </w:r>
      <w:r w:rsidR="00111ADB">
        <w:rPr>
          <w:rFonts w:ascii="Times New Roman" w:hAnsi="Times New Roman" w:cs="Times New Roman"/>
          <w:sz w:val="24"/>
          <w:szCs w:val="24"/>
        </w:rPr>
        <w:t>t</w:t>
      </w:r>
      <w:r w:rsidR="00111ADB" w:rsidRPr="00FB4316">
        <w:rPr>
          <w:rFonts w:ascii="Times New Roman" w:hAnsi="Times New Roman" w:cs="Times New Roman"/>
          <w:sz w:val="24"/>
          <w:szCs w:val="24"/>
        </w:rPr>
        <w:t xml:space="preserve">he State </w:t>
      </w:r>
      <w:r w:rsidR="00111ADB">
        <w:rPr>
          <w:rFonts w:ascii="Times New Roman" w:hAnsi="Times New Roman" w:cs="Times New Roman"/>
          <w:sz w:val="24"/>
          <w:szCs w:val="24"/>
        </w:rPr>
        <w:t>i</w:t>
      </w:r>
      <w:r w:rsidR="00111ADB" w:rsidRPr="00FB4316">
        <w:rPr>
          <w:rFonts w:ascii="Times New Roman" w:hAnsi="Times New Roman" w:cs="Times New Roman"/>
          <w:sz w:val="24"/>
          <w:szCs w:val="24"/>
        </w:rPr>
        <w:t xml:space="preserve">n Contemporary </w:t>
      </w:r>
      <w:r w:rsidRPr="00FB4316">
        <w:rPr>
          <w:rFonts w:ascii="Times New Roman" w:hAnsi="Times New Roman" w:cs="Times New Roman"/>
          <w:sz w:val="24"/>
          <w:szCs w:val="24"/>
        </w:rPr>
        <w:t>Australia</w:t>
      </w:r>
      <w:r w:rsidR="00111ADB" w:rsidRPr="00FB4316">
        <w:rPr>
          <w:rFonts w:ascii="Times New Roman" w:hAnsi="Times New Roman" w:cs="Times New Roman"/>
          <w:sz w:val="24"/>
          <w:szCs w:val="24"/>
        </w:rPr>
        <w:t xml:space="preserve">: A New Political Economy </w:t>
      </w:r>
      <w:r w:rsidR="00111ADB">
        <w:rPr>
          <w:rFonts w:ascii="Times New Roman" w:hAnsi="Times New Roman" w:cs="Times New Roman"/>
          <w:sz w:val="24"/>
          <w:szCs w:val="24"/>
        </w:rPr>
        <w:t>o</w:t>
      </w:r>
      <w:r w:rsidR="00111ADB" w:rsidRPr="00FB4316">
        <w:rPr>
          <w:rFonts w:ascii="Times New Roman" w:hAnsi="Times New Roman" w:cs="Times New Roman"/>
          <w:sz w:val="24"/>
          <w:szCs w:val="24"/>
        </w:rPr>
        <w:t xml:space="preserve">r ‘Business </w:t>
      </w:r>
      <w:r w:rsidR="00111ADB">
        <w:rPr>
          <w:rFonts w:ascii="Times New Roman" w:hAnsi="Times New Roman" w:cs="Times New Roman"/>
          <w:sz w:val="24"/>
          <w:szCs w:val="24"/>
        </w:rPr>
        <w:t>a</w:t>
      </w:r>
      <w:r w:rsidR="00111ADB" w:rsidRPr="00FB4316">
        <w:rPr>
          <w:rFonts w:ascii="Times New Roman" w:hAnsi="Times New Roman" w:cs="Times New Roman"/>
          <w:sz w:val="24"/>
          <w:szCs w:val="24"/>
        </w:rPr>
        <w:t>s Usual’</w:t>
      </w:r>
      <w:r w:rsidRPr="00FB4316">
        <w:rPr>
          <w:rFonts w:ascii="Times New Roman" w:hAnsi="Times New Roman" w:cs="Times New Roman"/>
          <w:sz w:val="24"/>
          <w:szCs w:val="24"/>
        </w:rPr>
        <w:t>?</w:t>
      </w:r>
      <w:r w:rsidR="00111ADB">
        <w:rPr>
          <w:rFonts w:ascii="Times New Roman" w:hAnsi="Times New Roman" w:cs="Times New Roman"/>
          <w:sz w:val="24"/>
          <w:szCs w:val="24"/>
        </w:rPr>
        <w:t>”</w:t>
      </w:r>
      <w:r w:rsidRPr="00FB4316">
        <w:rPr>
          <w:rFonts w:ascii="Times New Roman" w:hAnsi="Times New Roman" w:cs="Times New Roman"/>
          <w:sz w:val="24"/>
          <w:szCs w:val="24"/>
        </w:rPr>
        <w:t xml:space="preserve"> </w:t>
      </w:r>
      <w:r w:rsidRPr="00FB4316">
        <w:rPr>
          <w:rFonts w:ascii="Times New Roman" w:hAnsi="Times New Roman" w:cs="Times New Roman"/>
          <w:i/>
          <w:sz w:val="24"/>
          <w:szCs w:val="24"/>
        </w:rPr>
        <w:t>Australian Journal of Political Science</w:t>
      </w:r>
      <w:r w:rsidRPr="00FB4316">
        <w:rPr>
          <w:rFonts w:ascii="Times New Roman" w:hAnsi="Times New Roman" w:cs="Times New Roman"/>
          <w:sz w:val="24"/>
          <w:szCs w:val="24"/>
        </w:rPr>
        <w:t xml:space="preserve"> 41(1)</w:t>
      </w:r>
      <w:r w:rsidR="00111ADB">
        <w:rPr>
          <w:rFonts w:ascii="Times New Roman" w:hAnsi="Times New Roman" w:cs="Times New Roman"/>
          <w:sz w:val="24"/>
          <w:szCs w:val="24"/>
        </w:rPr>
        <w:t>:</w:t>
      </w:r>
      <w:r w:rsidRPr="00FB4316">
        <w:rPr>
          <w:rFonts w:ascii="Times New Roman" w:hAnsi="Times New Roman" w:cs="Times New Roman"/>
          <w:sz w:val="24"/>
          <w:szCs w:val="24"/>
        </w:rPr>
        <w:t xml:space="preserve"> 1–22</w:t>
      </w:r>
      <w:r w:rsidR="00111ADB">
        <w:rPr>
          <w:rFonts w:ascii="Times New Roman" w:hAnsi="Times New Roman" w:cs="Times New Roman"/>
          <w:sz w:val="24"/>
          <w:szCs w:val="24"/>
        </w:rPr>
        <w:t>.</w:t>
      </w:r>
    </w:p>
    <w:p w14:paraId="6512E743" w14:textId="6007048E" w:rsidR="00576429" w:rsidRPr="00FB4316" w:rsidRDefault="00576429" w:rsidP="002B1B77">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sz w:val="24"/>
          <w:szCs w:val="24"/>
        </w:rPr>
        <w:t xml:space="preserve">O’Faircheallaigh, C. 2004. </w:t>
      </w:r>
      <w:r w:rsidR="00111ADB">
        <w:rPr>
          <w:rFonts w:ascii="Times New Roman" w:hAnsi="Times New Roman" w:cs="Times New Roman"/>
          <w:sz w:val="24"/>
          <w:szCs w:val="24"/>
        </w:rPr>
        <w:t>“</w:t>
      </w:r>
      <w:r w:rsidRPr="00FB4316">
        <w:rPr>
          <w:rFonts w:ascii="Times New Roman" w:hAnsi="Times New Roman" w:cs="Times New Roman"/>
          <w:sz w:val="24"/>
          <w:szCs w:val="24"/>
        </w:rPr>
        <w:t xml:space="preserve">Native </w:t>
      </w:r>
      <w:r w:rsidR="00111ADB" w:rsidRPr="00FB4316">
        <w:rPr>
          <w:rFonts w:ascii="Times New Roman" w:hAnsi="Times New Roman" w:cs="Times New Roman"/>
          <w:sz w:val="24"/>
          <w:szCs w:val="24"/>
        </w:rPr>
        <w:t xml:space="preserve">Title </w:t>
      </w:r>
      <w:r w:rsidR="00111ADB">
        <w:rPr>
          <w:rFonts w:ascii="Times New Roman" w:hAnsi="Times New Roman" w:cs="Times New Roman"/>
          <w:sz w:val="24"/>
          <w:szCs w:val="24"/>
        </w:rPr>
        <w:t>a</w:t>
      </w:r>
      <w:r w:rsidR="00111ADB" w:rsidRPr="00FB4316">
        <w:rPr>
          <w:rFonts w:ascii="Times New Roman" w:hAnsi="Times New Roman" w:cs="Times New Roman"/>
          <w:sz w:val="24"/>
          <w:szCs w:val="24"/>
        </w:rPr>
        <w:t xml:space="preserve">nd Agreement Making </w:t>
      </w:r>
      <w:r w:rsidR="00111ADB">
        <w:rPr>
          <w:rFonts w:ascii="Times New Roman" w:hAnsi="Times New Roman" w:cs="Times New Roman"/>
          <w:sz w:val="24"/>
          <w:szCs w:val="24"/>
        </w:rPr>
        <w:t>i</w:t>
      </w:r>
      <w:r w:rsidR="00111ADB" w:rsidRPr="00FB4316">
        <w:rPr>
          <w:rFonts w:ascii="Times New Roman" w:hAnsi="Times New Roman" w:cs="Times New Roman"/>
          <w:sz w:val="24"/>
          <w:szCs w:val="24"/>
        </w:rPr>
        <w:t xml:space="preserve">n </w:t>
      </w:r>
      <w:r w:rsidR="00111ADB">
        <w:rPr>
          <w:rFonts w:ascii="Times New Roman" w:hAnsi="Times New Roman" w:cs="Times New Roman"/>
          <w:sz w:val="24"/>
          <w:szCs w:val="24"/>
        </w:rPr>
        <w:t>t</w:t>
      </w:r>
      <w:r w:rsidR="00111ADB" w:rsidRPr="00FB4316">
        <w:rPr>
          <w:rFonts w:ascii="Times New Roman" w:hAnsi="Times New Roman" w:cs="Times New Roman"/>
          <w:sz w:val="24"/>
          <w:szCs w:val="24"/>
        </w:rPr>
        <w:t xml:space="preserve">he Mining Industry: Focussing </w:t>
      </w:r>
      <w:r w:rsidR="00111ADB">
        <w:rPr>
          <w:rFonts w:ascii="Times New Roman" w:hAnsi="Times New Roman" w:cs="Times New Roman"/>
          <w:sz w:val="24"/>
          <w:szCs w:val="24"/>
        </w:rPr>
        <w:t>o</w:t>
      </w:r>
      <w:r w:rsidR="00111ADB" w:rsidRPr="00FB4316">
        <w:rPr>
          <w:rFonts w:ascii="Times New Roman" w:hAnsi="Times New Roman" w:cs="Times New Roman"/>
          <w:sz w:val="24"/>
          <w:szCs w:val="24"/>
        </w:rPr>
        <w:t xml:space="preserve">n Outcomes </w:t>
      </w:r>
      <w:r w:rsidR="00111ADB">
        <w:rPr>
          <w:rFonts w:ascii="Times New Roman" w:hAnsi="Times New Roman" w:cs="Times New Roman"/>
          <w:sz w:val="24"/>
          <w:szCs w:val="24"/>
        </w:rPr>
        <w:t>f</w:t>
      </w:r>
      <w:r w:rsidR="00111ADB" w:rsidRPr="00FB4316">
        <w:rPr>
          <w:rFonts w:ascii="Times New Roman" w:hAnsi="Times New Roman" w:cs="Times New Roman"/>
          <w:sz w:val="24"/>
          <w:szCs w:val="24"/>
        </w:rPr>
        <w:t xml:space="preserve">or </w:t>
      </w:r>
      <w:r w:rsidRPr="00FB4316">
        <w:rPr>
          <w:rFonts w:ascii="Times New Roman" w:hAnsi="Times New Roman" w:cs="Times New Roman"/>
          <w:sz w:val="24"/>
          <w:szCs w:val="24"/>
        </w:rPr>
        <w:t xml:space="preserve">Indigenous </w:t>
      </w:r>
      <w:r w:rsidR="00111ADB" w:rsidRPr="00FB4316">
        <w:rPr>
          <w:rFonts w:ascii="Times New Roman" w:hAnsi="Times New Roman" w:cs="Times New Roman"/>
          <w:sz w:val="24"/>
          <w:szCs w:val="24"/>
        </w:rPr>
        <w:t>Peoples</w:t>
      </w:r>
      <w:r w:rsidR="00111ADB" w:rsidRPr="00FB4316">
        <w:rPr>
          <w:rFonts w:ascii="Times New Roman" w:hAnsi="Times New Roman" w:cs="Times New Roman"/>
          <w:sz w:val="24"/>
          <w:szCs w:val="24"/>
          <w:shd w:val="clear" w:color="auto" w:fill="FFFFFF"/>
        </w:rPr>
        <w:t>.</w:t>
      </w:r>
      <w:r w:rsidR="00111ADB">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w:t>
      </w:r>
      <w:r w:rsidRPr="00FB4316">
        <w:rPr>
          <w:rFonts w:ascii="Times New Roman" w:hAnsi="Times New Roman" w:cs="Times New Roman"/>
          <w:i/>
          <w:iCs/>
          <w:sz w:val="24"/>
          <w:szCs w:val="24"/>
          <w:shd w:val="clear" w:color="auto" w:fill="FFFFFF"/>
        </w:rPr>
        <w:t>Land, Rights, Laws: Issues of Native Title</w:t>
      </w:r>
      <w:r w:rsidR="00111ADB">
        <w:rPr>
          <w:rFonts w:ascii="Times New Roman" w:hAnsi="Times New Roman" w:cs="Times New Roman"/>
          <w:sz w:val="24"/>
          <w:szCs w:val="24"/>
          <w:shd w:val="clear" w:color="auto" w:fill="FFFFFF"/>
        </w:rPr>
        <w:t xml:space="preserve"> </w:t>
      </w:r>
      <w:r w:rsidRPr="00111ADB">
        <w:rPr>
          <w:rFonts w:ascii="Times New Roman" w:hAnsi="Times New Roman" w:cs="Times New Roman"/>
          <w:sz w:val="24"/>
          <w:szCs w:val="24"/>
          <w:shd w:val="clear" w:color="auto" w:fill="FFFFFF"/>
        </w:rPr>
        <w:t>2(25)</w:t>
      </w:r>
      <w:r w:rsidR="00111ADB">
        <w:rPr>
          <w:rFonts w:ascii="Times New Roman" w:hAnsi="Times New Roman" w:cs="Times New Roman"/>
          <w:sz w:val="24"/>
          <w:szCs w:val="24"/>
          <w:shd w:val="clear" w:color="auto" w:fill="FFFFFF"/>
        </w:rPr>
        <w:t>:</w:t>
      </w:r>
      <w:r w:rsidRPr="00111ADB">
        <w:rPr>
          <w:rFonts w:ascii="Times New Roman" w:hAnsi="Times New Roman" w:cs="Times New Roman"/>
          <w:sz w:val="24"/>
          <w:szCs w:val="24"/>
          <w:shd w:val="clear" w:color="auto" w:fill="FFFFFF"/>
        </w:rPr>
        <w:t xml:space="preserve"> 1</w:t>
      </w:r>
      <w:r w:rsidR="00111ADB" w:rsidRPr="00FB4316">
        <w:rPr>
          <w:rFonts w:ascii="Times New Roman" w:hAnsi="Times New Roman" w:cs="Times New Roman"/>
          <w:sz w:val="24"/>
          <w:szCs w:val="24"/>
        </w:rPr>
        <w:t>–</w:t>
      </w:r>
      <w:r w:rsidRPr="00FB4316">
        <w:rPr>
          <w:rFonts w:ascii="Times New Roman" w:hAnsi="Times New Roman" w:cs="Times New Roman"/>
          <w:sz w:val="24"/>
          <w:szCs w:val="24"/>
          <w:shd w:val="clear" w:color="auto" w:fill="FFFFFF"/>
        </w:rPr>
        <w:t>12.</w:t>
      </w:r>
    </w:p>
    <w:p w14:paraId="213EDEC4" w14:textId="2259EB04" w:rsidR="00576429"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Ormond-Parker, L., </w:t>
      </w:r>
      <w:r w:rsidR="00111ADB">
        <w:rPr>
          <w:rFonts w:ascii="Times New Roman" w:hAnsi="Times New Roman" w:cs="Times New Roman"/>
          <w:sz w:val="24"/>
          <w:szCs w:val="24"/>
        </w:rPr>
        <w:t xml:space="preserve">A. </w:t>
      </w:r>
      <w:r w:rsidRPr="00FB4316">
        <w:rPr>
          <w:rFonts w:ascii="Times New Roman" w:hAnsi="Times New Roman" w:cs="Times New Roman"/>
          <w:sz w:val="24"/>
          <w:szCs w:val="24"/>
        </w:rPr>
        <w:t xml:space="preserve">Corn, </w:t>
      </w:r>
      <w:r w:rsidR="00111ADB">
        <w:rPr>
          <w:rFonts w:ascii="Times New Roman" w:hAnsi="Times New Roman" w:cs="Times New Roman"/>
          <w:sz w:val="24"/>
          <w:szCs w:val="24"/>
        </w:rPr>
        <w:t xml:space="preserve">C. </w:t>
      </w:r>
      <w:r w:rsidRPr="00FB4316">
        <w:rPr>
          <w:rFonts w:ascii="Times New Roman" w:hAnsi="Times New Roman" w:cs="Times New Roman"/>
          <w:sz w:val="24"/>
          <w:szCs w:val="24"/>
        </w:rPr>
        <w:t xml:space="preserve">Fforde, </w:t>
      </w:r>
      <w:r w:rsidR="00111ADB">
        <w:rPr>
          <w:rFonts w:ascii="Times New Roman" w:hAnsi="Times New Roman" w:cs="Times New Roman"/>
          <w:sz w:val="24"/>
          <w:szCs w:val="24"/>
        </w:rPr>
        <w:t>K.</w:t>
      </w:r>
      <w:r w:rsidRPr="00FB4316">
        <w:rPr>
          <w:rFonts w:ascii="Times New Roman" w:hAnsi="Times New Roman" w:cs="Times New Roman"/>
          <w:sz w:val="24"/>
          <w:szCs w:val="24"/>
        </w:rPr>
        <w:t xml:space="preserve"> Obatz, and </w:t>
      </w:r>
      <w:r w:rsidR="00111ADB">
        <w:rPr>
          <w:rFonts w:ascii="Times New Roman" w:hAnsi="Times New Roman" w:cs="Times New Roman"/>
          <w:sz w:val="24"/>
          <w:szCs w:val="24"/>
        </w:rPr>
        <w:t xml:space="preserve">S. </w:t>
      </w:r>
      <w:r w:rsidRPr="00FB4316">
        <w:rPr>
          <w:rFonts w:ascii="Times New Roman" w:hAnsi="Times New Roman" w:cs="Times New Roman"/>
          <w:sz w:val="24"/>
          <w:szCs w:val="24"/>
        </w:rPr>
        <w:t xml:space="preserve">O’Sullivan. </w:t>
      </w:r>
      <w:r w:rsidR="00111ADB">
        <w:rPr>
          <w:rFonts w:ascii="Times New Roman" w:hAnsi="Times New Roman" w:cs="Times New Roman"/>
          <w:sz w:val="24"/>
          <w:szCs w:val="24"/>
        </w:rPr>
        <w:t>ed</w:t>
      </w:r>
      <w:r w:rsidRPr="00FB4316">
        <w:rPr>
          <w:rFonts w:ascii="Times New Roman" w:hAnsi="Times New Roman" w:cs="Times New Roman"/>
          <w:sz w:val="24"/>
          <w:szCs w:val="24"/>
        </w:rPr>
        <w:t xml:space="preserve">, 2013. </w:t>
      </w:r>
      <w:r w:rsidRPr="00FB4316">
        <w:rPr>
          <w:rFonts w:ascii="Times New Roman" w:hAnsi="Times New Roman" w:cs="Times New Roman"/>
          <w:i/>
          <w:sz w:val="24"/>
          <w:szCs w:val="24"/>
        </w:rPr>
        <w:t>Information Technology and Indigenous Communities</w:t>
      </w:r>
      <w:r w:rsidRPr="00FB4316">
        <w:rPr>
          <w:rFonts w:ascii="Times New Roman" w:hAnsi="Times New Roman" w:cs="Times New Roman"/>
          <w:sz w:val="24"/>
          <w:szCs w:val="24"/>
        </w:rPr>
        <w:t xml:space="preserve">, </w:t>
      </w:r>
      <w:r w:rsidR="00111ADB" w:rsidRPr="00FB4316">
        <w:rPr>
          <w:rFonts w:ascii="Times New Roman" w:hAnsi="Times New Roman" w:cs="Times New Roman"/>
          <w:sz w:val="24"/>
          <w:szCs w:val="24"/>
        </w:rPr>
        <w:t>Canberra</w:t>
      </w:r>
      <w:r w:rsidR="00111ADB">
        <w:rPr>
          <w:rFonts w:ascii="Times New Roman" w:hAnsi="Times New Roman" w:cs="Times New Roman"/>
          <w:sz w:val="24"/>
          <w:szCs w:val="24"/>
        </w:rPr>
        <w:t>:</w:t>
      </w:r>
      <w:r w:rsidR="00111ADB" w:rsidRPr="00FB4316">
        <w:rPr>
          <w:rFonts w:ascii="Times New Roman" w:hAnsi="Times New Roman" w:cs="Times New Roman"/>
          <w:sz w:val="24"/>
          <w:szCs w:val="24"/>
        </w:rPr>
        <w:t xml:space="preserve"> </w:t>
      </w:r>
      <w:r w:rsidR="00111ADB">
        <w:rPr>
          <w:rFonts w:ascii="Times New Roman" w:hAnsi="Times New Roman" w:cs="Times New Roman"/>
          <w:sz w:val="24"/>
          <w:szCs w:val="24"/>
        </w:rPr>
        <w:t xml:space="preserve">Australian Institute of </w:t>
      </w:r>
      <w:r w:rsidR="00111ADB">
        <w:rPr>
          <w:rFonts w:ascii="Times New Roman" w:hAnsi="Times New Roman" w:cs="Times New Roman"/>
          <w:sz w:val="24"/>
          <w:szCs w:val="24"/>
        </w:rPr>
        <w:lastRenderedPageBreak/>
        <w:t xml:space="preserve">Aboriginal and Torres Strait Islander Studies. </w:t>
      </w:r>
      <w:r w:rsidRPr="00FB4316">
        <w:rPr>
          <w:rFonts w:ascii="Times New Roman" w:hAnsi="Times New Roman" w:cs="Times New Roman"/>
          <w:sz w:val="24"/>
          <w:szCs w:val="24"/>
        </w:rPr>
        <w:t xml:space="preserve">Papers from AIATSIS (2010) ITIC: Information Technologies and Indigenous Communities, 13–15 July 2010. </w:t>
      </w:r>
    </w:p>
    <w:p w14:paraId="2166F620" w14:textId="56AF6C5E" w:rsidR="00C719FF" w:rsidRPr="00FB4316" w:rsidRDefault="00C719FF" w:rsidP="00707590">
      <w:pPr>
        <w:shd w:val="clear" w:color="auto" w:fill="FFFFFF"/>
        <w:spacing w:line="480" w:lineRule="auto"/>
        <w:ind w:left="851" w:hanging="851"/>
        <w:rPr>
          <w:rFonts w:ascii="Times New Roman" w:hAnsi="Times New Roman" w:cs="Times New Roman"/>
          <w:sz w:val="24"/>
          <w:szCs w:val="24"/>
        </w:rPr>
      </w:pPr>
      <w:r w:rsidRPr="00FB4316">
        <w:rPr>
          <w:rFonts w:ascii="Times New Roman" w:hAnsi="Times New Roman" w:cs="Times New Roman"/>
          <w:sz w:val="24"/>
          <w:szCs w:val="24"/>
        </w:rPr>
        <w:t>Ormond-Parker, L.,</w:t>
      </w:r>
      <w:r>
        <w:rPr>
          <w:rFonts w:ascii="Times New Roman" w:hAnsi="Times New Roman" w:cs="Times New Roman"/>
          <w:sz w:val="24"/>
          <w:szCs w:val="24"/>
        </w:rPr>
        <w:t xml:space="preserve"> and R. Sloggett. </w:t>
      </w:r>
      <w:r w:rsidRPr="00C719FF">
        <w:rPr>
          <w:rFonts w:ascii="Times New Roman" w:hAnsi="Times New Roman" w:cs="Times New Roman"/>
          <w:sz w:val="24"/>
          <w:szCs w:val="24"/>
        </w:rPr>
        <w:t xml:space="preserve">2012. </w:t>
      </w:r>
      <w:r>
        <w:rPr>
          <w:rFonts w:ascii="Times New Roman" w:hAnsi="Times New Roman" w:cs="Times New Roman"/>
          <w:sz w:val="24"/>
          <w:szCs w:val="24"/>
        </w:rPr>
        <w:t>“</w:t>
      </w:r>
      <w:hyperlink r:id="rId16" w:history="1">
        <w:r w:rsidRPr="00C719FF">
          <w:rPr>
            <w:rStyle w:val="Hyperlink"/>
            <w:rFonts w:ascii="Times New Roman" w:hAnsi="Times New Roman" w:cs="Times New Roman"/>
            <w:color w:val="auto"/>
            <w:sz w:val="24"/>
            <w:szCs w:val="24"/>
            <w:u w:val="none"/>
          </w:rPr>
          <w:t xml:space="preserve">Local Archives </w:t>
        </w:r>
        <w:r>
          <w:rPr>
            <w:rStyle w:val="Hyperlink"/>
            <w:rFonts w:ascii="Times New Roman" w:hAnsi="Times New Roman" w:cs="Times New Roman"/>
            <w:color w:val="auto"/>
            <w:sz w:val="24"/>
            <w:szCs w:val="24"/>
            <w:u w:val="none"/>
          </w:rPr>
          <w:t>a</w:t>
        </w:r>
        <w:r w:rsidRPr="00C719FF">
          <w:rPr>
            <w:rStyle w:val="Hyperlink"/>
            <w:rFonts w:ascii="Times New Roman" w:hAnsi="Times New Roman" w:cs="Times New Roman"/>
            <w:color w:val="auto"/>
            <w:sz w:val="24"/>
            <w:szCs w:val="24"/>
            <w:u w:val="none"/>
          </w:rPr>
          <w:t xml:space="preserve">nd Community Collecting </w:t>
        </w:r>
        <w:r>
          <w:rPr>
            <w:rStyle w:val="Hyperlink"/>
            <w:rFonts w:ascii="Times New Roman" w:hAnsi="Times New Roman" w:cs="Times New Roman"/>
            <w:color w:val="auto"/>
            <w:sz w:val="24"/>
            <w:szCs w:val="24"/>
            <w:u w:val="none"/>
          </w:rPr>
          <w:t>i</w:t>
        </w:r>
        <w:r w:rsidRPr="00C719FF">
          <w:rPr>
            <w:rStyle w:val="Hyperlink"/>
            <w:rFonts w:ascii="Times New Roman" w:hAnsi="Times New Roman" w:cs="Times New Roman"/>
            <w:color w:val="auto"/>
            <w:sz w:val="24"/>
            <w:szCs w:val="24"/>
            <w:u w:val="none"/>
          </w:rPr>
          <w:t xml:space="preserve">n </w:t>
        </w:r>
        <w:r>
          <w:rPr>
            <w:rStyle w:val="Hyperlink"/>
            <w:rFonts w:ascii="Times New Roman" w:hAnsi="Times New Roman" w:cs="Times New Roman"/>
            <w:color w:val="auto"/>
            <w:sz w:val="24"/>
            <w:szCs w:val="24"/>
            <w:u w:val="none"/>
          </w:rPr>
          <w:t>t</w:t>
        </w:r>
        <w:r w:rsidRPr="00C719FF">
          <w:rPr>
            <w:rStyle w:val="Hyperlink"/>
            <w:rFonts w:ascii="Times New Roman" w:hAnsi="Times New Roman" w:cs="Times New Roman"/>
            <w:color w:val="auto"/>
            <w:sz w:val="24"/>
            <w:szCs w:val="24"/>
            <w:u w:val="none"/>
          </w:rPr>
          <w:t>he Digital Age</w:t>
        </w:r>
      </w:hyperlink>
      <w:r>
        <w:rPr>
          <w:rFonts w:ascii="Times New Roman" w:hAnsi="Times New Roman" w:cs="Times New Roman"/>
          <w:sz w:val="24"/>
          <w:szCs w:val="24"/>
        </w:rPr>
        <w:t xml:space="preserve">.” </w:t>
      </w:r>
      <w:r w:rsidRPr="00C719FF">
        <w:rPr>
          <w:rFonts w:ascii="Times New Roman" w:hAnsi="Times New Roman" w:cs="Times New Roman"/>
          <w:i/>
          <w:iCs/>
          <w:sz w:val="24"/>
          <w:szCs w:val="24"/>
        </w:rPr>
        <w:t>Archival Science</w:t>
      </w:r>
      <w:r>
        <w:rPr>
          <w:rFonts w:ascii="Times New Roman" w:hAnsi="Times New Roman" w:cs="Times New Roman"/>
          <w:sz w:val="24"/>
          <w:szCs w:val="24"/>
        </w:rPr>
        <w:t xml:space="preserve"> 12: 191-212.</w:t>
      </w:r>
    </w:p>
    <w:p w14:paraId="03F4CE7D" w14:textId="59FC0AA7" w:rsidR="00576429" w:rsidRPr="00111ADB" w:rsidRDefault="00576429" w:rsidP="00111ADB">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Palmer, M. 2012. </w:t>
      </w:r>
      <w:r w:rsidR="00111ADB">
        <w:rPr>
          <w:rFonts w:ascii="Times New Roman" w:hAnsi="Times New Roman" w:cs="Times New Roman"/>
          <w:sz w:val="24"/>
          <w:szCs w:val="24"/>
        </w:rPr>
        <w:t>“</w:t>
      </w:r>
      <w:r w:rsidRPr="00FB4316">
        <w:rPr>
          <w:rFonts w:ascii="Times New Roman" w:hAnsi="Times New Roman" w:cs="Times New Roman"/>
          <w:sz w:val="24"/>
          <w:szCs w:val="24"/>
        </w:rPr>
        <w:t xml:space="preserve">Indigenous </w:t>
      </w:r>
      <w:r w:rsidR="00111ADB">
        <w:rPr>
          <w:rFonts w:ascii="Times New Roman" w:hAnsi="Times New Roman" w:cs="Times New Roman"/>
          <w:sz w:val="24"/>
          <w:szCs w:val="24"/>
        </w:rPr>
        <w:t>C</w:t>
      </w:r>
      <w:r w:rsidRPr="00FB4316">
        <w:rPr>
          <w:rFonts w:ascii="Times New Roman" w:hAnsi="Times New Roman" w:cs="Times New Roman"/>
          <w:sz w:val="24"/>
          <w:szCs w:val="24"/>
        </w:rPr>
        <w:t xml:space="preserve">artographies and </w:t>
      </w:r>
      <w:r w:rsidR="00111ADB">
        <w:rPr>
          <w:rFonts w:ascii="Times New Roman" w:hAnsi="Times New Roman" w:cs="Times New Roman"/>
          <w:sz w:val="24"/>
          <w:szCs w:val="24"/>
        </w:rPr>
        <w:t>C</w:t>
      </w:r>
      <w:r w:rsidRPr="00FB4316">
        <w:rPr>
          <w:rFonts w:ascii="Times New Roman" w:hAnsi="Times New Roman" w:cs="Times New Roman"/>
          <w:sz w:val="24"/>
          <w:szCs w:val="24"/>
        </w:rPr>
        <w:t xml:space="preserve">ounter-mapping: Theorizing </w:t>
      </w:r>
      <w:r w:rsidR="00111ADB">
        <w:rPr>
          <w:rFonts w:ascii="Times New Roman" w:hAnsi="Times New Roman" w:cs="Times New Roman"/>
          <w:sz w:val="24"/>
          <w:szCs w:val="24"/>
        </w:rPr>
        <w:t>I</w:t>
      </w:r>
      <w:r w:rsidRPr="00FB4316">
        <w:rPr>
          <w:rFonts w:ascii="Times New Roman" w:hAnsi="Times New Roman" w:cs="Times New Roman"/>
          <w:sz w:val="24"/>
          <w:szCs w:val="24"/>
        </w:rPr>
        <w:t xml:space="preserve">ndigital </w:t>
      </w:r>
      <w:r w:rsidR="00111ADB">
        <w:rPr>
          <w:rFonts w:ascii="Times New Roman" w:hAnsi="Times New Roman" w:cs="Times New Roman"/>
          <w:sz w:val="24"/>
          <w:szCs w:val="24"/>
        </w:rPr>
        <w:t>G</w:t>
      </w:r>
      <w:r w:rsidRPr="00FB4316">
        <w:rPr>
          <w:rFonts w:ascii="Times New Roman" w:hAnsi="Times New Roman" w:cs="Times New Roman"/>
          <w:sz w:val="24"/>
          <w:szCs w:val="24"/>
        </w:rPr>
        <w:t xml:space="preserve">eographic </w:t>
      </w:r>
      <w:r w:rsidR="00111ADB">
        <w:rPr>
          <w:rFonts w:ascii="Times New Roman" w:hAnsi="Times New Roman" w:cs="Times New Roman"/>
          <w:sz w:val="24"/>
          <w:szCs w:val="24"/>
        </w:rPr>
        <w:t>I</w:t>
      </w:r>
      <w:r w:rsidRPr="00FB4316">
        <w:rPr>
          <w:rFonts w:ascii="Times New Roman" w:hAnsi="Times New Roman" w:cs="Times New Roman"/>
          <w:sz w:val="24"/>
          <w:szCs w:val="24"/>
        </w:rPr>
        <w:t xml:space="preserve">nformation </w:t>
      </w:r>
      <w:r w:rsidR="00111ADB">
        <w:rPr>
          <w:rFonts w:ascii="Times New Roman" w:hAnsi="Times New Roman" w:cs="Times New Roman"/>
          <w:sz w:val="24"/>
          <w:szCs w:val="24"/>
        </w:rPr>
        <w:t>N</w:t>
      </w:r>
      <w:r w:rsidRPr="00FB4316">
        <w:rPr>
          <w:rFonts w:ascii="Times New Roman" w:hAnsi="Times New Roman" w:cs="Times New Roman"/>
          <w:sz w:val="24"/>
          <w:szCs w:val="24"/>
        </w:rPr>
        <w:t>etworks.</w:t>
      </w:r>
      <w:r w:rsidR="00111ADB">
        <w:rPr>
          <w:rFonts w:ascii="Times New Roman" w:hAnsi="Times New Roman" w:cs="Times New Roman"/>
          <w:sz w:val="24"/>
          <w:szCs w:val="24"/>
        </w:rPr>
        <w:t>”</w:t>
      </w:r>
      <w:r w:rsidRPr="00FB4316">
        <w:rPr>
          <w:rFonts w:ascii="Times New Roman" w:hAnsi="Times New Roman" w:cs="Times New Roman"/>
          <w:sz w:val="24"/>
          <w:szCs w:val="24"/>
        </w:rPr>
        <w:t xml:space="preserve"> </w:t>
      </w:r>
      <w:r w:rsidRPr="00111ADB">
        <w:rPr>
          <w:rFonts w:ascii="Times New Roman" w:hAnsi="Times New Roman" w:cs="Times New Roman"/>
          <w:i/>
          <w:iCs/>
          <w:sz w:val="24"/>
          <w:szCs w:val="24"/>
        </w:rPr>
        <w:t>Cartographica</w:t>
      </w:r>
      <w:r w:rsidRPr="00FB4316">
        <w:rPr>
          <w:rFonts w:ascii="Times New Roman" w:hAnsi="Times New Roman" w:cs="Times New Roman"/>
          <w:sz w:val="24"/>
          <w:szCs w:val="24"/>
        </w:rPr>
        <w:t>:</w:t>
      </w:r>
      <w:r w:rsidRPr="00FB4316">
        <w:rPr>
          <w:rFonts w:ascii="Times New Roman" w:hAnsi="Times New Roman" w:cs="Times New Roman"/>
          <w:i/>
          <w:iCs/>
          <w:sz w:val="24"/>
          <w:szCs w:val="24"/>
          <w:shd w:val="clear" w:color="auto" w:fill="FFFFFF"/>
        </w:rPr>
        <w:t xml:space="preserve"> The International Journal for </w:t>
      </w:r>
      <w:r w:rsidRPr="00111ADB">
        <w:rPr>
          <w:rFonts w:ascii="Times New Roman" w:hAnsi="Times New Roman" w:cs="Times New Roman"/>
          <w:i/>
          <w:iCs/>
          <w:sz w:val="24"/>
          <w:szCs w:val="24"/>
          <w:shd w:val="clear" w:color="auto" w:fill="FFFFFF"/>
        </w:rPr>
        <w:t>Geographic Information and Geovisualization</w:t>
      </w:r>
      <w:r w:rsidRPr="00111ADB">
        <w:rPr>
          <w:rFonts w:ascii="Times New Roman" w:hAnsi="Times New Roman" w:cs="Times New Roman"/>
          <w:sz w:val="24"/>
          <w:szCs w:val="24"/>
        </w:rPr>
        <w:t xml:space="preserve"> 47(2)</w:t>
      </w:r>
      <w:r w:rsidR="00111ADB" w:rsidRPr="00111ADB">
        <w:rPr>
          <w:rFonts w:ascii="Times New Roman" w:hAnsi="Times New Roman" w:cs="Times New Roman"/>
          <w:sz w:val="24"/>
          <w:szCs w:val="24"/>
        </w:rPr>
        <w:t>:</w:t>
      </w:r>
      <w:r w:rsidRPr="00111ADB">
        <w:rPr>
          <w:rFonts w:ascii="Times New Roman" w:hAnsi="Times New Roman" w:cs="Times New Roman"/>
          <w:sz w:val="24"/>
          <w:szCs w:val="24"/>
        </w:rPr>
        <w:t xml:space="preserve"> 80–91.</w:t>
      </w:r>
    </w:p>
    <w:p w14:paraId="61A2373F" w14:textId="7D5840BC" w:rsidR="00576429" w:rsidRPr="00111ADB" w:rsidRDefault="00576429" w:rsidP="00111ADB">
      <w:pPr>
        <w:pStyle w:val="nova-legacy-e-listitem"/>
        <w:shd w:val="clear" w:color="auto" w:fill="FFFFFF"/>
        <w:spacing w:before="0" w:beforeAutospacing="0" w:after="0" w:afterAutospacing="0" w:line="480" w:lineRule="auto"/>
        <w:ind w:left="851" w:hanging="851"/>
        <w:rPr>
          <w:color w:val="525254"/>
        </w:rPr>
      </w:pPr>
      <w:r w:rsidRPr="00111ADB">
        <w:t xml:space="preserve">Pina, V., </w:t>
      </w:r>
      <w:r w:rsidR="00111ADB" w:rsidRPr="00111ADB">
        <w:t xml:space="preserve">T. </w:t>
      </w:r>
      <w:r w:rsidRPr="00111ADB">
        <w:t>Torres, and B. Acerté</w:t>
      </w:r>
      <w:r w:rsidR="00111ADB" w:rsidRPr="00111ADB">
        <w:t>.</w:t>
      </w:r>
      <w:r w:rsidRPr="00111ADB">
        <w:t xml:space="preserve"> 2006. </w:t>
      </w:r>
      <w:r w:rsidR="00111ADB" w:rsidRPr="00111ADB">
        <w:t>“</w:t>
      </w:r>
      <w:r w:rsidRPr="00111ADB">
        <w:t>Are ICTs promoting government accountability? A comparative analysis of e-governance developments in 19 OECS countries.</w:t>
      </w:r>
      <w:r w:rsidR="00111ADB" w:rsidRPr="00111ADB">
        <w:t>”</w:t>
      </w:r>
      <w:r w:rsidRPr="00111ADB">
        <w:t xml:space="preserve"> </w:t>
      </w:r>
      <w:r w:rsidRPr="00111ADB">
        <w:rPr>
          <w:i/>
        </w:rPr>
        <w:t>Critical Perspectives on Accounting</w:t>
      </w:r>
      <w:r w:rsidRPr="00111ADB">
        <w:t>, 18</w:t>
      </w:r>
      <w:r w:rsidR="00111ADB" w:rsidRPr="00111ADB">
        <w:rPr>
          <w:color w:val="525254"/>
        </w:rPr>
        <w:t>(5):</w:t>
      </w:r>
      <w:r w:rsidR="00111ADB">
        <w:rPr>
          <w:color w:val="525254"/>
        </w:rPr>
        <w:t xml:space="preserve"> </w:t>
      </w:r>
      <w:r w:rsidR="00111ADB" w:rsidRPr="00111ADB">
        <w:rPr>
          <w:color w:val="525254"/>
        </w:rPr>
        <w:t>583</w:t>
      </w:r>
      <w:r w:rsidR="00111ADB" w:rsidRPr="00FB4316">
        <w:t>–</w:t>
      </w:r>
      <w:r w:rsidR="00111ADB" w:rsidRPr="00111ADB">
        <w:rPr>
          <w:color w:val="525254"/>
        </w:rPr>
        <w:t>602</w:t>
      </w:r>
      <w:r w:rsidR="00111ADB">
        <w:rPr>
          <w:color w:val="525254"/>
        </w:rPr>
        <w:t>.</w:t>
      </w:r>
    </w:p>
    <w:p w14:paraId="272E61AD" w14:textId="4DFCF297" w:rsidR="00576429" w:rsidRPr="00FB4316" w:rsidRDefault="00576429" w:rsidP="00111ADB">
      <w:pPr>
        <w:spacing w:after="0" w:line="480" w:lineRule="auto"/>
        <w:ind w:left="851" w:right="95" w:hanging="851"/>
        <w:rPr>
          <w:rFonts w:ascii="Times New Roman" w:hAnsi="Times New Roman" w:cs="Times New Roman"/>
          <w:sz w:val="24"/>
          <w:szCs w:val="24"/>
        </w:rPr>
      </w:pPr>
      <w:r w:rsidRPr="00111ADB">
        <w:rPr>
          <w:rFonts w:ascii="Times New Roman" w:hAnsi="Times New Roman" w:cs="Times New Roman"/>
          <w:sz w:val="24"/>
          <w:szCs w:val="24"/>
        </w:rPr>
        <w:t xml:space="preserve">Pistor, K. 2020. </w:t>
      </w:r>
      <w:r w:rsidR="00111ADB">
        <w:rPr>
          <w:rFonts w:ascii="Times New Roman" w:hAnsi="Times New Roman" w:cs="Times New Roman"/>
          <w:sz w:val="24"/>
          <w:szCs w:val="24"/>
        </w:rPr>
        <w:t>“</w:t>
      </w:r>
      <w:r w:rsidRPr="00111ADB">
        <w:rPr>
          <w:rFonts w:ascii="Times New Roman" w:hAnsi="Times New Roman" w:cs="Times New Roman"/>
          <w:sz w:val="24"/>
          <w:szCs w:val="24"/>
        </w:rPr>
        <w:t xml:space="preserve">Statehood in the </w:t>
      </w:r>
      <w:r w:rsidR="00111ADB">
        <w:rPr>
          <w:rFonts w:ascii="Times New Roman" w:hAnsi="Times New Roman" w:cs="Times New Roman"/>
          <w:sz w:val="24"/>
          <w:szCs w:val="24"/>
        </w:rPr>
        <w:t>D</w:t>
      </w:r>
      <w:r w:rsidRPr="00111ADB">
        <w:rPr>
          <w:rFonts w:ascii="Times New Roman" w:hAnsi="Times New Roman" w:cs="Times New Roman"/>
          <w:sz w:val="24"/>
          <w:szCs w:val="24"/>
        </w:rPr>
        <w:t>igital</w:t>
      </w:r>
      <w:r w:rsidRPr="00FB4316">
        <w:rPr>
          <w:rFonts w:ascii="Times New Roman" w:hAnsi="Times New Roman" w:cs="Times New Roman"/>
          <w:sz w:val="24"/>
          <w:szCs w:val="24"/>
        </w:rPr>
        <w:t xml:space="preserve"> </w:t>
      </w:r>
      <w:r w:rsidR="00111ADB">
        <w:rPr>
          <w:rFonts w:ascii="Times New Roman" w:hAnsi="Times New Roman" w:cs="Times New Roman"/>
          <w:sz w:val="24"/>
          <w:szCs w:val="24"/>
        </w:rPr>
        <w:t>A</w:t>
      </w:r>
      <w:r w:rsidRPr="00FB4316">
        <w:rPr>
          <w:rFonts w:ascii="Times New Roman" w:hAnsi="Times New Roman" w:cs="Times New Roman"/>
          <w:sz w:val="24"/>
          <w:szCs w:val="24"/>
        </w:rPr>
        <w:t>ge.</w:t>
      </w:r>
      <w:r w:rsidR="00111ADB">
        <w:rPr>
          <w:rFonts w:ascii="Times New Roman" w:hAnsi="Times New Roman" w:cs="Times New Roman"/>
          <w:sz w:val="24"/>
          <w:szCs w:val="24"/>
        </w:rPr>
        <w:t>”</w:t>
      </w:r>
      <w:r w:rsidRPr="00FB4316">
        <w:rPr>
          <w:rFonts w:ascii="Times New Roman" w:hAnsi="Times New Roman" w:cs="Times New Roman"/>
          <w:sz w:val="24"/>
          <w:szCs w:val="24"/>
        </w:rPr>
        <w:t xml:space="preserve"> </w:t>
      </w:r>
      <w:r w:rsidRPr="00FB4316">
        <w:rPr>
          <w:rFonts w:ascii="Times New Roman" w:hAnsi="Times New Roman" w:cs="Times New Roman"/>
          <w:i/>
          <w:sz w:val="24"/>
          <w:szCs w:val="24"/>
        </w:rPr>
        <w:t>Constellations</w:t>
      </w:r>
      <w:r w:rsidRPr="00FB4316">
        <w:rPr>
          <w:rFonts w:ascii="Times New Roman" w:hAnsi="Times New Roman" w:cs="Times New Roman"/>
          <w:sz w:val="24"/>
          <w:szCs w:val="24"/>
        </w:rPr>
        <w:t xml:space="preserve"> 27(1):</w:t>
      </w:r>
      <w:r w:rsidR="00111ADB">
        <w:rPr>
          <w:rFonts w:ascii="Times New Roman" w:hAnsi="Times New Roman" w:cs="Times New Roman"/>
          <w:sz w:val="24"/>
          <w:szCs w:val="24"/>
        </w:rPr>
        <w:t xml:space="preserve"> </w:t>
      </w:r>
      <w:r w:rsidRPr="00FB4316">
        <w:rPr>
          <w:rFonts w:ascii="Times New Roman" w:hAnsi="Times New Roman" w:cs="Times New Roman"/>
          <w:sz w:val="24"/>
          <w:szCs w:val="24"/>
        </w:rPr>
        <w:t xml:space="preserve">3–18. </w:t>
      </w:r>
    </w:p>
    <w:p w14:paraId="3965F201" w14:textId="6591EE8E"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shd w:val="clear" w:color="auto" w:fill="FFFFFF"/>
        </w:rPr>
        <w:t xml:space="preserve">Potter, S., </w:t>
      </w:r>
      <w:r w:rsidR="00111ADB">
        <w:rPr>
          <w:rFonts w:ascii="Times New Roman" w:hAnsi="Times New Roman" w:cs="Times New Roman"/>
          <w:sz w:val="24"/>
          <w:szCs w:val="24"/>
          <w:shd w:val="clear" w:color="auto" w:fill="FFFFFF"/>
        </w:rPr>
        <w:t xml:space="preserve">B. </w:t>
      </w:r>
      <w:r w:rsidRPr="00FB4316">
        <w:rPr>
          <w:rFonts w:ascii="Times New Roman" w:hAnsi="Times New Roman" w:cs="Times New Roman"/>
          <w:sz w:val="24"/>
          <w:szCs w:val="24"/>
          <w:shd w:val="clear" w:color="auto" w:fill="FFFFFF"/>
        </w:rPr>
        <w:t xml:space="preserve">Doran, and </w:t>
      </w:r>
      <w:r w:rsidR="00111ADB">
        <w:rPr>
          <w:rFonts w:ascii="Times New Roman" w:hAnsi="Times New Roman" w:cs="Times New Roman"/>
          <w:sz w:val="24"/>
          <w:szCs w:val="24"/>
          <w:shd w:val="clear" w:color="auto" w:fill="FFFFFF"/>
        </w:rPr>
        <w:t xml:space="preserve">D. </w:t>
      </w:r>
      <w:r w:rsidRPr="00FB4316">
        <w:rPr>
          <w:rFonts w:ascii="Times New Roman" w:hAnsi="Times New Roman" w:cs="Times New Roman"/>
          <w:sz w:val="24"/>
          <w:szCs w:val="24"/>
          <w:shd w:val="clear" w:color="auto" w:fill="FFFFFF"/>
        </w:rPr>
        <w:t>Mathews</w:t>
      </w:r>
      <w:r w:rsidR="00111ADB">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2016. </w:t>
      </w:r>
      <w:r w:rsidR="00111ADB">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Modelling </w:t>
      </w:r>
      <w:r w:rsidR="00111ADB">
        <w:rPr>
          <w:rFonts w:ascii="Times New Roman" w:hAnsi="Times New Roman" w:cs="Times New Roman"/>
          <w:sz w:val="24"/>
          <w:szCs w:val="24"/>
          <w:shd w:val="clear" w:color="auto" w:fill="FFFFFF"/>
        </w:rPr>
        <w:t>C</w:t>
      </w:r>
      <w:r w:rsidRPr="00FB4316">
        <w:rPr>
          <w:rFonts w:ascii="Times New Roman" w:hAnsi="Times New Roman" w:cs="Times New Roman"/>
          <w:sz w:val="24"/>
          <w:szCs w:val="24"/>
          <w:shd w:val="clear" w:color="auto" w:fill="FFFFFF"/>
        </w:rPr>
        <w:t xml:space="preserve">ollective Yawuru </w:t>
      </w:r>
      <w:r w:rsidR="00111ADB">
        <w:rPr>
          <w:rFonts w:ascii="Times New Roman" w:hAnsi="Times New Roman" w:cs="Times New Roman"/>
          <w:sz w:val="24"/>
          <w:szCs w:val="24"/>
          <w:shd w:val="clear" w:color="auto" w:fill="FFFFFF"/>
        </w:rPr>
        <w:t>V</w:t>
      </w:r>
      <w:r w:rsidRPr="00FB4316">
        <w:rPr>
          <w:rFonts w:ascii="Times New Roman" w:hAnsi="Times New Roman" w:cs="Times New Roman"/>
          <w:sz w:val="24"/>
          <w:szCs w:val="24"/>
          <w:shd w:val="clear" w:color="auto" w:fill="FFFFFF"/>
        </w:rPr>
        <w:t xml:space="preserve">alues along the </w:t>
      </w:r>
      <w:r w:rsidR="00111ADB">
        <w:rPr>
          <w:rFonts w:ascii="Times New Roman" w:hAnsi="Times New Roman" w:cs="Times New Roman"/>
          <w:sz w:val="24"/>
          <w:szCs w:val="24"/>
          <w:shd w:val="clear" w:color="auto" w:fill="FFFFFF"/>
        </w:rPr>
        <w:t>F</w:t>
      </w:r>
      <w:r w:rsidRPr="00FB4316">
        <w:rPr>
          <w:rFonts w:ascii="Times New Roman" w:hAnsi="Times New Roman" w:cs="Times New Roman"/>
          <w:sz w:val="24"/>
          <w:szCs w:val="24"/>
          <w:shd w:val="clear" w:color="auto" w:fill="FFFFFF"/>
        </w:rPr>
        <w:t xml:space="preserve">oreshore of Roebuck Bay, Western Australia using </w:t>
      </w:r>
      <w:r w:rsidR="00111ADB">
        <w:rPr>
          <w:rFonts w:ascii="Times New Roman" w:hAnsi="Times New Roman" w:cs="Times New Roman"/>
          <w:sz w:val="24"/>
          <w:szCs w:val="24"/>
          <w:shd w:val="clear" w:color="auto" w:fill="FFFFFF"/>
        </w:rPr>
        <w:t>F</w:t>
      </w:r>
      <w:r w:rsidRPr="00FB4316">
        <w:rPr>
          <w:rFonts w:ascii="Times New Roman" w:hAnsi="Times New Roman" w:cs="Times New Roman"/>
          <w:sz w:val="24"/>
          <w:szCs w:val="24"/>
          <w:shd w:val="clear" w:color="auto" w:fill="FFFFFF"/>
        </w:rPr>
        <w:t xml:space="preserve">uzzy </w:t>
      </w:r>
      <w:r w:rsidR="00111ADB">
        <w:rPr>
          <w:rFonts w:ascii="Times New Roman" w:hAnsi="Times New Roman" w:cs="Times New Roman"/>
          <w:sz w:val="24"/>
          <w:szCs w:val="24"/>
          <w:shd w:val="clear" w:color="auto" w:fill="FFFFFF"/>
        </w:rPr>
        <w:t>L</w:t>
      </w:r>
      <w:r w:rsidRPr="00FB4316">
        <w:rPr>
          <w:rFonts w:ascii="Times New Roman" w:hAnsi="Times New Roman" w:cs="Times New Roman"/>
          <w:sz w:val="24"/>
          <w:szCs w:val="24"/>
          <w:shd w:val="clear" w:color="auto" w:fill="FFFFFF"/>
        </w:rPr>
        <w:t>ogic.</w:t>
      </w:r>
      <w:r w:rsidR="00111ADB">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w:t>
      </w:r>
      <w:r w:rsidRPr="00FB4316">
        <w:rPr>
          <w:rFonts w:ascii="Times New Roman" w:hAnsi="Times New Roman" w:cs="Times New Roman"/>
          <w:i/>
          <w:iCs/>
          <w:sz w:val="24"/>
          <w:szCs w:val="24"/>
          <w:shd w:val="clear" w:color="auto" w:fill="FFFFFF"/>
        </w:rPr>
        <w:t>Applied Geography</w:t>
      </w:r>
      <w:r w:rsidRPr="00FB4316">
        <w:rPr>
          <w:rFonts w:ascii="Times New Roman" w:hAnsi="Times New Roman" w:cs="Times New Roman"/>
          <w:sz w:val="24"/>
          <w:szCs w:val="24"/>
          <w:shd w:val="clear" w:color="auto" w:fill="FFFFFF"/>
        </w:rPr>
        <w:t>, </w:t>
      </w:r>
      <w:r w:rsidRPr="00FB4316">
        <w:rPr>
          <w:rFonts w:ascii="Times New Roman" w:hAnsi="Times New Roman" w:cs="Times New Roman"/>
          <w:iCs/>
          <w:sz w:val="24"/>
          <w:szCs w:val="24"/>
          <w:shd w:val="clear" w:color="auto" w:fill="FFFFFF"/>
        </w:rPr>
        <w:t>77</w:t>
      </w:r>
      <w:r w:rsidR="00111ADB">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8</w:t>
      </w:r>
      <w:r w:rsidR="00111ADB" w:rsidRPr="00FB4316">
        <w:rPr>
          <w:rFonts w:ascii="Times New Roman" w:hAnsi="Times New Roman" w:cs="Times New Roman"/>
          <w:sz w:val="24"/>
          <w:szCs w:val="24"/>
        </w:rPr>
        <w:t>–</w:t>
      </w:r>
      <w:r w:rsidRPr="00FB4316">
        <w:rPr>
          <w:rFonts w:ascii="Times New Roman" w:hAnsi="Times New Roman" w:cs="Times New Roman"/>
          <w:sz w:val="24"/>
          <w:szCs w:val="24"/>
          <w:shd w:val="clear" w:color="auto" w:fill="FFFFFF"/>
        </w:rPr>
        <w:t>19.</w:t>
      </w:r>
    </w:p>
    <w:p w14:paraId="1701E722" w14:textId="1890014B" w:rsidR="00576429" w:rsidRPr="00FB4316" w:rsidRDefault="00576429" w:rsidP="002B1B77">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sz w:val="24"/>
          <w:szCs w:val="24"/>
          <w:shd w:val="clear" w:color="auto" w:fill="FFFFFF"/>
        </w:rPr>
        <w:t xml:space="preserve">Pratt, M. 1991. </w:t>
      </w:r>
      <w:r w:rsidR="00111ADB">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Arts of the Contact Zone.</w:t>
      </w:r>
      <w:r w:rsidR="00111ADB">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w:t>
      </w:r>
      <w:r w:rsidRPr="00FB4316">
        <w:rPr>
          <w:rFonts w:ascii="Times New Roman" w:hAnsi="Times New Roman" w:cs="Times New Roman"/>
          <w:i/>
          <w:iCs/>
          <w:sz w:val="24"/>
          <w:szCs w:val="24"/>
          <w:shd w:val="clear" w:color="auto" w:fill="FFFFFF"/>
        </w:rPr>
        <w:t>Profession</w:t>
      </w:r>
      <w:r w:rsidRPr="00FB4316">
        <w:rPr>
          <w:rFonts w:ascii="Times New Roman" w:hAnsi="Times New Roman" w:cs="Times New Roman"/>
          <w:sz w:val="24"/>
          <w:szCs w:val="24"/>
          <w:shd w:val="clear" w:color="auto" w:fill="FFFFFF"/>
        </w:rPr>
        <w:t>, 91</w:t>
      </w:r>
      <w:r w:rsidR="00111ADB">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33</w:t>
      </w:r>
      <w:r w:rsidR="00111ADB" w:rsidRPr="00FB4316">
        <w:rPr>
          <w:rFonts w:ascii="Times New Roman" w:hAnsi="Times New Roman" w:cs="Times New Roman"/>
          <w:sz w:val="24"/>
          <w:szCs w:val="24"/>
        </w:rPr>
        <w:t>–</w:t>
      </w:r>
      <w:r w:rsidRPr="00FB4316">
        <w:rPr>
          <w:rFonts w:ascii="Times New Roman" w:hAnsi="Times New Roman" w:cs="Times New Roman"/>
          <w:sz w:val="24"/>
          <w:szCs w:val="24"/>
          <w:shd w:val="clear" w:color="auto" w:fill="FFFFFF"/>
        </w:rPr>
        <w:t>40</w:t>
      </w:r>
      <w:r w:rsidR="00111ADB">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w:t>
      </w:r>
    </w:p>
    <w:p w14:paraId="6F59A954" w14:textId="49E67B61" w:rsidR="00B655A3" w:rsidRDefault="00111ADB">
      <w:pPr>
        <w:spacing w:after="0" w:line="480" w:lineRule="auto"/>
        <w:ind w:left="851" w:right="95" w:hanging="851"/>
        <w:rPr>
          <w:rFonts w:ascii="Times New Roman" w:hAnsi="Times New Roman" w:cs="Times New Roman"/>
          <w:sz w:val="24"/>
          <w:szCs w:val="24"/>
        </w:rPr>
      </w:pPr>
      <w:r>
        <w:rPr>
          <w:rFonts w:ascii="Times New Roman" w:hAnsi="Times New Roman" w:cs="Times New Roman"/>
          <w:sz w:val="24"/>
          <w:szCs w:val="24"/>
        </w:rPr>
        <w:t>Queensland South Native Title Services (</w:t>
      </w:r>
      <w:r w:rsidR="00B655A3">
        <w:rPr>
          <w:rFonts w:ascii="Times New Roman" w:hAnsi="Times New Roman" w:cs="Times New Roman"/>
          <w:sz w:val="24"/>
          <w:szCs w:val="24"/>
        </w:rPr>
        <w:t>QSNTS</w:t>
      </w:r>
      <w:r>
        <w:rPr>
          <w:rFonts w:ascii="Times New Roman" w:hAnsi="Times New Roman" w:cs="Times New Roman"/>
          <w:sz w:val="24"/>
          <w:szCs w:val="24"/>
        </w:rPr>
        <w:t>).</w:t>
      </w:r>
      <w:r w:rsidR="00B655A3">
        <w:rPr>
          <w:rFonts w:ascii="Times New Roman" w:hAnsi="Times New Roman" w:cs="Times New Roman"/>
          <w:sz w:val="24"/>
          <w:szCs w:val="24"/>
        </w:rPr>
        <w:t xml:space="preserve"> 2023</w:t>
      </w:r>
      <w:r w:rsidR="00091ECC">
        <w:rPr>
          <w:rFonts w:ascii="Times New Roman" w:hAnsi="Times New Roman" w:cs="Times New Roman"/>
          <w:sz w:val="24"/>
          <w:szCs w:val="24"/>
        </w:rPr>
        <w:t>a</w:t>
      </w:r>
      <w:r>
        <w:rPr>
          <w:rFonts w:ascii="Times New Roman" w:hAnsi="Times New Roman" w:cs="Times New Roman"/>
          <w:sz w:val="24"/>
          <w:szCs w:val="24"/>
        </w:rPr>
        <w:t>.</w:t>
      </w:r>
      <w:r w:rsidR="00B655A3">
        <w:rPr>
          <w:rFonts w:ascii="Times New Roman" w:hAnsi="Times New Roman" w:cs="Times New Roman"/>
          <w:sz w:val="24"/>
          <w:szCs w:val="24"/>
        </w:rPr>
        <w:t xml:space="preserve"> </w:t>
      </w:r>
      <w:r w:rsidRPr="00091ECC">
        <w:rPr>
          <w:rFonts w:ascii="Times New Roman" w:hAnsi="Times New Roman" w:cs="Times New Roman"/>
          <w:i/>
          <w:iCs/>
          <w:sz w:val="24"/>
          <w:szCs w:val="24"/>
        </w:rPr>
        <w:t>Traditional Aboriginal Knowledge System (</w:t>
      </w:r>
      <w:r w:rsidR="00B655A3" w:rsidRPr="00091ECC">
        <w:rPr>
          <w:rFonts w:ascii="Times New Roman" w:hAnsi="Times New Roman" w:cs="Times New Roman"/>
          <w:i/>
          <w:iCs/>
          <w:sz w:val="24"/>
          <w:szCs w:val="24"/>
        </w:rPr>
        <w:t>T</w:t>
      </w:r>
      <w:r w:rsidR="00091ECC" w:rsidRPr="00091ECC">
        <w:rPr>
          <w:rFonts w:ascii="Times New Roman" w:hAnsi="Times New Roman" w:cs="Times New Roman"/>
          <w:i/>
          <w:iCs/>
          <w:sz w:val="24"/>
          <w:szCs w:val="24"/>
        </w:rPr>
        <w:t>ra</w:t>
      </w:r>
      <w:r w:rsidR="00B655A3" w:rsidRPr="00091ECC">
        <w:rPr>
          <w:rFonts w:ascii="Times New Roman" w:hAnsi="Times New Roman" w:cs="Times New Roman"/>
          <w:i/>
          <w:iCs/>
          <w:sz w:val="24"/>
          <w:szCs w:val="24"/>
        </w:rPr>
        <w:t>K</w:t>
      </w:r>
      <w:r w:rsidR="00091ECC" w:rsidRPr="00091ECC">
        <w:rPr>
          <w:rFonts w:ascii="Times New Roman" w:hAnsi="Times New Roman" w:cs="Times New Roman"/>
          <w:i/>
          <w:iCs/>
          <w:sz w:val="24"/>
          <w:szCs w:val="24"/>
        </w:rPr>
        <w:t>S)</w:t>
      </w:r>
      <w:r w:rsidR="00091ECC">
        <w:rPr>
          <w:rFonts w:ascii="Times New Roman" w:hAnsi="Times New Roman" w:cs="Times New Roman"/>
          <w:sz w:val="24"/>
          <w:szCs w:val="24"/>
        </w:rPr>
        <w:t xml:space="preserve">. QSNTS Webpage available at: </w:t>
      </w:r>
      <w:r w:rsidR="00091ECC" w:rsidRPr="00091ECC">
        <w:rPr>
          <w:rFonts w:ascii="Times New Roman" w:hAnsi="Times New Roman" w:cs="Times New Roman"/>
          <w:sz w:val="24"/>
          <w:szCs w:val="24"/>
        </w:rPr>
        <w:t>https://qsnts.com.au/?qsnts=TraKSKnowledgeSystemAct</w:t>
      </w:r>
    </w:p>
    <w:p w14:paraId="3DACABCA" w14:textId="714DF76E" w:rsidR="00B655A3" w:rsidRDefault="00091ECC" w:rsidP="00B655A3">
      <w:pPr>
        <w:spacing w:after="0" w:line="480" w:lineRule="auto"/>
        <w:ind w:left="851" w:right="95" w:hanging="851"/>
        <w:rPr>
          <w:rFonts w:ascii="Times New Roman" w:hAnsi="Times New Roman" w:cs="Times New Roman"/>
          <w:sz w:val="24"/>
          <w:szCs w:val="24"/>
        </w:rPr>
      </w:pPr>
      <w:r>
        <w:rPr>
          <w:rFonts w:ascii="Times New Roman" w:hAnsi="Times New Roman" w:cs="Times New Roman"/>
          <w:sz w:val="24"/>
          <w:szCs w:val="24"/>
        </w:rPr>
        <w:t>Queensland South Native Title Services (QSNTS).</w:t>
      </w:r>
      <w:r w:rsidRPr="00FB4316">
        <w:rPr>
          <w:rFonts w:ascii="Times New Roman" w:hAnsi="Times New Roman" w:cs="Times New Roman"/>
          <w:sz w:val="24"/>
          <w:szCs w:val="24"/>
        </w:rPr>
        <w:t xml:space="preserve"> </w:t>
      </w:r>
      <w:r w:rsidR="00B655A3" w:rsidRPr="00FB4316">
        <w:rPr>
          <w:rFonts w:ascii="Times New Roman" w:hAnsi="Times New Roman" w:cs="Times New Roman"/>
          <w:sz w:val="24"/>
          <w:szCs w:val="24"/>
        </w:rPr>
        <w:t>2023</w:t>
      </w:r>
      <w:r w:rsidR="00B655A3">
        <w:rPr>
          <w:rFonts w:ascii="Times New Roman" w:hAnsi="Times New Roman" w:cs="Times New Roman"/>
          <w:sz w:val="24"/>
          <w:szCs w:val="24"/>
        </w:rPr>
        <w:t>b</w:t>
      </w:r>
      <w:r>
        <w:rPr>
          <w:rFonts w:ascii="Times New Roman" w:hAnsi="Times New Roman" w:cs="Times New Roman"/>
          <w:sz w:val="24"/>
          <w:szCs w:val="24"/>
        </w:rPr>
        <w:t>.</w:t>
      </w:r>
      <w:r w:rsidR="00B655A3" w:rsidRPr="00FB4316">
        <w:rPr>
          <w:rFonts w:ascii="Times New Roman" w:hAnsi="Times New Roman" w:cs="Times New Roman"/>
          <w:sz w:val="24"/>
          <w:szCs w:val="24"/>
        </w:rPr>
        <w:t xml:space="preserve"> </w:t>
      </w:r>
      <w:r w:rsidRPr="00091ECC">
        <w:rPr>
          <w:rFonts w:ascii="Times New Roman" w:hAnsi="Times New Roman" w:cs="Times New Roman"/>
          <w:i/>
          <w:iCs/>
          <w:sz w:val="24"/>
          <w:szCs w:val="24"/>
        </w:rPr>
        <w:t>QSNTS A</w:t>
      </w:r>
      <w:r w:rsidR="00B655A3" w:rsidRPr="00091ECC">
        <w:rPr>
          <w:rFonts w:ascii="Times New Roman" w:hAnsi="Times New Roman" w:cs="Times New Roman"/>
          <w:i/>
          <w:iCs/>
          <w:sz w:val="24"/>
          <w:szCs w:val="24"/>
        </w:rPr>
        <w:t xml:space="preserve">nnual </w:t>
      </w:r>
      <w:r w:rsidRPr="00091ECC">
        <w:rPr>
          <w:rFonts w:ascii="Times New Roman" w:hAnsi="Times New Roman" w:cs="Times New Roman"/>
          <w:i/>
          <w:iCs/>
          <w:sz w:val="24"/>
          <w:szCs w:val="24"/>
        </w:rPr>
        <w:t>Re</w:t>
      </w:r>
      <w:r w:rsidR="00B655A3" w:rsidRPr="00091ECC">
        <w:rPr>
          <w:rFonts w:ascii="Times New Roman" w:hAnsi="Times New Roman" w:cs="Times New Roman"/>
          <w:i/>
          <w:iCs/>
          <w:sz w:val="24"/>
          <w:szCs w:val="24"/>
        </w:rPr>
        <w:t>port</w:t>
      </w:r>
      <w:r w:rsidRPr="00091ECC">
        <w:rPr>
          <w:rFonts w:ascii="Times New Roman" w:hAnsi="Times New Roman" w:cs="Times New Roman"/>
          <w:i/>
          <w:iCs/>
          <w:sz w:val="24"/>
          <w:szCs w:val="24"/>
        </w:rPr>
        <w:t xml:space="preserve"> 2022- 2023</w:t>
      </w:r>
      <w:r>
        <w:rPr>
          <w:rFonts w:ascii="Times New Roman" w:hAnsi="Times New Roman" w:cs="Times New Roman"/>
          <w:sz w:val="24"/>
          <w:szCs w:val="24"/>
        </w:rPr>
        <w:t xml:space="preserve">. QSNTS Webpage available at: </w:t>
      </w:r>
      <w:r w:rsidRPr="00091ECC">
        <w:rPr>
          <w:rFonts w:ascii="Times New Roman" w:hAnsi="Times New Roman" w:cs="Times New Roman"/>
          <w:sz w:val="24"/>
          <w:szCs w:val="24"/>
        </w:rPr>
        <w:t>https://qsnts.com.au/NewFileLibrary.aspx?BtnId=FileLibraryBtn15&amp;lp=MQ==https://qsnts.com.au/NewFileLibrary.aspx?BtnId=FileLibraryBtn15&amp;lp=MQ==</w:t>
      </w:r>
    </w:p>
    <w:p w14:paraId="3F0CC3DD" w14:textId="5E830865" w:rsidR="00576429" w:rsidRPr="00EB2AEA" w:rsidRDefault="00576429" w:rsidP="00EB2AEA">
      <w:pPr>
        <w:autoSpaceDE w:val="0"/>
        <w:autoSpaceDN w:val="0"/>
        <w:adjustRightInd w:val="0"/>
        <w:spacing w:after="0" w:line="480" w:lineRule="auto"/>
        <w:ind w:left="851" w:hanging="851"/>
        <w:rPr>
          <w:rFonts w:ascii="Times New Roman" w:hAnsi="Times New Roman" w:cs="Times New Roman"/>
          <w:i/>
          <w:iCs/>
          <w:sz w:val="24"/>
          <w:szCs w:val="24"/>
        </w:rPr>
      </w:pPr>
      <w:r w:rsidRPr="00EB2AEA">
        <w:rPr>
          <w:rFonts w:ascii="Times New Roman" w:hAnsi="Times New Roman" w:cs="Times New Roman"/>
          <w:sz w:val="24"/>
          <w:szCs w:val="24"/>
        </w:rPr>
        <w:t>Rainie, S.</w:t>
      </w:r>
      <w:r w:rsidR="00091ECC" w:rsidRPr="00EB2AEA">
        <w:rPr>
          <w:rFonts w:ascii="Times New Roman" w:hAnsi="Times New Roman" w:cs="Times New Roman"/>
          <w:sz w:val="24"/>
          <w:szCs w:val="24"/>
        </w:rPr>
        <w:t>,</w:t>
      </w:r>
      <w:r w:rsidRPr="00EB2AEA">
        <w:rPr>
          <w:rFonts w:ascii="Times New Roman" w:hAnsi="Times New Roman" w:cs="Times New Roman"/>
          <w:sz w:val="24"/>
          <w:szCs w:val="24"/>
        </w:rPr>
        <w:t xml:space="preserve"> </w:t>
      </w:r>
      <w:r w:rsidR="00091ECC" w:rsidRPr="00EB2AEA">
        <w:rPr>
          <w:rFonts w:ascii="Times New Roman" w:hAnsi="Times New Roman" w:cs="Times New Roman"/>
          <w:sz w:val="24"/>
          <w:szCs w:val="24"/>
        </w:rPr>
        <w:t xml:space="preserve">T. </w:t>
      </w:r>
      <w:r w:rsidRPr="00EB2AEA">
        <w:rPr>
          <w:rFonts w:ascii="Times New Roman" w:hAnsi="Times New Roman" w:cs="Times New Roman"/>
          <w:sz w:val="24"/>
          <w:szCs w:val="24"/>
        </w:rPr>
        <w:t xml:space="preserve">Kukutai, </w:t>
      </w:r>
      <w:r w:rsidR="00091ECC" w:rsidRPr="00EB2AEA">
        <w:rPr>
          <w:rFonts w:ascii="Times New Roman" w:hAnsi="Times New Roman" w:cs="Times New Roman"/>
          <w:sz w:val="24"/>
          <w:szCs w:val="24"/>
        </w:rPr>
        <w:t xml:space="preserve">M. </w:t>
      </w:r>
      <w:r w:rsidRPr="00EB2AEA">
        <w:rPr>
          <w:rFonts w:ascii="Times New Roman" w:hAnsi="Times New Roman" w:cs="Times New Roman"/>
          <w:sz w:val="24"/>
          <w:szCs w:val="24"/>
        </w:rPr>
        <w:t xml:space="preserve">Walter, </w:t>
      </w:r>
      <w:r w:rsidR="00091ECC" w:rsidRPr="00EB2AEA">
        <w:rPr>
          <w:rFonts w:ascii="Times New Roman" w:hAnsi="Times New Roman" w:cs="Times New Roman"/>
          <w:sz w:val="24"/>
          <w:szCs w:val="24"/>
        </w:rPr>
        <w:t xml:space="preserve">O. </w:t>
      </w:r>
      <w:r w:rsidRPr="00EB2AEA">
        <w:rPr>
          <w:rFonts w:ascii="Times New Roman" w:hAnsi="Times New Roman" w:cs="Times New Roman"/>
          <w:sz w:val="24"/>
          <w:szCs w:val="24"/>
        </w:rPr>
        <w:t xml:space="preserve">Figueroa-Rodrígez, </w:t>
      </w:r>
      <w:r w:rsidR="00091ECC" w:rsidRPr="00EB2AEA">
        <w:rPr>
          <w:rFonts w:ascii="Times New Roman" w:hAnsi="Times New Roman" w:cs="Times New Roman"/>
          <w:sz w:val="24"/>
          <w:szCs w:val="24"/>
        </w:rPr>
        <w:t xml:space="preserve">J. </w:t>
      </w:r>
      <w:r w:rsidRPr="00EB2AEA">
        <w:rPr>
          <w:rFonts w:ascii="Times New Roman" w:hAnsi="Times New Roman" w:cs="Times New Roman"/>
          <w:sz w:val="24"/>
          <w:szCs w:val="24"/>
        </w:rPr>
        <w:t xml:space="preserve">Walker, and </w:t>
      </w:r>
      <w:r w:rsidR="00091ECC" w:rsidRPr="00EB2AEA">
        <w:rPr>
          <w:rFonts w:ascii="Times New Roman" w:hAnsi="Times New Roman" w:cs="Times New Roman"/>
          <w:sz w:val="24"/>
          <w:szCs w:val="24"/>
        </w:rPr>
        <w:t xml:space="preserve">P. </w:t>
      </w:r>
      <w:r w:rsidRPr="00EB2AEA">
        <w:rPr>
          <w:rFonts w:ascii="Times New Roman" w:hAnsi="Times New Roman" w:cs="Times New Roman"/>
          <w:sz w:val="24"/>
          <w:szCs w:val="24"/>
        </w:rPr>
        <w:t>Axelsson</w:t>
      </w:r>
      <w:r w:rsidR="00EB2AEA">
        <w:rPr>
          <w:rFonts w:ascii="Times New Roman" w:hAnsi="Times New Roman" w:cs="Times New Roman"/>
          <w:sz w:val="24"/>
          <w:szCs w:val="24"/>
        </w:rPr>
        <w:t>.</w:t>
      </w:r>
      <w:r w:rsidRPr="00EB2AEA">
        <w:rPr>
          <w:rFonts w:ascii="Times New Roman" w:hAnsi="Times New Roman" w:cs="Times New Roman"/>
          <w:sz w:val="24"/>
          <w:szCs w:val="24"/>
        </w:rPr>
        <w:t xml:space="preserve"> 2019. </w:t>
      </w:r>
      <w:r w:rsidR="00091ECC" w:rsidRPr="00EB2AEA">
        <w:rPr>
          <w:rFonts w:ascii="Times New Roman" w:hAnsi="Times New Roman" w:cs="Times New Roman"/>
          <w:sz w:val="24"/>
          <w:szCs w:val="24"/>
        </w:rPr>
        <w:t>“</w:t>
      </w:r>
      <w:r w:rsidRPr="00EB2AEA">
        <w:rPr>
          <w:rFonts w:ascii="Times New Roman" w:hAnsi="Times New Roman" w:cs="Times New Roman"/>
          <w:sz w:val="24"/>
          <w:szCs w:val="24"/>
        </w:rPr>
        <w:t xml:space="preserve">Issues in </w:t>
      </w:r>
      <w:r w:rsidR="00091ECC" w:rsidRPr="00EB2AEA">
        <w:rPr>
          <w:rFonts w:ascii="Times New Roman" w:hAnsi="Times New Roman" w:cs="Times New Roman"/>
          <w:sz w:val="24"/>
          <w:szCs w:val="24"/>
        </w:rPr>
        <w:t>O</w:t>
      </w:r>
      <w:r w:rsidRPr="00EB2AEA">
        <w:rPr>
          <w:rFonts w:ascii="Times New Roman" w:hAnsi="Times New Roman" w:cs="Times New Roman"/>
          <w:sz w:val="24"/>
          <w:szCs w:val="24"/>
        </w:rPr>
        <w:t xml:space="preserve">pen </w:t>
      </w:r>
      <w:r w:rsidR="00091ECC" w:rsidRPr="00EB2AEA">
        <w:rPr>
          <w:rFonts w:ascii="Times New Roman" w:hAnsi="Times New Roman" w:cs="Times New Roman"/>
          <w:sz w:val="24"/>
          <w:szCs w:val="24"/>
        </w:rPr>
        <w:t>D</w:t>
      </w:r>
      <w:r w:rsidRPr="00EB2AEA">
        <w:rPr>
          <w:rFonts w:ascii="Times New Roman" w:hAnsi="Times New Roman" w:cs="Times New Roman"/>
          <w:sz w:val="24"/>
          <w:szCs w:val="24"/>
        </w:rPr>
        <w:t xml:space="preserve">ata: Indigenous </w:t>
      </w:r>
      <w:r w:rsidR="00091ECC" w:rsidRPr="00EB2AEA">
        <w:rPr>
          <w:rFonts w:ascii="Times New Roman" w:hAnsi="Times New Roman" w:cs="Times New Roman"/>
          <w:sz w:val="24"/>
          <w:szCs w:val="24"/>
        </w:rPr>
        <w:t>D</w:t>
      </w:r>
      <w:r w:rsidRPr="00EB2AEA">
        <w:rPr>
          <w:rFonts w:ascii="Times New Roman" w:hAnsi="Times New Roman" w:cs="Times New Roman"/>
          <w:sz w:val="24"/>
          <w:szCs w:val="24"/>
        </w:rPr>
        <w:t xml:space="preserve">ata </w:t>
      </w:r>
      <w:r w:rsidR="00091ECC" w:rsidRPr="00EB2AEA">
        <w:rPr>
          <w:rFonts w:ascii="Times New Roman" w:hAnsi="Times New Roman" w:cs="Times New Roman"/>
          <w:sz w:val="24"/>
          <w:szCs w:val="24"/>
        </w:rPr>
        <w:t>S</w:t>
      </w:r>
      <w:r w:rsidRPr="00EB2AEA">
        <w:rPr>
          <w:rFonts w:ascii="Times New Roman" w:hAnsi="Times New Roman" w:cs="Times New Roman"/>
          <w:sz w:val="24"/>
          <w:szCs w:val="24"/>
        </w:rPr>
        <w:t>overeignty.</w:t>
      </w:r>
      <w:r w:rsidR="00091ECC" w:rsidRPr="00EB2AEA">
        <w:rPr>
          <w:rFonts w:ascii="Times New Roman" w:hAnsi="Times New Roman" w:cs="Times New Roman"/>
          <w:sz w:val="24"/>
          <w:szCs w:val="24"/>
        </w:rPr>
        <w:t>”</w:t>
      </w:r>
      <w:r w:rsidRPr="00EB2AEA">
        <w:rPr>
          <w:rFonts w:ascii="Times New Roman" w:hAnsi="Times New Roman" w:cs="Times New Roman"/>
          <w:sz w:val="24"/>
          <w:szCs w:val="24"/>
        </w:rPr>
        <w:t xml:space="preserve"> In </w:t>
      </w:r>
      <w:r w:rsidRPr="00EB2AEA">
        <w:rPr>
          <w:rFonts w:ascii="Times New Roman" w:hAnsi="Times New Roman" w:cs="Times New Roman"/>
          <w:i/>
          <w:sz w:val="24"/>
          <w:szCs w:val="24"/>
        </w:rPr>
        <w:t>The State of Open Data: Histories and Horizons.</w:t>
      </w:r>
      <w:r w:rsidRPr="00EB2AEA">
        <w:rPr>
          <w:rFonts w:ascii="Times New Roman" w:hAnsi="Times New Roman" w:cs="Times New Roman"/>
          <w:sz w:val="24"/>
          <w:szCs w:val="24"/>
        </w:rPr>
        <w:t xml:space="preserve"> </w:t>
      </w:r>
      <w:r w:rsidR="00091ECC" w:rsidRPr="00EB2AEA">
        <w:rPr>
          <w:rFonts w:ascii="Times New Roman" w:hAnsi="Times New Roman" w:cs="Times New Roman"/>
          <w:sz w:val="24"/>
          <w:szCs w:val="24"/>
        </w:rPr>
        <w:t>ed. T. Davies</w:t>
      </w:r>
      <w:r w:rsidR="00EB2AEA">
        <w:rPr>
          <w:rFonts w:ascii="Times New Roman" w:hAnsi="Times New Roman" w:cs="Times New Roman"/>
          <w:sz w:val="24"/>
          <w:szCs w:val="24"/>
        </w:rPr>
        <w:t>,</w:t>
      </w:r>
      <w:r w:rsidR="00091ECC" w:rsidRPr="00EB2AEA">
        <w:rPr>
          <w:rFonts w:ascii="Times New Roman" w:hAnsi="Times New Roman" w:cs="Times New Roman"/>
          <w:sz w:val="24"/>
          <w:szCs w:val="24"/>
        </w:rPr>
        <w:t xml:space="preserve"> </w:t>
      </w:r>
      <w:r w:rsidR="00EB2AEA">
        <w:rPr>
          <w:rFonts w:ascii="Times New Roman" w:hAnsi="Times New Roman" w:cs="Times New Roman"/>
          <w:sz w:val="24"/>
          <w:szCs w:val="24"/>
        </w:rPr>
        <w:t xml:space="preserve">S. </w:t>
      </w:r>
      <w:r w:rsidR="00EB2AEA" w:rsidRPr="00EB2AEA">
        <w:rPr>
          <w:rFonts w:ascii="Times New Roman" w:hAnsi="Times New Roman" w:cs="Times New Roman"/>
          <w:sz w:val="24"/>
          <w:szCs w:val="24"/>
        </w:rPr>
        <w:t xml:space="preserve">Walker, </w:t>
      </w:r>
      <w:r w:rsidR="00EB2AEA">
        <w:rPr>
          <w:rFonts w:ascii="Times New Roman" w:hAnsi="Times New Roman" w:cs="Times New Roman"/>
          <w:sz w:val="24"/>
          <w:szCs w:val="24"/>
        </w:rPr>
        <w:t xml:space="preserve">M. </w:t>
      </w:r>
      <w:r w:rsidR="00EB2AEA" w:rsidRPr="00EB2AEA">
        <w:rPr>
          <w:rFonts w:ascii="Times New Roman" w:hAnsi="Times New Roman" w:cs="Times New Roman"/>
          <w:sz w:val="24"/>
          <w:szCs w:val="24"/>
        </w:rPr>
        <w:t xml:space="preserve">Rubinstein, </w:t>
      </w:r>
      <w:r w:rsidR="00EB2AEA">
        <w:rPr>
          <w:rFonts w:ascii="Times New Roman" w:hAnsi="Times New Roman" w:cs="Times New Roman"/>
          <w:sz w:val="24"/>
          <w:szCs w:val="24"/>
        </w:rPr>
        <w:t>and</w:t>
      </w:r>
      <w:r w:rsidR="00EB2AEA" w:rsidRPr="00EB2AEA">
        <w:rPr>
          <w:rFonts w:ascii="Times New Roman" w:hAnsi="Times New Roman" w:cs="Times New Roman"/>
          <w:sz w:val="24"/>
          <w:szCs w:val="24"/>
        </w:rPr>
        <w:t xml:space="preserve"> </w:t>
      </w:r>
      <w:r w:rsidR="00EB2AEA">
        <w:rPr>
          <w:rFonts w:ascii="Times New Roman" w:hAnsi="Times New Roman" w:cs="Times New Roman"/>
          <w:sz w:val="24"/>
          <w:szCs w:val="24"/>
        </w:rPr>
        <w:t xml:space="preserve">F. </w:t>
      </w:r>
      <w:r w:rsidR="00EB2AEA" w:rsidRPr="00EB2AEA">
        <w:rPr>
          <w:rFonts w:ascii="Times New Roman" w:hAnsi="Times New Roman" w:cs="Times New Roman"/>
          <w:sz w:val="24"/>
          <w:szCs w:val="24"/>
        </w:rPr>
        <w:t>Perini</w:t>
      </w:r>
      <w:r w:rsidR="00EB2AEA">
        <w:rPr>
          <w:rFonts w:ascii="Times New Roman" w:hAnsi="Times New Roman" w:cs="Times New Roman"/>
          <w:sz w:val="24"/>
          <w:szCs w:val="24"/>
        </w:rPr>
        <w:t>,</w:t>
      </w:r>
      <w:r w:rsidR="00EB2AEA" w:rsidRPr="00EB2AEA">
        <w:rPr>
          <w:rFonts w:ascii="Times New Roman" w:hAnsi="Times New Roman" w:cs="Times New Roman"/>
          <w:sz w:val="24"/>
          <w:szCs w:val="24"/>
        </w:rPr>
        <w:t xml:space="preserve"> 300–</w:t>
      </w:r>
      <w:r w:rsidR="00EB2AEA" w:rsidRPr="00EB2AEA">
        <w:rPr>
          <w:rFonts w:ascii="Times New Roman" w:hAnsi="Times New Roman" w:cs="Times New Roman"/>
          <w:sz w:val="24"/>
          <w:szCs w:val="24"/>
        </w:rPr>
        <w:lastRenderedPageBreak/>
        <w:t>319. Cape Town and Ottawa: African Minds and International Development Research Centre</w:t>
      </w:r>
      <w:r w:rsidR="00EB2AEA">
        <w:rPr>
          <w:rFonts w:ascii="Times New Roman" w:hAnsi="Times New Roman" w:cs="Times New Roman"/>
          <w:sz w:val="24"/>
          <w:szCs w:val="24"/>
        </w:rPr>
        <w:t>.</w:t>
      </w:r>
    </w:p>
    <w:p w14:paraId="67C2DE2F" w14:textId="3BCC8206" w:rsidR="00576429" w:rsidRPr="00FB4316" w:rsidRDefault="00576429" w:rsidP="002B1B77">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sz w:val="24"/>
          <w:szCs w:val="24"/>
          <w:shd w:val="clear" w:color="auto" w:fill="FFFFFF"/>
        </w:rPr>
        <w:t xml:space="preserve">Ravšelj, D., </w:t>
      </w:r>
      <w:r w:rsidR="00EB2AEA">
        <w:rPr>
          <w:rFonts w:ascii="Times New Roman" w:hAnsi="Times New Roman" w:cs="Times New Roman"/>
          <w:sz w:val="24"/>
          <w:szCs w:val="24"/>
          <w:shd w:val="clear" w:color="auto" w:fill="FFFFFF"/>
        </w:rPr>
        <w:t xml:space="preserve">L. </w:t>
      </w:r>
      <w:r w:rsidRPr="00FB4316">
        <w:rPr>
          <w:rFonts w:ascii="Times New Roman" w:hAnsi="Times New Roman" w:cs="Times New Roman"/>
          <w:sz w:val="24"/>
          <w:szCs w:val="24"/>
          <w:shd w:val="clear" w:color="auto" w:fill="FFFFFF"/>
        </w:rPr>
        <w:t xml:space="preserve">Umek, </w:t>
      </w:r>
      <w:r w:rsidR="00EB2AEA">
        <w:rPr>
          <w:rFonts w:ascii="Times New Roman" w:hAnsi="Times New Roman" w:cs="Times New Roman"/>
          <w:sz w:val="24"/>
          <w:szCs w:val="24"/>
          <w:shd w:val="clear" w:color="auto" w:fill="FFFFFF"/>
        </w:rPr>
        <w:t xml:space="preserve">L. </w:t>
      </w:r>
      <w:r w:rsidRPr="00FB4316">
        <w:rPr>
          <w:rFonts w:ascii="Times New Roman" w:hAnsi="Times New Roman" w:cs="Times New Roman"/>
          <w:sz w:val="24"/>
          <w:szCs w:val="24"/>
          <w:shd w:val="clear" w:color="auto" w:fill="FFFFFF"/>
        </w:rPr>
        <w:t xml:space="preserve">Todorovski, and </w:t>
      </w:r>
      <w:r w:rsidR="00EB2AEA">
        <w:rPr>
          <w:rFonts w:ascii="Times New Roman" w:hAnsi="Times New Roman" w:cs="Times New Roman"/>
          <w:sz w:val="24"/>
          <w:szCs w:val="24"/>
          <w:shd w:val="clear" w:color="auto" w:fill="FFFFFF"/>
        </w:rPr>
        <w:t xml:space="preserve">A. </w:t>
      </w:r>
      <w:r w:rsidRPr="00FB4316">
        <w:rPr>
          <w:rFonts w:ascii="Times New Roman" w:hAnsi="Times New Roman" w:cs="Times New Roman"/>
          <w:sz w:val="24"/>
          <w:szCs w:val="24"/>
          <w:shd w:val="clear" w:color="auto" w:fill="FFFFFF"/>
        </w:rPr>
        <w:t xml:space="preserve">Aristovnik. 2022. </w:t>
      </w:r>
      <w:r w:rsidR="00EB2AEA">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A Review of Digital Era Governance Research in the First Two Decades: A Bibliometric Study.</w:t>
      </w:r>
      <w:r w:rsidR="00EB2AEA">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w:t>
      </w:r>
      <w:r w:rsidRPr="00FB4316">
        <w:rPr>
          <w:rFonts w:ascii="Times New Roman" w:hAnsi="Times New Roman" w:cs="Times New Roman"/>
          <w:i/>
          <w:iCs/>
          <w:sz w:val="24"/>
          <w:szCs w:val="24"/>
          <w:shd w:val="clear" w:color="auto" w:fill="FFFFFF"/>
        </w:rPr>
        <w:t>Future Internet</w:t>
      </w:r>
      <w:r w:rsidRPr="00FB4316">
        <w:rPr>
          <w:rFonts w:ascii="Times New Roman" w:hAnsi="Times New Roman" w:cs="Times New Roman"/>
          <w:sz w:val="24"/>
          <w:szCs w:val="24"/>
          <w:shd w:val="clear" w:color="auto" w:fill="FFFFFF"/>
        </w:rPr>
        <w:t> </w:t>
      </w:r>
      <w:r w:rsidRPr="00FB4316">
        <w:rPr>
          <w:rFonts w:ascii="Times New Roman" w:hAnsi="Times New Roman" w:cs="Times New Roman"/>
          <w:iCs/>
          <w:sz w:val="24"/>
          <w:szCs w:val="24"/>
          <w:shd w:val="clear" w:color="auto" w:fill="FFFFFF"/>
        </w:rPr>
        <w:t>14</w:t>
      </w:r>
      <w:r w:rsidRPr="00FB4316">
        <w:rPr>
          <w:rFonts w:ascii="Times New Roman" w:hAnsi="Times New Roman" w:cs="Times New Roman"/>
          <w:sz w:val="24"/>
          <w:szCs w:val="24"/>
          <w:shd w:val="clear" w:color="auto" w:fill="FFFFFF"/>
        </w:rPr>
        <w:t>(5)</w:t>
      </w:r>
      <w:r w:rsidR="00EB2AEA">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126.</w:t>
      </w:r>
    </w:p>
    <w:p w14:paraId="39D2964E" w14:textId="1E33AE5A" w:rsidR="00576429" w:rsidRPr="00FB4316" w:rsidRDefault="00576429" w:rsidP="002B1B77">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sz w:val="24"/>
          <w:szCs w:val="24"/>
          <w:shd w:val="clear" w:color="auto" w:fill="FFFFFF"/>
        </w:rPr>
        <w:t xml:space="preserve">Rennie, E., </w:t>
      </w:r>
      <w:r w:rsidR="00EB2AEA">
        <w:rPr>
          <w:rFonts w:ascii="Times New Roman" w:hAnsi="Times New Roman" w:cs="Times New Roman"/>
          <w:sz w:val="24"/>
          <w:szCs w:val="24"/>
          <w:shd w:val="clear" w:color="auto" w:fill="FFFFFF"/>
        </w:rPr>
        <w:t xml:space="preserve">J. </w:t>
      </w:r>
      <w:r w:rsidRPr="00FB4316">
        <w:rPr>
          <w:rFonts w:ascii="Times New Roman" w:hAnsi="Times New Roman" w:cs="Times New Roman"/>
          <w:sz w:val="24"/>
          <w:szCs w:val="24"/>
          <w:shd w:val="clear" w:color="auto" w:fill="FFFFFF"/>
        </w:rPr>
        <w:t xml:space="preserve">Thomas, and </w:t>
      </w:r>
      <w:r w:rsidR="00EB2AEA">
        <w:rPr>
          <w:rFonts w:ascii="Times New Roman" w:hAnsi="Times New Roman" w:cs="Times New Roman"/>
          <w:sz w:val="24"/>
          <w:szCs w:val="24"/>
          <w:shd w:val="clear" w:color="auto" w:fill="FFFFFF"/>
        </w:rPr>
        <w:t xml:space="preserve">C. </w:t>
      </w:r>
      <w:r w:rsidRPr="00FB4316">
        <w:rPr>
          <w:rFonts w:ascii="Times New Roman" w:hAnsi="Times New Roman" w:cs="Times New Roman"/>
          <w:sz w:val="24"/>
          <w:szCs w:val="24"/>
          <w:shd w:val="clear" w:color="auto" w:fill="FFFFFF"/>
        </w:rPr>
        <w:t>Wilson</w:t>
      </w:r>
      <w:r w:rsidR="00EB2AEA">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2019. </w:t>
      </w:r>
      <w:r w:rsidR="00EB2AEA">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Aboriginal and Torres Strait Islander </w:t>
      </w:r>
      <w:r w:rsidR="00EB2AEA">
        <w:rPr>
          <w:rFonts w:ascii="Times New Roman" w:hAnsi="Times New Roman" w:cs="Times New Roman"/>
          <w:sz w:val="24"/>
          <w:szCs w:val="24"/>
          <w:shd w:val="clear" w:color="auto" w:fill="FFFFFF"/>
        </w:rPr>
        <w:t>P</w:t>
      </w:r>
      <w:r w:rsidRPr="00FB4316">
        <w:rPr>
          <w:rFonts w:ascii="Times New Roman" w:hAnsi="Times New Roman" w:cs="Times New Roman"/>
          <w:sz w:val="24"/>
          <w:szCs w:val="24"/>
          <w:shd w:val="clear" w:color="auto" w:fill="FFFFFF"/>
        </w:rPr>
        <w:t xml:space="preserve">eople and </w:t>
      </w:r>
      <w:r w:rsidR="00EB2AEA" w:rsidRPr="00FB4316">
        <w:rPr>
          <w:rFonts w:ascii="Times New Roman" w:hAnsi="Times New Roman" w:cs="Times New Roman"/>
          <w:sz w:val="24"/>
          <w:szCs w:val="24"/>
          <w:shd w:val="clear" w:color="auto" w:fill="FFFFFF"/>
        </w:rPr>
        <w:t xml:space="preserve">Digital Inclusion: What </w:t>
      </w:r>
      <w:r w:rsidR="00EB2AEA">
        <w:rPr>
          <w:rFonts w:ascii="Times New Roman" w:hAnsi="Times New Roman" w:cs="Times New Roman"/>
          <w:sz w:val="24"/>
          <w:szCs w:val="24"/>
          <w:shd w:val="clear" w:color="auto" w:fill="FFFFFF"/>
        </w:rPr>
        <w:t>i</w:t>
      </w:r>
      <w:r w:rsidR="00EB2AEA" w:rsidRPr="00FB4316">
        <w:rPr>
          <w:rFonts w:ascii="Times New Roman" w:hAnsi="Times New Roman" w:cs="Times New Roman"/>
          <w:sz w:val="24"/>
          <w:szCs w:val="24"/>
          <w:shd w:val="clear" w:color="auto" w:fill="FFFFFF"/>
        </w:rPr>
        <w:t xml:space="preserve">s </w:t>
      </w:r>
      <w:r w:rsidR="00EB2AEA">
        <w:rPr>
          <w:rFonts w:ascii="Times New Roman" w:hAnsi="Times New Roman" w:cs="Times New Roman"/>
          <w:sz w:val="24"/>
          <w:szCs w:val="24"/>
          <w:shd w:val="clear" w:color="auto" w:fill="FFFFFF"/>
        </w:rPr>
        <w:t>t</w:t>
      </w:r>
      <w:r w:rsidR="00EB2AEA" w:rsidRPr="00FB4316">
        <w:rPr>
          <w:rFonts w:ascii="Times New Roman" w:hAnsi="Times New Roman" w:cs="Times New Roman"/>
          <w:sz w:val="24"/>
          <w:szCs w:val="24"/>
          <w:shd w:val="clear" w:color="auto" w:fill="FFFFFF"/>
        </w:rPr>
        <w:t xml:space="preserve">he Evidence </w:t>
      </w:r>
      <w:r w:rsidR="00EB2AEA">
        <w:rPr>
          <w:rFonts w:ascii="Times New Roman" w:hAnsi="Times New Roman" w:cs="Times New Roman"/>
          <w:sz w:val="24"/>
          <w:szCs w:val="24"/>
          <w:shd w:val="clear" w:color="auto" w:fill="FFFFFF"/>
        </w:rPr>
        <w:t>a</w:t>
      </w:r>
      <w:r w:rsidR="00EB2AEA" w:rsidRPr="00FB4316">
        <w:rPr>
          <w:rFonts w:ascii="Times New Roman" w:hAnsi="Times New Roman" w:cs="Times New Roman"/>
          <w:sz w:val="24"/>
          <w:szCs w:val="24"/>
          <w:shd w:val="clear" w:color="auto" w:fill="FFFFFF"/>
        </w:rPr>
        <w:t xml:space="preserve">nd Where </w:t>
      </w:r>
      <w:r w:rsidR="00EB2AEA">
        <w:rPr>
          <w:rFonts w:ascii="Times New Roman" w:hAnsi="Times New Roman" w:cs="Times New Roman"/>
          <w:sz w:val="24"/>
          <w:szCs w:val="24"/>
          <w:shd w:val="clear" w:color="auto" w:fill="FFFFFF"/>
        </w:rPr>
        <w:t>i</w:t>
      </w:r>
      <w:r w:rsidR="00EB2AEA" w:rsidRPr="00FB4316">
        <w:rPr>
          <w:rFonts w:ascii="Times New Roman" w:hAnsi="Times New Roman" w:cs="Times New Roman"/>
          <w:sz w:val="24"/>
          <w:szCs w:val="24"/>
          <w:shd w:val="clear" w:color="auto" w:fill="FFFFFF"/>
        </w:rPr>
        <w:t>s It</w:t>
      </w:r>
      <w:r w:rsidRPr="00FB4316">
        <w:rPr>
          <w:rFonts w:ascii="Times New Roman" w:hAnsi="Times New Roman" w:cs="Times New Roman"/>
          <w:sz w:val="24"/>
          <w:szCs w:val="24"/>
          <w:shd w:val="clear" w:color="auto" w:fill="FFFFFF"/>
        </w:rPr>
        <w:t>? </w:t>
      </w:r>
      <w:r w:rsidRPr="00FB4316">
        <w:rPr>
          <w:rFonts w:ascii="Times New Roman" w:hAnsi="Times New Roman" w:cs="Times New Roman"/>
          <w:i/>
          <w:iCs/>
          <w:sz w:val="24"/>
          <w:szCs w:val="24"/>
          <w:shd w:val="clear" w:color="auto" w:fill="FFFFFF"/>
        </w:rPr>
        <w:t>Communication Research and Practice</w:t>
      </w:r>
      <w:r w:rsidRPr="00FB4316">
        <w:rPr>
          <w:rFonts w:ascii="Times New Roman" w:hAnsi="Times New Roman" w:cs="Times New Roman"/>
          <w:sz w:val="24"/>
          <w:szCs w:val="24"/>
          <w:shd w:val="clear" w:color="auto" w:fill="FFFFFF"/>
        </w:rPr>
        <w:t> </w:t>
      </w:r>
      <w:r w:rsidRPr="00FB4316">
        <w:rPr>
          <w:rFonts w:ascii="Times New Roman" w:hAnsi="Times New Roman" w:cs="Times New Roman"/>
          <w:iCs/>
          <w:sz w:val="24"/>
          <w:szCs w:val="24"/>
          <w:shd w:val="clear" w:color="auto" w:fill="FFFFFF"/>
        </w:rPr>
        <w:t>5</w:t>
      </w:r>
      <w:r w:rsidRPr="00FB4316">
        <w:rPr>
          <w:rFonts w:ascii="Times New Roman" w:hAnsi="Times New Roman" w:cs="Times New Roman"/>
          <w:sz w:val="24"/>
          <w:szCs w:val="24"/>
          <w:shd w:val="clear" w:color="auto" w:fill="FFFFFF"/>
        </w:rPr>
        <w:t>(2)</w:t>
      </w:r>
      <w:r w:rsidR="00EB2AEA">
        <w:rPr>
          <w:rFonts w:ascii="Times New Roman" w:hAnsi="Times New Roman" w:cs="Times New Roman"/>
          <w:sz w:val="24"/>
          <w:szCs w:val="24"/>
          <w:shd w:val="clear" w:color="auto" w:fill="FFFFFF"/>
        </w:rPr>
        <w:t xml:space="preserve">: </w:t>
      </w:r>
      <w:r w:rsidRPr="00FB4316">
        <w:rPr>
          <w:rFonts w:ascii="Times New Roman" w:hAnsi="Times New Roman" w:cs="Times New Roman"/>
          <w:sz w:val="24"/>
          <w:szCs w:val="24"/>
          <w:shd w:val="clear" w:color="auto" w:fill="FFFFFF"/>
        </w:rPr>
        <w:t>105</w:t>
      </w:r>
      <w:r w:rsidR="00EB2AEA" w:rsidRPr="00EB2AEA">
        <w:rPr>
          <w:rFonts w:ascii="Times New Roman" w:hAnsi="Times New Roman" w:cs="Times New Roman"/>
          <w:sz w:val="24"/>
          <w:szCs w:val="24"/>
        </w:rPr>
        <w:t>–</w:t>
      </w:r>
      <w:r w:rsidRPr="00FB4316">
        <w:rPr>
          <w:rFonts w:ascii="Times New Roman" w:hAnsi="Times New Roman" w:cs="Times New Roman"/>
          <w:sz w:val="24"/>
          <w:szCs w:val="24"/>
          <w:shd w:val="clear" w:color="auto" w:fill="FFFFFF"/>
        </w:rPr>
        <w:t>120.</w:t>
      </w:r>
    </w:p>
    <w:p w14:paraId="721CE202" w14:textId="3C145F34" w:rsidR="00B60DCE" w:rsidRDefault="00000000" w:rsidP="00EB2AEA">
      <w:pPr>
        <w:spacing w:after="0" w:line="480" w:lineRule="auto"/>
        <w:ind w:left="851" w:right="95" w:hanging="851"/>
        <w:rPr>
          <w:rStyle w:val="Hyperlink"/>
          <w:rFonts w:ascii="Times New Roman" w:hAnsi="Times New Roman" w:cs="Times New Roman"/>
          <w:color w:val="auto"/>
          <w:sz w:val="24"/>
          <w:szCs w:val="24"/>
          <w:u w:val="none"/>
        </w:rPr>
      </w:pPr>
      <w:hyperlink r:id="rId17" w:history="1">
        <w:r w:rsidR="00B60DCE">
          <w:rPr>
            <w:rStyle w:val="Hyperlink"/>
            <w:rFonts w:ascii="Times New Roman" w:hAnsi="Times New Roman" w:cs="Times New Roman"/>
            <w:color w:val="auto"/>
            <w:sz w:val="24"/>
            <w:szCs w:val="24"/>
            <w:u w:val="none"/>
          </w:rPr>
          <w:t>R</w:t>
        </w:r>
        <w:r w:rsidR="00B60DCE" w:rsidRPr="00FB4316">
          <w:rPr>
            <w:rStyle w:val="Hyperlink"/>
            <w:rFonts w:ascii="Times New Roman" w:hAnsi="Times New Roman" w:cs="Times New Roman"/>
            <w:color w:val="auto"/>
            <w:sz w:val="24"/>
            <w:szCs w:val="24"/>
            <w:u w:val="none"/>
          </w:rPr>
          <w:t>ightside</w:t>
        </w:r>
      </w:hyperlink>
      <w:r w:rsidR="00B60DCE">
        <w:rPr>
          <w:rStyle w:val="Hyperlink"/>
          <w:rFonts w:ascii="Times New Roman" w:hAnsi="Times New Roman" w:cs="Times New Roman"/>
          <w:color w:val="auto"/>
          <w:sz w:val="24"/>
          <w:szCs w:val="24"/>
          <w:u w:val="none"/>
        </w:rPr>
        <w:t xml:space="preserve"> Response Pty Ltd., 2023</w:t>
      </w:r>
      <w:r w:rsidR="00EB2AEA">
        <w:rPr>
          <w:rStyle w:val="Hyperlink"/>
          <w:rFonts w:ascii="Times New Roman" w:hAnsi="Times New Roman" w:cs="Times New Roman"/>
          <w:color w:val="auto"/>
          <w:sz w:val="24"/>
          <w:szCs w:val="24"/>
          <w:u w:val="none"/>
        </w:rPr>
        <w:t xml:space="preserve">. Now see: </w:t>
      </w:r>
      <w:r w:rsidR="00EB2AEA" w:rsidRPr="00D95E03">
        <w:rPr>
          <w:rFonts w:ascii="Times New Roman" w:hAnsi="Times New Roman" w:cs="Times New Roman"/>
          <w:sz w:val="24"/>
          <w:szCs w:val="24"/>
        </w:rPr>
        <w:t xml:space="preserve">Keeping Culture Pty Ltd., 2023. </w:t>
      </w:r>
      <w:r w:rsidR="00EB2AEA">
        <w:rPr>
          <w:rFonts w:ascii="Times New Roman" w:hAnsi="Times New Roman" w:cs="Times New Roman"/>
          <w:sz w:val="24"/>
          <w:szCs w:val="24"/>
        </w:rPr>
        <w:t>“</w:t>
      </w:r>
      <w:r w:rsidR="00EB2AEA" w:rsidRPr="00D95E03">
        <w:rPr>
          <w:rFonts w:ascii="Times New Roman" w:hAnsi="Times New Roman" w:cs="Times New Roman"/>
          <w:color w:val="000000"/>
          <w:sz w:val="24"/>
          <w:szCs w:val="24"/>
          <w:shd w:val="clear" w:color="auto" w:fill="FFFFFF"/>
        </w:rPr>
        <w:t>Keeping Culture Knowledge Management System</w:t>
      </w:r>
      <w:r w:rsidR="00EB2AEA">
        <w:rPr>
          <w:rFonts w:ascii="Times New Roman" w:hAnsi="Times New Roman" w:cs="Times New Roman"/>
          <w:color w:val="000000"/>
          <w:sz w:val="24"/>
          <w:szCs w:val="24"/>
          <w:shd w:val="clear" w:color="auto" w:fill="FFFFFF"/>
        </w:rPr>
        <w:t>”</w:t>
      </w:r>
      <w:r w:rsidR="00EB2AEA" w:rsidRPr="00D95E03">
        <w:rPr>
          <w:rFonts w:ascii="Times New Roman" w:hAnsi="Times New Roman" w:cs="Times New Roman"/>
          <w:color w:val="000000"/>
          <w:sz w:val="24"/>
          <w:szCs w:val="24"/>
          <w:shd w:val="clear" w:color="auto" w:fill="FFFFFF"/>
        </w:rPr>
        <w:t>, Website</w:t>
      </w:r>
      <w:r w:rsidR="00EB2AEA">
        <w:rPr>
          <w:rFonts w:ascii="Times New Roman" w:hAnsi="Times New Roman" w:cs="Times New Roman"/>
          <w:color w:val="000000"/>
          <w:sz w:val="24"/>
          <w:szCs w:val="24"/>
          <w:shd w:val="clear" w:color="auto" w:fill="FFFFFF"/>
        </w:rPr>
        <w:t xml:space="preserve"> Homepage</w:t>
      </w:r>
      <w:r w:rsidR="00EB2AEA" w:rsidRPr="00D95E03">
        <w:rPr>
          <w:rFonts w:ascii="Times New Roman" w:hAnsi="Times New Roman" w:cs="Times New Roman"/>
          <w:color w:val="000000"/>
          <w:sz w:val="24"/>
          <w:szCs w:val="24"/>
          <w:shd w:val="clear" w:color="auto" w:fill="FFFFFF"/>
        </w:rPr>
        <w:t>. Available at https://www.keepingculture.com/</w:t>
      </w:r>
    </w:p>
    <w:p w14:paraId="160CE9A5" w14:textId="6402A90D" w:rsidR="00EB2CD1" w:rsidRPr="00FB4316" w:rsidRDefault="00576429" w:rsidP="00EB2CD1">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Scales, S., </w:t>
      </w:r>
      <w:r w:rsidR="00EB2AEA">
        <w:rPr>
          <w:rFonts w:ascii="Times New Roman" w:hAnsi="Times New Roman" w:cs="Times New Roman"/>
          <w:sz w:val="24"/>
          <w:szCs w:val="24"/>
        </w:rPr>
        <w:t xml:space="preserve">J. </w:t>
      </w:r>
      <w:r w:rsidRPr="00FB4316">
        <w:rPr>
          <w:rFonts w:ascii="Times New Roman" w:hAnsi="Times New Roman" w:cs="Times New Roman"/>
          <w:sz w:val="24"/>
          <w:szCs w:val="24"/>
        </w:rPr>
        <w:t xml:space="preserve">Burke, J., Dallwitz, </w:t>
      </w:r>
      <w:r w:rsidR="00EB2AEA">
        <w:rPr>
          <w:rFonts w:ascii="Times New Roman" w:hAnsi="Times New Roman" w:cs="Times New Roman"/>
          <w:sz w:val="24"/>
          <w:szCs w:val="24"/>
        </w:rPr>
        <w:t xml:space="preserve">S. </w:t>
      </w:r>
      <w:r w:rsidRPr="00FB4316">
        <w:rPr>
          <w:rFonts w:ascii="Times New Roman" w:hAnsi="Times New Roman" w:cs="Times New Roman"/>
          <w:sz w:val="24"/>
          <w:szCs w:val="24"/>
        </w:rPr>
        <w:t xml:space="preserve">Lowish, and </w:t>
      </w:r>
      <w:r w:rsidR="00EB2AEA">
        <w:rPr>
          <w:rFonts w:ascii="Times New Roman" w:hAnsi="Times New Roman" w:cs="Times New Roman"/>
          <w:sz w:val="24"/>
          <w:szCs w:val="24"/>
        </w:rPr>
        <w:t xml:space="preserve">D. </w:t>
      </w:r>
      <w:r w:rsidRPr="00FB4316">
        <w:rPr>
          <w:rFonts w:ascii="Times New Roman" w:hAnsi="Times New Roman" w:cs="Times New Roman"/>
          <w:sz w:val="24"/>
          <w:szCs w:val="24"/>
        </w:rPr>
        <w:t xml:space="preserve">Mann. 2013. </w:t>
      </w:r>
      <w:r w:rsidR="00EB2AEA">
        <w:rPr>
          <w:rFonts w:ascii="Times New Roman" w:hAnsi="Times New Roman" w:cs="Times New Roman"/>
          <w:sz w:val="24"/>
          <w:szCs w:val="24"/>
        </w:rPr>
        <w:t>“</w:t>
      </w:r>
      <w:r w:rsidRPr="00FB4316">
        <w:rPr>
          <w:rFonts w:ascii="Times New Roman" w:hAnsi="Times New Roman" w:cs="Times New Roman"/>
          <w:sz w:val="24"/>
          <w:szCs w:val="24"/>
        </w:rPr>
        <w:t>The Ara Iritja Project: Past, present and Future</w:t>
      </w:r>
      <w:r w:rsidR="00EB2AEA">
        <w:rPr>
          <w:rFonts w:ascii="Times New Roman" w:hAnsi="Times New Roman" w:cs="Times New Roman"/>
          <w:sz w:val="24"/>
          <w:szCs w:val="24"/>
        </w:rPr>
        <w:t>”</w:t>
      </w:r>
      <w:r w:rsidRPr="00FB4316">
        <w:rPr>
          <w:rFonts w:ascii="Times New Roman" w:hAnsi="Times New Roman" w:cs="Times New Roman"/>
          <w:sz w:val="24"/>
          <w:szCs w:val="24"/>
        </w:rPr>
        <w:t xml:space="preserve">. </w:t>
      </w:r>
      <w:r w:rsidR="00EB2CD1">
        <w:rPr>
          <w:rFonts w:ascii="Times New Roman" w:hAnsi="Times New Roman" w:cs="Times New Roman"/>
          <w:sz w:val="24"/>
          <w:szCs w:val="24"/>
        </w:rPr>
        <w:t xml:space="preserve">In </w:t>
      </w:r>
      <w:r w:rsidR="00EB2CD1" w:rsidRPr="00FB4316">
        <w:rPr>
          <w:rFonts w:ascii="Times New Roman" w:hAnsi="Times New Roman" w:cs="Times New Roman"/>
          <w:i/>
          <w:sz w:val="24"/>
          <w:szCs w:val="24"/>
        </w:rPr>
        <w:t>Information Technology and Indigenous Communities</w:t>
      </w:r>
      <w:r w:rsidR="00EB2CD1" w:rsidRPr="00FB4316">
        <w:rPr>
          <w:rFonts w:ascii="Times New Roman" w:hAnsi="Times New Roman" w:cs="Times New Roman"/>
          <w:sz w:val="24"/>
          <w:szCs w:val="24"/>
        </w:rPr>
        <w:t xml:space="preserve">, </w:t>
      </w:r>
      <w:r w:rsidR="00EB2CD1">
        <w:rPr>
          <w:rFonts w:ascii="Times New Roman" w:hAnsi="Times New Roman" w:cs="Times New Roman"/>
          <w:sz w:val="24"/>
          <w:szCs w:val="24"/>
        </w:rPr>
        <w:t xml:space="preserve">ed. </w:t>
      </w:r>
      <w:r w:rsidR="00EB2CD1" w:rsidRPr="00FB4316">
        <w:rPr>
          <w:rFonts w:ascii="Times New Roman" w:hAnsi="Times New Roman" w:cs="Times New Roman"/>
          <w:sz w:val="24"/>
          <w:szCs w:val="24"/>
        </w:rPr>
        <w:t xml:space="preserve">Ormond-Parker, L., </w:t>
      </w:r>
      <w:r w:rsidR="00EB2CD1">
        <w:rPr>
          <w:rFonts w:ascii="Times New Roman" w:hAnsi="Times New Roman" w:cs="Times New Roman"/>
          <w:sz w:val="24"/>
          <w:szCs w:val="24"/>
        </w:rPr>
        <w:t xml:space="preserve">A. </w:t>
      </w:r>
      <w:r w:rsidR="00EB2CD1" w:rsidRPr="00FB4316">
        <w:rPr>
          <w:rFonts w:ascii="Times New Roman" w:hAnsi="Times New Roman" w:cs="Times New Roman"/>
          <w:sz w:val="24"/>
          <w:szCs w:val="24"/>
        </w:rPr>
        <w:t xml:space="preserve">Corn, </w:t>
      </w:r>
      <w:r w:rsidR="00EB2CD1">
        <w:rPr>
          <w:rFonts w:ascii="Times New Roman" w:hAnsi="Times New Roman" w:cs="Times New Roman"/>
          <w:sz w:val="24"/>
          <w:szCs w:val="24"/>
        </w:rPr>
        <w:t xml:space="preserve">C. </w:t>
      </w:r>
      <w:r w:rsidR="00EB2CD1" w:rsidRPr="00FB4316">
        <w:rPr>
          <w:rFonts w:ascii="Times New Roman" w:hAnsi="Times New Roman" w:cs="Times New Roman"/>
          <w:sz w:val="24"/>
          <w:szCs w:val="24"/>
        </w:rPr>
        <w:t xml:space="preserve">Fforde, </w:t>
      </w:r>
      <w:r w:rsidR="00EB2CD1">
        <w:rPr>
          <w:rFonts w:ascii="Times New Roman" w:hAnsi="Times New Roman" w:cs="Times New Roman"/>
          <w:sz w:val="24"/>
          <w:szCs w:val="24"/>
        </w:rPr>
        <w:t>K.</w:t>
      </w:r>
      <w:r w:rsidR="00EB2CD1" w:rsidRPr="00FB4316">
        <w:rPr>
          <w:rFonts w:ascii="Times New Roman" w:hAnsi="Times New Roman" w:cs="Times New Roman"/>
          <w:sz w:val="24"/>
          <w:szCs w:val="24"/>
        </w:rPr>
        <w:t xml:space="preserve"> Obatz, and </w:t>
      </w:r>
      <w:r w:rsidR="00EB2CD1">
        <w:rPr>
          <w:rFonts w:ascii="Times New Roman" w:hAnsi="Times New Roman" w:cs="Times New Roman"/>
          <w:sz w:val="24"/>
          <w:szCs w:val="24"/>
        </w:rPr>
        <w:t xml:space="preserve">S. </w:t>
      </w:r>
      <w:r w:rsidR="00EB2CD1" w:rsidRPr="00FB4316">
        <w:rPr>
          <w:rFonts w:ascii="Times New Roman" w:hAnsi="Times New Roman" w:cs="Times New Roman"/>
          <w:sz w:val="24"/>
          <w:szCs w:val="24"/>
        </w:rPr>
        <w:t>O’Sullivan</w:t>
      </w:r>
      <w:r w:rsidR="00EB2CD1">
        <w:rPr>
          <w:rFonts w:ascii="Times New Roman" w:hAnsi="Times New Roman" w:cs="Times New Roman"/>
          <w:sz w:val="24"/>
          <w:szCs w:val="24"/>
        </w:rPr>
        <w:t xml:space="preserve">, </w:t>
      </w:r>
      <w:r w:rsidR="00EB2CD1" w:rsidRPr="00FB4316">
        <w:rPr>
          <w:rFonts w:ascii="Times New Roman" w:hAnsi="Times New Roman" w:cs="Times New Roman"/>
          <w:sz w:val="24"/>
          <w:szCs w:val="24"/>
        </w:rPr>
        <w:t>151</w:t>
      </w:r>
      <w:r w:rsidR="00EB2CD1" w:rsidRPr="00EB2AEA">
        <w:rPr>
          <w:rFonts w:ascii="Times New Roman" w:hAnsi="Times New Roman" w:cs="Times New Roman"/>
          <w:sz w:val="24"/>
          <w:szCs w:val="24"/>
        </w:rPr>
        <w:t>–</w:t>
      </w:r>
      <w:r w:rsidR="00EB2CD1" w:rsidRPr="00FB4316">
        <w:rPr>
          <w:rFonts w:ascii="Times New Roman" w:hAnsi="Times New Roman" w:cs="Times New Roman"/>
          <w:sz w:val="24"/>
          <w:szCs w:val="24"/>
        </w:rPr>
        <w:t>170 Canberra</w:t>
      </w:r>
      <w:r w:rsidR="00EB2CD1">
        <w:rPr>
          <w:rFonts w:ascii="Times New Roman" w:hAnsi="Times New Roman" w:cs="Times New Roman"/>
          <w:sz w:val="24"/>
          <w:szCs w:val="24"/>
        </w:rPr>
        <w:t>:</w:t>
      </w:r>
      <w:r w:rsidR="00EB2CD1" w:rsidRPr="00FB4316">
        <w:rPr>
          <w:rFonts w:ascii="Times New Roman" w:hAnsi="Times New Roman" w:cs="Times New Roman"/>
          <w:sz w:val="24"/>
          <w:szCs w:val="24"/>
        </w:rPr>
        <w:t xml:space="preserve"> </w:t>
      </w:r>
      <w:r w:rsidR="00EB2CD1">
        <w:rPr>
          <w:rFonts w:ascii="Times New Roman" w:hAnsi="Times New Roman" w:cs="Times New Roman"/>
          <w:sz w:val="24"/>
          <w:szCs w:val="24"/>
        </w:rPr>
        <w:t xml:space="preserve">Australian Institute of Aboriginal and Torres Strait Islander Studies. </w:t>
      </w:r>
      <w:r w:rsidR="00EB2CD1" w:rsidRPr="00FB4316">
        <w:rPr>
          <w:rFonts w:ascii="Times New Roman" w:hAnsi="Times New Roman" w:cs="Times New Roman"/>
          <w:sz w:val="24"/>
          <w:szCs w:val="24"/>
        </w:rPr>
        <w:t xml:space="preserve">Papers from AIATSIS (2010) ITIC: Information Technologies and Indigenous Communities, 13–15 July 2010. </w:t>
      </w:r>
    </w:p>
    <w:p w14:paraId="5D173FFB" w14:textId="34C670F5"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Selwyn, N. 2004. </w:t>
      </w:r>
      <w:r w:rsidR="00EB2CD1">
        <w:rPr>
          <w:rFonts w:ascii="Times New Roman" w:hAnsi="Times New Roman" w:cs="Times New Roman"/>
          <w:sz w:val="24"/>
          <w:szCs w:val="24"/>
        </w:rPr>
        <w:t>“</w:t>
      </w:r>
      <w:r w:rsidRPr="00FB4316">
        <w:rPr>
          <w:rFonts w:ascii="Times New Roman" w:hAnsi="Times New Roman" w:cs="Times New Roman"/>
          <w:sz w:val="24"/>
          <w:szCs w:val="24"/>
        </w:rPr>
        <w:t xml:space="preserve">Reconsidering </w:t>
      </w:r>
      <w:r w:rsidR="00EB2CD1" w:rsidRPr="00FB4316">
        <w:rPr>
          <w:rFonts w:ascii="Times New Roman" w:hAnsi="Times New Roman" w:cs="Times New Roman"/>
          <w:sz w:val="24"/>
          <w:szCs w:val="24"/>
        </w:rPr>
        <w:t xml:space="preserve">Political </w:t>
      </w:r>
      <w:r w:rsidR="00EB2CD1">
        <w:rPr>
          <w:rFonts w:ascii="Times New Roman" w:hAnsi="Times New Roman" w:cs="Times New Roman"/>
          <w:sz w:val="24"/>
          <w:szCs w:val="24"/>
        </w:rPr>
        <w:t>a</w:t>
      </w:r>
      <w:r w:rsidR="00EB2CD1" w:rsidRPr="00FB4316">
        <w:rPr>
          <w:rFonts w:ascii="Times New Roman" w:hAnsi="Times New Roman" w:cs="Times New Roman"/>
          <w:sz w:val="24"/>
          <w:szCs w:val="24"/>
        </w:rPr>
        <w:t xml:space="preserve">nd Popular Understandings </w:t>
      </w:r>
      <w:r w:rsidR="00EB2CD1">
        <w:rPr>
          <w:rFonts w:ascii="Times New Roman" w:hAnsi="Times New Roman" w:cs="Times New Roman"/>
          <w:sz w:val="24"/>
          <w:szCs w:val="24"/>
        </w:rPr>
        <w:t>o</w:t>
      </w:r>
      <w:r w:rsidR="00EB2CD1" w:rsidRPr="00FB4316">
        <w:rPr>
          <w:rFonts w:ascii="Times New Roman" w:hAnsi="Times New Roman" w:cs="Times New Roman"/>
          <w:sz w:val="24"/>
          <w:szCs w:val="24"/>
        </w:rPr>
        <w:t xml:space="preserve">f </w:t>
      </w:r>
      <w:r w:rsidR="00EB2CD1">
        <w:rPr>
          <w:rFonts w:ascii="Times New Roman" w:hAnsi="Times New Roman" w:cs="Times New Roman"/>
          <w:sz w:val="24"/>
          <w:szCs w:val="24"/>
        </w:rPr>
        <w:t>t</w:t>
      </w:r>
      <w:r w:rsidR="00EB2CD1" w:rsidRPr="00FB4316">
        <w:rPr>
          <w:rFonts w:ascii="Times New Roman" w:hAnsi="Times New Roman" w:cs="Times New Roman"/>
          <w:sz w:val="24"/>
          <w:szCs w:val="24"/>
        </w:rPr>
        <w:t>he Digital Divide.</w:t>
      </w:r>
      <w:r w:rsidR="00EB2CD1">
        <w:rPr>
          <w:rFonts w:ascii="Times New Roman" w:hAnsi="Times New Roman" w:cs="Times New Roman"/>
          <w:sz w:val="24"/>
          <w:szCs w:val="24"/>
        </w:rPr>
        <w:t>”</w:t>
      </w:r>
      <w:r w:rsidR="00EB2CD1" w:rsidRPr="00FB4316">
        <w:rPr>
          <w:rFonts w:ascii="Times New Roman" w:hAnsi="Times New Roman" w:cs="Times New Roman"/>
          <w:sz w:val="24"/>
          <w:szCs w:val="24"/>
        </w:rPr>
        <w:t xml:space="preserve"> </w:t>
      </w:r>
      <w:r w:rsidRPr="00FB4316">
        <w:rPr>
          <w:rFonts w:ascii="Times New Roman" w:hAnsi="Times New Roman" w:cs="Times New Roman"/>
          <w:i/>
          <w:sz w:val="24"/>
          <w:szCs w:val="24"/>
        </w:rPr>
        <w:t>New Media and Society</w:t>
      </w:r>
      <w:r w:rsidRPr="00FB4316">
        <w:rPr>
          <w:rFonts w:ascii="Times New Roman" w:hAnsi="Times New Roman" w:cs="Times New Roman"/>
          <w:sz w:val="24"/>
          <w:szCs w:val="24"/>
        </w:rPr>
        <w:t xml:space="preserve"> 6(3)</w:t>
      </w:r>
      <w:r w:rsidR="00EB2CD1">
        <w:rPr>
          <w:rFonts w:ascii="Times New Roman" w:hAnsi="Times New Roman" w:cs="Times New Roman"/>
          <w:sz w:val="24"/>
          <w:szCs w:val="24"/>
        </w:rPr>
        <w:t>:</w:t>
      </w:r>
      <w:r w:rsidRPr="00FB4316">
        <w:rPr>
          <w:rFonts w:ascii="Times New Roman" w:hAnsi="Times New Roman" w:cs="Times New Roman"/>
          <w:sz w:val="24"/>
          <w:szCs w:val="24"/>
        </w:rPr>
        <w:t xml:space="preserve"> 345. </w:t>
      </w:r>
    </w:p>
    <w:p w14:paraId="5FFE60FD" w14:textId="27F5905B" w:rsidR="00576429" w:rsidRPr="00FB4316" w:rsidRDefault="00576429" w:rsidP="002B1B77">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sz w:val="24"/>
          <w:szCs w:val="24"/>
          <w:shd w:val="clear" w:color="auto" w:fill="FFFFFF"/>
        </w:rPr>
        <w:t xml:space="preserve">Smith, D.E. 2016. </w:t>
      </w:r>
      <w:r w:rsidR="00EB2CD1">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Governing </w:t>
      </w:r>
      <w:r w:rsidR="00EB2CD1" w:rsidRPr="00FB4316">
        <w:rPr>
          <w:rFonts w:ascii="Times New Roman" w:hAnsi="Times New Roman" w:cs="Times New Roman"/>
          <w:sz w:val="24"/>
          <w:szCs w:val="24"/>
          <w:shd w:val="clear" w:color="auto" w:fill="FFFFFF"/>
        </w:rPr>
        <w:t xml:space="preserve">Data </w:t>
      </w:r>
      <w:r w:rsidR="00EB2CD1">
        <w:rPr>
          <w:rFonts w:ascii="Times New Roman" w:hAnsi="Times New Roman" w:cs="Times New Roman"/>
          <w:sz w:val="24"/>
          <w:szCs w:val="24"/>
          <w:shd w:val="clear" w:color="auto" w:fill="FFFFFF"/>
        </w:rPr>
        <w:t>a</w:t>
      </w:r>
      <w:r w:rsidR="00EB2CD1" w:rsidRPr="00FB4316">
        <w:rPr>
          <w:rFonts w:ascii="Times New Roman" w:hAnsi="Times New Roman" w:cs="Times New Roman"/>
          <w:sz w:val="24"/>
          <w:szCs w:val="24"/>
          <w:shd w:val="clear" w:color="auto" w:fill="FFFFFF"/>
        </w:rPr>
        <w:t xml:space="preserve">nd Data </w:t>
      </w:r>
      <w:r w:rsidR="00EB2CD1">
        <w:rPr>
          <w:rFonts w:ascii="Times New Roman" w:hAnsi="Times New Roman" w:cs="Times New Roman"/>
          <w:sz w:val="24"/>
          <w:szCs w:val="24"/>
          <w:shd w:val="clear" w:color="auto" w:fill="FFFFFF"/>
        </w:rPr>
        <w:t>f</w:t>
      </w:r>
      <w:r w:rsidR="00EB2CD1" w:rsidRPr="00FB4316">
        <w:rPr>
          <w:rFonts w:ascii="Times New Roman" w:hAnsi="Times New Roman" w:cs="Times New Roman"/>
          <w:sz w:val="24"/>
          <w:szCs w:val="24"/>
          <w:shd w:val="clear" w:color="auto" w:fill="FFFFFF"/>
        </w:rPr>
        <w:t xml:space="preserve">or Governance: The Everyday Practice </w:t>
      </w:r>
      <w:r w:rsidR="00EB2CD1">
        <w:rPr>
          <w:rFonts w:ascii="Times New Roman" w:hAnsi="Times New Roman" w:cs="Times New Roman"/>
          <w:sz w:val="24"/>
          <w:szCs w:val="24"/>
          <w:shd w:val="clear" w:color="auto" w:fill="FFFFFF"/>
        </w:rPr>
        <w:t>o</w:t>
      </w:r>
      <w:r w:rsidR="00EB2CD1" w:rsidRPr="00FB4316">
        <w:rPr>
          <w:rFonts w:ascii="Times New Roman" w:hAnsi="Times New Roman" w:cs="Times New Roman"/>
          <w:sz w:val="24"/>
          <w:szCs w:val="24"/>
          <w:shd w:val="clear" w:color="auto" w:fill="FFFFFF"/>
        </w:rPr>
        <w:t xml:space="preserve">f </w:t>
      </w:r>
      <w:r w:rsidRPr="00FB4316">
        <w:rPr>
          <w:rFonts w:ascii="Times New Roman" w:hAnsi="Times New Roman" w:cs="Times New Roman"/>
          <w:sz w:val="24"/>
          <w:szCs w:val="24"/>
          <w:shd w:val="clear" w:color="auto" w:fill="FFFFFF"/>
        </w:rPr>
        <w:t xml:space="preserve">Indigenous </w:t>
      </w:r>
      <w:r w:rsidR="00EB2CD1" w:rsidRPr="00FB4316">
        <w:rPr>
          <w:rFonts w:ascii="Times New Roman" w:hAnsi="Times New Roman" w:cs="Times New Roman"/>
          <w:sz w:val="24"/>
          <w:szCs w:val="24"/>
          <w:shd w:val="clear" w:color="auto" w:fill="FFFFFF"/>
        </w:rPr>
        <w:t>Sovereignty</w:t>
      </w:r>
      <w:r w:rsidRPr="00FB4316">
        <w:rPr>
          <w:rFonts w:ascii="Times New Roman" w:hAnsi="Times New Roman" w:cs="Times New Roman"/>
          <w:sz w:val="24"/>
          <w:szCs w:val="24"/>
          <w:shd w:val="clear" w:color="auto" w:fill="FFFFFF"/>
        </w:rPr>
        <w:t>.</w:t>
      </w:r>
      <w:r w:rsidR="00EB2CD1">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In </w:t>
      </w:r>
      <w:r w:rsidRPr="00FB4316">
        <w:rPr>
          <w:rFonts w:ascii="Times New Roman" w:hAnsi="Times New Roman" w:cs="Times New Roman"/>
          <w:i/>
          <w:iCs/>
          <w:sz w:val="24"/>
          <w:szCs w:val="24"/>
          <w:shd w:val="clear" w:color="auto" w:fill="FFFFFF"/>
        </w:rPr>
        <w:t>Indigenous Data Sovereignty: Toward an Agenda</w:t>
      </w:r>
      <w:r w:rsidR="00EB2CD1">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w:t>
      </w:r>
      <w:r w:rsidR="00EB2CD1">
        <w:rPr>
          <w:rFonts w:ascii="Times New Roman" w:hAnsi="Times New Roman" w:cs="Times New Roman"/>
          <w:sz w:val="24"/>
          <w:szCs w:val="24"/>
          <w:shd w:val="clear" w:color="auto" w:fill="FFFFFF"/>
        </w:rPr>
        <w:t xml:space="preserve">ed. T. </w:t>
      </w:r>
      <w:r w:rsidR="00EB2CD1" w:rsidRPr="00FB4316">
        <w:rPr>
          <w:rFonts w:ascii="Times New Roman" w:hAnsi="Times New Roman" w:cs="Times New Roman"/>
          <w:sz w:val="24"/>
          <w:szCs w:val="24"/>
          <w:shd w:val="clear" w:color="auto" w:fill="FFFFFF"/>
        </w:rPr>
        <w:t xml:space="preserve">Kukutai, and </w:t>
      </w:r>
      <w:r w:rsidR="00EB2CD1">
        <w:rPr>
          <w:rFonts w:ascii="Times New Roman" w:hAnsi="Times New Roman" w:cs="Times New Roman"/>
          <w:sz w:val="24"/>
          <w:szCs w:val="24"/>
          <w:shd w:val="clear" w:color="auto" w:fill="FFFFFF"/>
        </w:rPr>
        <w:t xml:space="preserve">J. </w:t>
      </w:r>
      <w:r w:rsidR="00EB2CD1" w:rsidRPr="00FB4316">
        <w:rPr>
          <w:rFonts w:ascii="Times New Roman" w:hAnsi="Times New Roman" w:cs="Times New Roman"/>
          <w:sz w:val="24"/>
          <w:szCs w:val="24"/>
          <w:shd w:val="clear" w:color="auto" w:fill="FFFFFF"/>
        </w:rPr>
        <w:t>Taylor, J.</w:t>
      </w:r>
      <w:r w:rsidR="00EB2CD1">
        <w:rPr>
          <w:rFonts w:ascii="Times New Roman" w:hAnsi="Times New Roman" w:cs="Times New Roman"/>
          <w:sz w:val="24"/>
          <w:szCs w:val="24"/>
          <w:shd w:val="clear" w:color="auto" w:fill="FFFFFF"/>
        </w:rPr>
        <w:t>,</w:t>
      </w:r>
      <w:r w:rsidR="00EB2CD1" w:rsidRPr="00FB4316">
        <w:rPr>
          <w:rFonts w:ascii="Times New Roman" w:hAnsi="Times New Roman" w:cs="Times New Roman"/>
          <w:sz w:val="24"/>
          <w:szCs w:val="24"/>
          <w:shd w:val="clear" w:color="auto" w:fill="FFFFFF"/>
        </w:rPr>
        <w:t xml:space="preserve"> </w:t>
      </w:r>
      <w:r w:rsidRPr="00FB4316">
        <w:rPr>
          <w:rFonts w:ascii="Times New Roman" w:hAnsi="Times New Roman" w:cs="Times New Roman"/>
          <w:sz w:val="24"/>
          <w:szCs w:val="24"/>
          <w:shd w:val="clear" w:color="auto" w:fill="FFFFFF"/>
        </w:rPr>
        <w:t>117</w:t>
      </w:r>
      <w:r w:rsidR="00F95752" w:rsidRPr="00EB2AEA">
        <w:rPr>
          <w:rFonts w:ascii="Times New Roman" w:hAnsi="Times New Roman" w:cs="Times New Roman"/>
          <w:sz w:val="24"/>
          <w:szCs w:val="24"/>
        </w:rPr>
        <w:t>–</w:t>
      </w:r>
      <w:r w:rsidRPr="00FB4316">
        <w:rPr>
          <w:rFonts w:ascii="Times New Roman" w:hAnsi="Times New Roman" w:cs="Times New Roman"/>
          <w:sz w:val="24"/>
          <w:szCs w:val="24"/>
          <w:shd w:val="clear" w:color="auto" w:fill="FFFFFF"/>
        </w:rPr>
        <w:t>135.</w:t>
      </w:r>
      <w:r w:rsidR="00EB2CD1" w:rsidRPr="00EB2CD1">
        <w:rPr>
          <w:rFonts w:ascii="Times New Roman" w:hAnsi="Times New Roman" w:cs="Times New Roman"/>
          <w:sz w:val="24"/>
          <w:szCs w:val="24"/>
          <w:shd w:val="clear" w:color="auto" w:fill="FFFFFF"/>
        </w:rPr>
        <w:t xml:space="preserve"> </w:t>
      </w:r>
      <w:r w:rsidR="00EB2CD1">
        <w:rPr>
          <w:rFonts w:ascii="Times New Roman" w:hAnsi="Times New Roman" w:cs="Times New Roman"/>
          <w:sz w:val="24"/>
          <w:szCs w:val="24"/>
          <w:shd w:val="clear" w:color="auto" w:fill="FFFFFF"/>
        </w:rPr>
        <w:t xml:space="preserve">Canberra: </w:t>
      </w:r>
      <w:r w:rsidR="00EB2CD1" w:rsidRPr="00FB4316">
        <w:rPr>
          <w:rFonts w:ascii="Times New Roman" w:hAnsi="Times New Roman" w:cs="Times New Roman"/>
          <w:sz w:val="24"/>
          <w:szCs w:val="24"/>
          <w:shd w:val="clear" w:color="auto" w:fill="FFFFFF"/>
        </w:rPr>
        <w:t>ANU Press.</w:t>
      </w:r>
    </w:p>
    <w:p w14:paraId="3CDBBDD3" w14:textId="55C89EF9" w:rsidR="00576429" w:rsidRPr="00FB4316" w:rsidRDefault="00576429" w:rsidP="002B1B77">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color w:val="222222"/>
          <w:sz w:val="24"/>
          <w:szCs w:val="24"/>
          <w:shd w:val="clear" w:color="auto" w:fill="FFFFFF"/>
        </w:rPr>
        <w:t xml:space="preserve">Smith, D.E. </w:t>
      </w:r>
      <w:r w:rsidR="00EB2CD1">
        <w:rPr>
          <w:rFonts w:ascii="Times New Roman" w:hAnsi="Times New Roman" w:cs="Times New Roman"/>
          <w:color w:val="222222"/>
          <w:sz w:val="24"/>
          <w:szCs w:val="24"/>
          <w:shd w:val="clear" w:color="auto" w:fill="FFFFFF"/>
        </w:rPr>
        <w:t>199</w:t>
      </w:r>
      <w:r w:rsidRPr="00FB4316">
        <w:rPr>
          <w:rFonts w:ascii="Times New Roman" w:hAnsi="Times New Roman" w:cs="Times New Roman"/>
          <w:color w:val="222222"/>
          <w:sz w:val="24"/>
          <w:szCs w:val="24"/>
          <w:shd w:val="clear" w:color="auto" w:fill="FFFFFF"/>
        </w:rPr>
        <w:t xml:space="preserve">8. </w:t>
      </w:r>
      <w:r w:rsidRPr="00EB2CD1">
        <w:rPr>
          <w:rFonts w:ascii="Times New Roman" w:hAnsi="Times New Roman" w:cs="Times New Roman"/>
          <w:i/>
          <w:iCs/>
          <w:color w:val="222222"/>
          <w:sz w:val="24"/>
          <w:szCs w:val="24"/>
          <w:shd w:val="clear" w:color="auto" w:fill="FFFFFF"/>
        </w:rPr>
        <w:t xml:space="preserve">Indigenous </w:t>
      </w:r>
      <w:r w:rsidR="00EB2CD1" w:rsidRPr="00EB2CD1">
        <w:rPr>
          <w:rFonts w:ascii="Times New Roman" w:hAnsi="Times New Roman" w:cs="Times New Roman"/>
          <w:i/>
          <w:iCs/>
          <w:color w:val="222222"/>
          <w:sz w:val="24"/>
          <w:szCs w:val="24"/>
          <w:shd w:val="clear" w:color="auto" w:fill="FFFFFF"/>
        </w:rPr>
        <w:t xml:space="preserve">Land Use Agreements: The Opportunities, Challenges and Policy Implications of </w:t>
      </w:r>
      <w:r w:rsidR="00EB2CD1">
        <w:rPr>
          <w:rFonts w:ascii="Times New Roman" w:hAnsi="Times New Roman" w:cs="Times New Roman"/>
          <w:i/>
          <w:iCs/>
          <w:color w:val="222222"/>
          <w:sz w:val="24"/>
          <w:szCs w:val="24"/>
          <w:shd w:val="clear" w:color="auto" w:fill="FFFFFF"/>
        </w:rPr>
        <w:t>t</w:t>
      </w:r>
      <w:r w:rsidR="00EB2CD1" w:rsidRPr="00EB2CD1">
        <w:rPr>
          <w:rFonts w:ascii="Times New Roman" w:hAnsi="Times New Roman" w:cs="Times New Roman"/>
          <w:i/>
          <w:iCs/>
          <w:color w:val="222222"/>
          <w:sz w:val="24"/>
          <w:szCs w:val="24"/>
          <w:shd w:val="clear" w:color="auto" w:fill="FFFFFF"/>
        </w:rPr>
        <w:t xml:space="preserve">he Amended </w:t>
      </w:r>
      <w:r w:rsidRPr="00EB2CD1">
        <w:rPr>
          <w:rFonts w:ascii="Times New Roman" w:hAnsi="Times New Roman" w:cs="Times New Roman"/>
          <w:i/>
          <w:iCs/>
          <w:color w:val="222222"/>
          <w:sz w:val="24"/>
          <w:szCs w:val="24"/>
          <w:shd w:val="clear" w:color="auto" w:fill="FFFFFF"/>
        </w:rPr>
        <w:t>Native Title Act.</w:t>
      </w:r>
      <w:r w:rsidR="00EB2CD1">
        <w:rPr>
          <w:rFonts w:ascii="Times New Roman" w:hAnsi="Times New Roman" w:cs="Times New Roman"/>
          <w:color w:val="222222"/>
          <w:sz w:val="24"/>
          <w:szCs w:val="24"/>
          <w:shd w:val="clear" w:color="auto" w:fill="FFFFFF"/>
        </w:rPr>
        <w:t xml:space="preserve"> Centre for Aboriginal Economic Policy Research Discussion Paper 163, Canberra: ANU.</w:t>
      </w:r>
    </w:p>
    <w:p w14:paraId="550E216A" w14:textId="506A8F99" w:rsidR="00576429" w:rsidRPr="00FB4316" w:rsidRDefault="00576429" w:rsidP="002B1B77">
      <w:pPr>
        <w:spacing w:after="0" w:line="480" w:lineRule="auto"/>
        <w:ind w:left="851" w:right="95" w:hanging="851"/>
        <w:rPr>
          <w:rFonts w:ascii="Times New Roman" w:hAnsi="Times New Roman" w:cs="Times New Roman"/>
          <w:color w:val="222222"/>
          <w:sz w:val="24"/>
          <w:szCs w:val="24"/>
          <w:shd w:val="clear" w:color="auto" w:fill="FFFFFF"/>
        </w:rPr>
      </w:pPr>
      <w:r w:rsidRPr="00FB4316">
        <w:rPr>
          <w:rFonts w:ascii="Times New Roman" w:hAnsi="Times New Roman" w:cs="Times New Roman"/>
          <w:color w:val="222222"/>
          <w:sz w:val="24"/>
          <w:szCs w:val="24"/>
          <w:shd w:val="clear" w:color="auto" w:fill="FFFFFF"/>
        </w:rPr>
        <w:lastRenderedPageBreak/>
        <w:t xml:space="preserve">Smith, D., </w:t>
      </w:r>
      <w:r w:rsidR="00EB2CD1">
        <w:rPr>
          <w:rFonts w:ascii="Times New Roman" w:hAnsi="Times New Roman" w:cs="Times New Roman"/>
          <w:color w:val="222222"/>
          <w:sz w:val="24"/>
          <w:szCs w:val="24"/>
          <w:shd w:val="clear" w:color="auto" w:fill="FFFFFF"/>
        </w:rPr>
        <w:t xml:space="preserve">A. </w:t>
      </w:r>
      <w:r w:rsidRPr="00FB4316">
        <w:rPr>
          <w:rFonts w:ascii="Times New Roman" w:hAnsi="Times New Roman" w:cs="Times New Roman"/>
          <w:color w:val="222222"/>
          <w:sz w:val="24"/>
          <w:szCs w:val="24"/>
          <w:shd w:val="clear" w:color="auto" w:fill="FFFFFF"/>
        </w:rPr>
        <w:t xml:space="preserve">Wighton, </w:t>
      </w:r>
      <w:r w:rsidR="00EB2CD1">
        <w:rPr>
          <w:rFonts w:ascii="Times New Roman" w:hAnsi="Times New Roman" w:cs="Times New Roman"/>
          <w:color w:val="222222"/>
          <w:sz w:val="24"/>
          <w:szCs w:val="24"/>
          <w:shd w:val="clear" w:color="auto" w:fill="FFFFFF"/>
        </w:rPr>
        <w:t xml:space="preserve">S. </w:t>
      </w:r>
      <w:r w:rsidRPr="00FB4316">
        <w:rPr>
          <w:rFonts w:ascii="Times New Roman" w:hAnsi="Times New Roman" w:cs="Times New Roman"/>
          <w:color w:val="222222"/>
          <w:sz w:val="24"/>
          <w:szCs w:val="24"/>
          <w:shd w:val="clear" w:color="auto" w:fill="FFFFFF"/>
        </w:rPr>
        <w:t xml:space="preserve">Cornell, </w:t>
      </w:r>
      <w:r w:rsidR="00EB2CD1">
        <w:rPr>
          <w:rFonts w:ascii="Times New Roman" w:hAnsi="Times New Roman" w:cs="Times New Roman"/>
          <w:color w:val="222222"/>
          <w:sz w:val="24"/>
          <w:szCs w:val="24"/>
          <w:shd w:val="clear" w:color="auto" w:fill="FFFFFF"/>
        </w:rPr>
        <w:t>and A.</w:t>
      </w:r>
      <w:r w:rsidRPr="00FB4316">
        <w:rPr>
          <w:rFonts w:ascii="Times New Roman" w:hAnsi="Times New Roman" w:cs="Times New Roman"/>
          <w:color w:val="222222"/>
          <w:sz w:val="24"/>
          <w:szCs w:val="24"/>
          <w:shd w:val="clear" w:color="auto" w:fill="FFFFFF"/>
        </w:rPr>
        <w:t xml:space="preserve"> Delaney</w:t>
      </w:r>
      <w:r w:rsidR="00EB2CD1">
        <w:rPr>
          <w:rFonts w:ascii="Times New Roman" w:hAnsi="Times New Roman" w:cs="Times New Roman"/>
          <w:color w:val="222222"/>
          <w:sz w:val="24"/>
          <w:szCs w:val="24"/>
          <w:shd w:val="clear" w:color="auto" w:fill="FFFFFF"/>
        </w:rPr>
        <w:t>, e</w:t>
      </w:r>
      <w:r w:rsidRPr="00FB4316">
        <w:rPr>
          <w:rFonts w:ascii="Times New Roman" w:hAnsi="Times New Roman" w:cs="Times New Roman"/>
          <w:color w:val="222222"/>
          <w:sz w:val="24"/>
          <w:szCs w:val="24"/>
          <w:shd w:val="clear" w:color="auto" w:fill="FFFFFF"/>
        </w:rPr>
        <w:t>d. 2021. </w:t>
      </w:r>
      <w:r w:rsidRPr="00FB4316">
        <w:rPr>
          <w:rFonts w:ascii="Times New Roman" w:hAnsi="Times New Roman" w:cs="Times New Roman"/>
          <w:i/>
          <w:iCs/>
          <w:color w:val="222222"/>
          <w:sz w:val="24"/>
          <w:szCs w:val="24"/>
          <w:shd w:val="clear" w:color="auto" w:fill="FFFFFF"/>
        </w:rPr>
        <w:t>Developing governance and governing development: International case studies of indigenous futures</w:t>
      </w:r>
      <w:r w:rsidRPr="00FB4316">
        <w:rPr>
          <w:rFonts w:ascii="Times New Roman" w:hAnsi="Times New Roman" w:cs="Times New Roman"/>
          <w:color w:val="222222"/>
          <w:sz w:val="24"/>
          <w:szCs w:val="24"/>
          <w:shd w:val="clear" w:color="auto" w:fill="FFFFFF"/>
        </w:rPr>
        <w:t xml:space="preserve">. </w:t>
      </w:r>
      <w:r w:rsidR="00EB2CD1">
        <w:rPr>
          <w:rFonts w:ascii="Times New Roman" w:hAnsi="Times New Roman" w:cs="Times New Roman"/>
          <w:color w:val="222222"/>
          <w:sz w:val="24"/>
          <w:szCs w:val="24"/>
          <w:shd w:val="clear" w:color="auto" w:fill="FFFFFF"/>
        </w:rPr>
        <w:t xml:space="preserve">London: </w:t>
      </w:r>
      <w:r w:rsidRPr="00FB4316">
        <w:rPr>
          <w:rFonts w:ascii="Times New Roman" w:hAnsi="Times New Roman" w:cs="Times New Roman"/>
          <w:color w:val="222222"/>
          <w:sz w:val="24"/>
          <w:szCs w:val="24"/>
          <w:shd w:val="clear" w:color="auto" w:fill="FFFFFF"/>
        </w:rPr>
        <w:t>Rowman &amp; Littlefield.</w:t>
      </w:r>
    </w:p>
    <w:p w14:paraId="1A24D094" w14:textId="78805F80"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Smith, D.E. and </w:t>
      </w:r>
      <w:r w:rsidR="00EB2CD1">
        <w:rPr>
          <w:rFonts w:ascii="Times New Roman" w:hAnsi="Times New Roman" w:cs="Times New Roman"/>
          <w:sz w:val="24"/>
          <w:szCs w:val="24"/>
        </w:rPr>
        <w:t xml:space="preserve">J. </w:t>
      </w:r>
      <w:r w:rsidRPr="00FB4316">
        <w:rPr>
          <w:rFonts w:ascii="Times New Roman" w:hAnsi="Times New Roman" w:cs="Times New Roman"/>
          <w:sz w:val="24"/>
          <w:szCs w:val="24"/>
        </w:rPr>
        <w:t>Field</w:t>
      </w:r>
      <w:r w:rsidR="00EB2CD1">
        <w:rPr>
          <w:rFonts w:ascii="Times New Roman" w:hAnsi="Times New Roman" w:cs="Times New Roman"/>
          <w:sz w:val="24"/>
          <w:szCs w:val="24"/>
        </w:rPr>
        <w:t>.</w:t>
      </w:r>
      <w:r w:rsidRPr="00FB4316">
        <w:rPr>
          <w:rFonts w:ascii="Times New Roman" w:hAnsi="Times New Roman" w:cs="Times New Roman"/>
          <w:sz w:val="24"/>
          <w:szCs w:val="24"/>
        </w:rPr>
        <w:t xml:space="preserve"> 202</w:t>
      </w:r>
      <w:r w:rsidR="00EB2CD1">
        <w:rPr>
          <w:rFonts w:ascii="Times New Roman" w:hAnsi="Times New Roman" w:cs="Times New Roman"/>
          <w:sz w:val="24"/>
          <w:szCs w:val="24"/>
        </w:rPr>
        <w:t>4 (</w:t>
      </w:r>
      <w:r w:rsidR="00EB2CD1" w:rsidRPr="00EB2CD1">
        <w:rPr>
          <w:rFonts w:ascii="Times New Roman" w:hAnsi="Times New Roman" w:cs="Times New Roman"/>
          <w:sz w:val="24"/>
          <w:szCs w:val="24"/>
        </w:rPr>
        <w:t>forthcoming</w:t>
      </w:r>
      <w:r w:rsidRPr="00EB2CD1">
        <w:rPr>
          <w:rFonts w:ascii="Times New Roman" w:hAnsi="Times New Roman" w:cs="Times New Roman"/>
          <w:sz w:val="24"/>
          <w:szCs w:val="24"/>
        </w:rPr>
        <w:t>).</w:t>
      </w:r>
      <w:r w:rsidRPr="00FB4316">
        <w:rPr>
          <w:rFonts w:ascii="Times New Roman" w:hAnsi="Times New Roman" w:cs="Times New Roman"/>
          <w:i/>
          <w:iCs/>
          <w:sz w:val="24"/>
          <w:szCs w:val="24"/>
        </w:rPr>
        <w:t xml:space="preserve"> People, Place and Partnership: A Model for Reclaiming Self-Determined Governance of Development</w:t>
      </w:r>
      <w:r w:rsidRPr="00FB4316">
        <w:rPr>
          <w:rFonts w:ascii="Times New Roman" w:hAnsi="Times New Roman" w:cs="Times New Roman"/>
          <w:sz w:val="24"/>
          <w:szCs w:val="24"/>
        </w:rPr>
        <w:t xml:space="preserve">, </w:t>
      </w:r>
      <w:r w:rsidRPr="00FB4316">
        <w:rPr>
          <w:rFonts w:ascii="Times New Roman" w:hAnsi="Times New Roman" w:cs="Times New Roman"/>
          <w:color w:val="000000" w:themeColor="text1"/>
          <w:sz w:val="24"/>
          <w:szCs w:val="24"/>
        </w:rPr>
        <w:t>Centre for Aboriginal Economic Policy Research Discussion Paper, ANU.</w:t>
      </w:r>
    </w:p>
    <w:p w14:paraId="116274EB" w14:textId="49792FC7"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Soto-Acosta, P. 2020. </w:t>
      </w:r>
      <w:r w:rsidR="00EB2CD1">
        <w:rPr>
          <w:rFonts w:ascii="Times New Roman" w:hAnsi="Times New Roman" w:cs="Times New Roman"/>
          <w:sz w:val="24"/>
          <w:szCs w:val="24"/>
        </w:rPr>
        <w:t>“</w:t>
      </w:r>
      <w:r w:rsidRPr="00FB4316">
        <w:rPr>
          <w:rFonts w:ascii="Times New Roman" w:hAnsi="Times New Roman" w:cs="Times New Roman"/>
          <w:sz w:val="24"/>
          <w:szCs w:val="24"/>
        </w:rPr>
        <w:t>COVID-19 Pandemic: Shifting Digital Transformation to a High-Speed Gear</w:t>
      </w:r>
      <w:r w:rsidR="00EB2CD1">
        <w:rPr>
          <w:rFonts w:ascii="Times New Roman" w:hAnsi="Times New Roman" w:cs="Times New Roman"/>
          <w:sz w:val="24"/>
          <w:szCs w:val="24"/>
        </w:rPr>
        <w:t>.”</w:t>
      </w:r>
      <w:r w:rsidRPr="00FB4316">
        <w:rPr>
          <w:rFonts w:ascii="Times New Roman" w:hAnsi="Times New Roman" w:cs="Times New Roman"/>
          <w:sz w:val="24"/>
          <w:szCs w:val="24"/>
        </w:rPr>
        <w:t xml:space="preserve"> </w:t>
      </w:r>
      <w:r w:rsidRPr="00FB4316">
        <w:rPr>
          <w:rFonts w:ascii="Times New Roman" w:hAnsi="Times New Roman" w:cs="Times New Roman"/>
          <w:i/>
          <w:sz w:val="24"/>
          <w:szCs w:val="24"/>
        </w:rPr>
        <w:t>Information Systems Management</w:t>
      </w:r>
      <w:r w:rsidRPr="00FB4316">
        <w:rPr>
          <w:rFonts w:ascii="Times New Roman" w:hAnsi="Times New Roman" w:cs="Times New Roman"/>
          <w:sz w:val="24"/>
          <w:szCs w:val="24"/>
        </w:rPr>
        <w:t xml:space="preserve"> 37(4)</w:t>
      </w:r>
      <w:r w:rsidR="00EB2CD1">
        <w:rPr>
          <w:rFonts w:ascii="Times New Roman" w:hAnsi="Times New Roman" w:cs="Times New Roman"/>
          <w:sz w:val="24"/>
          <w:szCs w:val="24"/>
        </w:rPr>
        <w:t>:</w:t>
      </w:r>
      <w:r w:rsidRPr="00FB4316">
        <w:rPr>
          <w:rFonts w:ascii="Times New Roman" w:hAnsi="Times New Roman" w:cs="Times New Roman"/>
          <w:sz w:val="24"/>
          <w:szCs w:val="24"/>
        </w:rPr>
        <w:t xml:space="preserve"> 260</w:t>
      </w:r>
      <w:r w:rsidR="00EB2CD1" w:rsidRPr="00EB2AEA">
        <w:rPr>
          <w:rFonts w:ascii="Times New Roman" w:hAnsi="Times New Roman" w:cs="Times New Roman"/>
          <w:sz w:val="24"/>
          <w:szCs w:val="24"/>
        </w:rPr>
        <w:t>–</w:t>
      </w:r>
      <w:r w:rsidRPr="00FB4316">
        <w:rPr>
          <w:rFonts w:ascii="Times New Roman" w:hAnsi="Times New Roman" w:cs="Times New Roman"/>
          <w:sz w:val="24"/>
          <w:szCs w:val="24"/>
        </w:rPr>
        <w:t>266.</w:t>
      </w:r>
    </w:p>
    <w:p w14:paraId="092C02DD" w14:textId="2A7B3AFC"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Stuchbery, C., </w:t>
      </w:r>
      <w:r w:rsidR="00EB2CD1">
        <w:rPr>
          <w:rFonts w:ascii="Times New Roman" w:hAnsi="Times New Roman" w:cs="Times New Roman"/>
          <w:sz w:val="24"/>
          <w:szCs w:val="24"/>
        </w:rPr>
        <w:t xml:space="preserve">B. </w:t>
      </w:r>
      <w:r w:rsidRPr="00FB4316">
        <w:rPr>
          <w:rFonts w:ascii="Times New Roman" w:hAnsi="Times New Roman" w:cs="Times New Roman"/>
          <w:sz w:val="24"/>
          <w:szCs w:val="24"/>
        </w:rPr>
        <w:t xml:space="preserve">Gosper, </w:t>
      </w:r>
      <w:r w:rsidR="00EB2CD1">
        <w:rPr>
          <w:rFonts w:ascii="Times New Roman" w:hAnsi="Times New Roman" w:cs="Times New Roman"/>
          <w:sz w:val="24"/>
          <w:szCs w:val="24"/>
        </w:rPr>
        <w:t xml:space="preserve">A. </w:t>
      </w:r>
      <w:r w:rsidRPr="00FB4316">
        <w:rPr>
          <w:rFonts w:ascii="Times New Roman" w:hAnsi="Times New Roman" w:cs="Times New Roman"/>
          <w:sz w:val="24"/>
          <w:szCs w:val="24"/>
        </w:rPr>
        <w:t xml:space="preserve">Dodd, </w:t>
      </w:r>
      <w:r w:rsidR="00EB2CD1">
        <w:rPr>
          <w:rFonts w:ascii="Times New Roman" w:hAnsi="Times New Roman" w:cs="Times New Roman"/>
          <w:sz w:val="24"/>
          <w:szCs w:val="24"/>
        </w:rPr>
        <w:t xml:space="preserve">S. </w:t>
      </w:r>
      <w:r w:rsidRPr="00FB4316">
        <w:rPr>
          <w:rFonts w:ascii="Times New Roman" w:hAnsi="Times New Roman" w:cs="Times New Roman"/>
          <w:sz w:val="24"/>
          <w:szCs w:val="24"/>
        </w:rPr>
        <w:t xml:space="preserve">Huebner, </w:t>
      </w:r>
      <w:r w:rsidR="00EB2CD1">
        <w:rPr>
          <w:rFonts w:ascii="Times New Roman" w:hAnsi="Times New Roman" w:cs="Times New Roman"/>
          <w:sz w:val="24"/>
          <w:szCs w:val="24"/>
        </w:rPr>
        <w:t xml:space="preserve">L. </w:t>
      </w:r>
      <w:r w:rsidRPr="00FB4316">
        <w:rPr>
          <w:rFonts w:ascii="Times New Roman" w:hAnsi="Times New Roman" w:cs="Times New Roman"/>
          <w:sz w:val="24"/>
          <w:szCs w:val="24"/>
        </w:rPr>
        <w:t xml:space="preserve">Ormond-Parker, and </w:t>
      </w:r>
      <w:r w:rsidR="00EB2CD1">
        <w:rPr>
          <w:rFonts w:ascii="Times New Roman" w:hAnsi="Times New Roman" w:cs="Times New Roman"/>
          <w:sz w:val="24"/>
          <w:szCs w:val="24"/>
        </w:rPr>
        <w:t xml:space="preserve">B. </w:t>
      </w:r>
      <w:r w:rsidRPr="00FB4316">
        <w:rPr>
          <w:rFonts w:ascii="Times New Roman" w:hAnsi="Times New Roman" w:cs="Times New Roman"/>
          <w:sz w:val="24"/>
          <w:szCs w:val="24"/>
        </w:rPr>
        <w:t>Buller B. 2022</w:t>
      </w:r>
      <w:r w:rsidR="00EB2CD1">
        <w:rPr>
          <w:rFonts w:ascii="Times New Roman" w:hAnsi="Times New Roman" w:cs="Times New Roman"/>
          <w:sz w:val="24"/>
          <w:szCs w:val="24"/>
        </w:rPr>
        <w:t>.</w:t>
      </w:r>
      <w:r w:rsidRPr="00FB4316">
        <w:rPr>
          <w:rFonts w:ascii="Times New Roman" w:hAnsi="Times New Roman" w:cs="Times New Roman"/>
          <w:sz w:val="24"/>
          <w:szCs w:val="24"/>
        </w:rPr>
        <w:t xml:space="preserve"> </w:t>
      </w:r>
      <w:r w:rsidRPr="00FB4316">
        <w:rPr>
          <w:rFonts w:ascii="Times New Roman" w:hAnsi="Times New Roman" w:cs="Times New Roman"/>
          <w:i/>
          <w:sz w:val="24"/>
          <w:szCs w:val="24"/>
        </w:rPr>
        <w:t>Above and Beyond Broadcasting: A Study of First Nations Media and the COVID-19 Pandemic</w:t>
      </w:r>
      <w:r w:rsidRPr="00FB4316">
        <w:rPr>
          <w:rFonts w:ascii="Times New Roman" w:hAnsi="Times New Roman" w:cs="Times New Roman"/>
          <w:sz w:val="24"/>
          <w:szCs w:val="24"/>
        </w:rPr>
        <w:t xml:space="preserve">. </w:t>
      </w:r>
      <w:r w:rsidR="00EB2CD1" w:rsidRPr="00FB4316">
        <w:rPr>
          <w:rFonts w:ascii="Times New Roman" w:hAnsi="Times New Roman" w:cs="Times New Roman"/>
          <w:sz w:val="24"/>
          <w:szCs w:val="24"/>
        </w:rPr>
        <w:t>Alice Springs, Australia</w:t>
      </w:r>
      <w:r w:rsidR="00EB2CD1">
        <w:rPr>
          <w:rFonts w:ascii="Times New Roman" w:hAnsi="Times New Roman" w:cs="Times New Roman"/>
          <w:sz w:val="24"/>
          <w:szCs w:val="24"/>
        </w:rPr>
        <w:t xml:space="preserve">: </w:t>
      </w:r>
      <w:r w:rsidRPr="00FB4316">
        <w:rPr>
          <w:rFonts w:ascii="Times New Roman" w:hAnsi="Times New Roman" w:cs="Times New Roman"/>
          <w:sz w:val="24"/>
          <w:szCs w:val="24"/>
        </w:rPr>
        <w:t>First Nations Media Australia</w:t>
      </w:r>
      <w:r w:rsidR="00EB2CD1">
        <w:rPr>
          <w:rFonts w:ascii="Times New Roman" w:hAnsi="Times New Roman" w:cs="Times New Roman"/>
          <w:sz w:val="24"/>
          <w:szCs w:val="24"/>
        </w:rPr>
        <w:t>.</w:t>
      </w:r>
      <w:r w:rsidRPr="00FB4316">
        <w:rPr>
          <w:rFonts w:ascii="Times New Roman" w:hAnsi="Times New Roman" w:cs="Times New Roman"/>
          <w:sz w:val="24"/>
          <w:szCs w:val="24"/>
        </w:rPr>
        <w:t xml:space="preserve"> </w:t>
      </w:r>
    </w:p>
    <w:p w14:paraId="7F33DA05" w14:textId="539EE658" w:rsidR="00F95752" w:rsidRDefault="00576429" w:rsidP="002B1B77">
      <w:pPr>
        <w:spacing w:after="0" w:line="480" w:lineRule="auto"/>
        <w:ind w:left="851" w:right="95" w:hanging="851"/>
        <w:rPr>
          <w:rFonts w:ascii="Times New Roman" w:hAnsi="Times New Roman" w:cs="Times New Roman"/>
          <w:i/>
          <w:sz w:val="24"/>
          <w:szCs w:val="24"/>
        </w:rPr>
      </w:pPr>
      <w:r w:rsidRPr="00FB4316">
        <w:rPr>
          <w:rFonts w:ascii="Times New Roman" w:hAnsi="Times New Roman" w:cs="Times New Roman"/>
          <w:sz w:val="24"/>
          <w:szCs w:val="24"/>
        </w:rPr>
        <w:t xml:space="preserve">Taylor, W. 2004. </w:t>
      </w:r>
      <w:r w:rsidR="00EB2CD1">
        <w:rPr>
          <w:rFonts w:ascii="Times New Roman" w:hAnsi="Times New Roman" w:cs="Times New Roman"/>
          <w:sz w:val="24"/>
          <w:szCs w:val="24"/>
        </w:rPr>
        <w:t>“</w:t>
      </w:r>
      <w:r w:rsidRPr="00FB4316">
        <w:rPr>
          <w:rFonts w:ascii="Times New Roman" w:hAnsi="Times New Roman" w:cs="Times New Roman"/>
          <w:sz w:val="24"/>
          <w:szCs w:val="24"/>
        </w:rPr>
        <w:t>The E-Volution of the I-Society in the Business of E-Government. In Future Challenges for E-Government.</w:t>
      </w:r>
      <w:r w:rsidR="00EB2CD1">
        <w:rPr>
          <w:rFonts w:ascii="Times New Roman" w:hAnsi="Times New Roman" w:cs="Times New Roman"/>
          <w:sz w:val="24"/>
          <w:szCs w:val="24"/>
        </w:rPr>
        <w:t>”</w:t>
      </w:r>
      <w:r w:rsidRPr="00FB4316">
        <w:rPr>
          <w:rFonts w:ascii="Times New Roman" w:hAnsi="Times New Roman" w:cs="Times New Roman"/>
          <w:sz w:val="24"/>
          <w:szCs w:val="24"/>
        </w:rPr>
        <w:t xml:space="preserve"> </w:t>
      </w:r>
      <w:r w:rsidR="00F95752">
        <w:rPr>
          <w:rFonts w:ascii="Times New Roman" w:hAnsi="Times New Roman" w:cs="Times New Roman"/>
          <w:sz w:val="24"/>
          <w:szCs w:val="24"/>
        </w:rPr>
        <w:t xml:space="preserve">EPaper available at: </w:t>
      </w:r>
      <w:r w:rsidR="00F95752" w:rsidRPr="00F95752">
        <w:rPr>
          <w:rFonts w:ascii="Times New Roman" w:hAnsi="Times New Roman" w:cs="Times New Roman"/>
          <w:i/>
          <w:sz w:val="24"/>
          <w:szCs w:val="24"/>
        </w:rPr>
        <w:t>efaidnbmnnnibpcajpcglclefindmkaj/https://www.researchgate.net/profile/Wallace-Taylor-2/publication/265356060</w:t>
      </w:r>
    </w:p>
    <w:p w14:paraId="75473BBE" w14:textId="225EE56C"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color w:val="222222"/>
          <w:sz w:val="24"/>
          <w:szCs w:val="24"/>
          <w:shd w:val="clear" w:color="auto" w:fill="FFFFFF"/>
        </w:rPr>
        <w:t xml:space="preserve">Tedmanson, D. 2016. </w:t>
      </w:r>
      <w:r w:rsidR="00F95752">
        <w:rPr>
          <w:rFonts w:ascii="Times New Roman" w:hAnsi="Times New Roman" w:cs="Times New Roman"/>
          <w:color w:val="222222"/>
          <w:sz w:val="24"/>
          <w:szCs w:val="24"/>
          <w:shd w:val="clear" w:color="auto" w:fill="FFFFFF"/>
        </w:rPr>
        <w:t>“</w:t>
      </w:r>
      <w:r w:rsidRPr="00FB4316">
        <w:rPr>
          <w:rFonts w:ascii="Times New Roman" w:hAnsi="Times New Roman" w:cs="Times New Roman"/>
          <w:color w:val="222222"/>
          <w:sz w:val="24"/>
          <w:szCs w:val="24"/>
          <w:shd w:val="clear" w:color="auto" w:fill="FFFFFF"/>
        </w:rPr>
        <w:t xml:space="preserve">Ngapartji Ngapartji—Narratives of </w:t>
      </w:r>
      <w:r w:rsidR="00F95752">
        <w:rPr>
          <w:rFonts w:ascii="Times New Roman" w:hAnsi="Times New Roman" w:cs="Times New Roman"/>
          <w:color w:val="222222"/>
          <w:sz w:val="24"/>
          <w:szCs w:val="24"/>
          <w:shd w:val="clear" w:color="auto" w:fill="FFFFFF"/>
        </w:rPr>
        <w:t>R</w:t>
      </w:r>
      <w:r w:rsidRPr="00FB4316">
        <w:rPr>
          <w:rFonts w:ascii="Times New Roman" w:hAnsi="Times New Roman" w:cs="Times New Roman"/>
          <w:color w:val="222222"/>
          <w:sz w:val="24"/>
          <w:szCs w:val="24"/>
          <w:shd w:val="clear" w:color="auto" w:fill="FFFFFF"/>
        </w:rPr>
        <w:t xml:space="preserve">eciprocity in </w:t>
      </w:r>
      <w:r w:rsidR="00F95752">
        <w:rPr>
          <w:rFonts w:ascii="Times New Roman" w:hAnsi="Times New Roman" w:cs="Times New Roman"/>
          <w:color w:val="222222"/>
          <w:sz w:val="24"/>
          <w:szCs w:val="24"/>
          <w:shd w:val="clear" w:color="auto" w:fill="FFFFFF"/>
        </w:rPr>
        <w:t>‘</w:t>
      </w:r>
      <w:r w:rsidRPr="00FB4316">
        <w:rPr>
          <w:rFonts w:ascii="Times New Roman" w:hAnsi="Times New Roman" w:cs="Times New Roman"/>
          <w:color w:val="222222"/>
          <w:sz w:val="24"/>
          <w:szCs w:val="24"/>
          <w:shd w:val="clear" w:color="auto" w:fill="FFFFFF"/>
        </w:rPr>
        <w:t>Yarning Up</w:t>
      </w:r>
      <w:r w:rsidR="00F95752">
        <w:rPr>
          <w:rFonts w:ascii="Times New Roman" w:hAnsi="Times New Roman" w:cs="Times New Roman"/>
          <w:color w:val="222222"/>
          <w:sz w:val="24"/>
          <w:szCs w:val="24"/>
          <w:shd w:val="clear" w:color="auto" w:fill="FFFFFF"/>
        </w:rPr>
        <w:t>’</w:t>
      </w:r>
      <w:r w:rsidRPr="00FB4316">
        <w:rPr>
          <w:rFonts w:ascii="Times New Roman" w:hAnsi="Times New Roman" w:cs="Times New Roman"/>
          <w:color w:val="222222"/>
          <w:sz w:val="24"/>
          <w:szCs w:val="24"/>
          <w:shd w:val="clear" w:color="auto" w:fill="FFFFFF"/>
        </w:rPr>
        <w:t xml:space="preserve"> </w:t>
      </w:r>
      <w:r w:rsidR="00F95752">
        <w:rPr>
          <w:rFonts w:ascii="Times New Roman" w:hAnsi="Times New Roman" w:cs="Times New Roman"/>
          <w:color w:val="222222"/>
          <w:sz w:val="24"/>
          <w:szCs w:val="24"/>
          <w:shd w:val="clear" w:color="auto" w:fill="FFFFFF"/>
        </w:rPr>
        <w:t>P</w:t>
      </w:r>
      <w:r w:rsidRPr="00FB4316">
        <w:rPr>
          <w:rFonts w:ascii="Times New Roman" w:hAnsi="Times New Roman" w:cs="Times New Roman"/>
          <w:color w:val="222222"/>
          <w:sz w:val="24"/>
          <w:szCs w:val="24"/>
          <w:shd w:val="clear" w:color="auto" w:fill="FFFFFF"/>
        </w:rPr>
        <w:t xml:space="preserve">articipatory </w:t>
      </w:r>
      <w:r w:rsidR="00F95752">
        <w:rPr>
          <w:rFonts w:ascii="Times New Roman" w:hAnsi="Times New Roman" w:cs="Times New Roman"/>
          <w:color w:val="222222"/>
          <w:sz w:val="24"/>
          <w:szCs w:val="24"/>
          <w:shd w:val="clear" w:color="auto" w:fill="FFFFFF"/>
        </w:rPr>
        <w:t>R</w:t>
      </w:r>
      <w:r w:rsidRPr="00FB4316">
        <w:rPr>
          <w:rFonts w:ascii="Times New Roman" w:hAnsi="Times New Roman" w:cs="Times New Roman"/>
          <w:color w:val="222222"/>
          <w:sz w:val="24"/>
          <w:szCs w:val="24"/>
          <w:shd w:val="clear" w:color="auto" w:fill="FFFFFF"/>
        </w:rPr>
        <w:t>esearch.</w:t>
      </w:r>
      <w:r w:rsidR="00F95752">
        <w:rPr>
          <w:rFonts w:ascii="Times New Roman" w:hAnsi="Times New Roman" w:cs="Times New Roman"/>
          <w:color w:val="222222"/>
          <w:sz w:val="24"/>
          <w:szCs w:val="24"/>
          <w:shd w:val="clear" w:color="auto" w:fill="FFFFFF"/>
        </w:rPr>
        <w:t>”</w:t>
      </w:r>
      <w:r w:rsidRPr="00FB4316">
        <w:rPr>
          <w:rFonts w:ascii="Times New Roman" w:hAnsi="Times New Roman" w:cs="Times New Roman"/>
          <w:color w:val="222222"/>
          <w:sz w:val="24"/>
          <w:szCs w:val="24"/>
          <w:shd w:val="clear" w:color="auto" w:fill="FFFFFF"/>
        </w:rPr>
        <w:t> </w:t>
      </w:r>
      <w:r w:rsidRPr="00FB4316">
        <w:rPr>
          <w:rFonts w:ascii="Times New Roman" w:hAnsi="Times New Roman" w:cs="Times New Roman"/>
          <w:i/>
          <w:iCs/>
          <w:color w:val="222222"/>
          <w:sz w:val="24"/>
          <w:szCs w:val="24"/>
          <w:shd w:val="clear" w:color="auto" w:fill="FFFFFF"/>
        </w:rPr>
        <w:t>Critical and Creative Research Methodologies in Social Work</w:t>
      </w:r>
      <w:r w:rsidRPr="00FB4316">
        <w:rPr>
          <w:rFonts w:ascii="Times New Roman" w:hAnsi="Times New Roman" w:cs="Times New Roman"/>
          <w:color w:val="222222"/>
          <w:sz w:val="24"/>
          <w:szCs w:val="24"/>
          <w:shd w:val="clear" w:color="auto" w:fill="FFFFFF"/>
        </w:rPr>
        <w:t xml:space="preserve"> 75</w:t>
      </w:r>
      <w:r w:rsidR="00F95752" w:rsidRPr="00EB2AEA">
        <w:rPr>
          <w:rFonts w:ascii="Times New Roman" w:hAnsi="Times New Roman" w:cs="Times New Roman"/>
          <w:sz w:val="24"/>
          <w:szCs w:val="24"/>
        </w:rPr>
        <w:t>–</w:t>
      </w:r>
      <w:r w:rsidRPr="00FB4316">
        <w:rPr>
          <w:rFonts w:ascii="Times New Roman" w:hAnsi="Times New Roman" w:cs="Times New Roman"/>
          <w:color w:val="222222"/>
          <w:sz w:val="24"/>
          <w:szCs w:val="24"/>
          <w:shd w:val="clear" w:color="auto" w:fill="FFFFFF"/>
        </w:rPr>
        <w:t>89.</w:t>
      </w:r>
      <w:r w:rsidRPr="00FB4316">
        <w:rPr>
          <w:rFonts w:ascii="Times New Roman" w:hAnsi="Times New Roman" w:cs="Times New Roman"/>
          <w:sz w:val="24"/>
          <w:szCs w:val="24"/>
        </w:rPr>
        <w:t xml:space="preserve"> </w:t>
      </w:r>
    </w:p>
    <w:p w14:paraId="48CBED78" w14:textId="1364D779"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Thomas, J., </w:t>
      </w:r>
      <w:r w:rsidR="00F95752">
        <w:rPr>
          <w:rFonts w:ascii="Times New Roman" w:hAnsi="Times New Roman" w:cs="Times New Roman"/>
          <w:sz w:val="24"/>
          <w:szCs w:val="24"/>
        </w:rPr>
        <w:t xml:space="preserve">J. </w:t>
      </w:r>
      <w:r w:rsidRPr="00FB4316">
        <w:rPr>
          <w:rFonts w:ascii="Times New Roman" w:hAnsi="Times New Roman" w:cs="Times New Roman"/>
          <w:sz w:val="24"/>
          <w:szCs w:val="24"/>
        </w:rPr>
        <w:t xml:space="preserve">Barraket, </w:t>
      </w:r>
      <w:r w:rsidR="00F95752">
        <w:rPr>
          <w:rFonts w:ascii="Times New Roman" w:hAnsi="Times New Roman" w:cs="Times New Roman"/>
          <w:sz w:val="24"/>
          <w:szCs w:val="24"/>
        </w:rPr>
        <w:t xml:space="preserve">C. </w:t>
      </w:r>
      <w:r w:rsidRPr="00FB4316">
        <w:rPr>
          <w:rFonts w:ascii="Times New Roman" w:hAnsi="Times New Roman" w:cs="Times New Roman"/>
          <w:sz w:val="24"/>
          <w:szCs w:val="24"/>
        </w:rPr>
        <w:t xml:space="preserve">Wilson, </w:t>
      </w:r>
      <w:r w:rsidR="00F95752">
        <w:rPr>
          <w:rFonts w:ascii="Times New Roman" w:hAnsi="Times New Roman" w:cs="Times New Roman"/>
          <w:sz w:val="24"/>
          <w:szCs w:val="24"/>
        </w:rPr>
        <w:t xml:space="preserve">E. </w:t>
      </w:r>
      <w:r w:rsidRPr="00FB4316">
        <w:rPr>
          <w:rFonts w:ascii="Times New Roman" w:hAnsi="Times New Roman" w:cs="Times New Roman"/>
          <w:sz w:val="24"/>
          <w:szCs w:val="24"/>
        </w:rPr>
        <w:t xml:space="preserve">Rennie, </w:t>
      </w:r>
      <w:r w:rsidR="00F95752">
        <w:rPr>
          <w:rFonts w:ascii="Times New Roman" w:hAnsi="Times New Roman" w:cs="Times New Roman"/>
          <w:sz w:val="24"/>
          <w:szCs w:val="24"/>
        </w:rPr>
        <w:t xml:space="preserve">S. </w:t>
      </w:r>
      <w:r w:rsidRPr="00FB4316">
        <w:rPr>
          <w:rFonts w:ascii="Times New Roman" w:hAnsi="Times New Roman" w:cs="Times New Roman"/>
          <w:sz w:val="24"/>
          <w:szCs w:val="24"/>
        </w:rPr>
        <w:t xml:space="preserve">Ewing, </w:t>
      </w:r>
      <w:r w:rsidR="00F95752">
        <w:rPr>
          <w:rFonts w:ascii="Times New Roman" w:hAnsi="Times New Roman" w:cs="Times New Roman"/>
          <w:sz w:val="24"/>
          <w:szCs w:val="24"/>
        </w:rPr>
        <w:t xml:space="preserve">and T. </w:t>
      </w:r>
      <w:r w:rsidRPr="00FB4316">
        <w:rPr>
          <w:rFonts w:ascii="Times New Roman" w:hAnsi="Times New Roman" w:cs="Times New Roman"/>
          <w:sz w:val="24"/>
          <w:szCs w:val="24"/>
        </w:rPr>
        <w:t>MacDonald. 201</w:t>
      </w:r>
      <w:r w:rsidR="00F95752">
        <w:rPr>
          <w:rFonts w:ascii="Times New Roman" w:hAnsi="Times New Roman" w:cs="Times New Roman"/>
          <w:sz w:val="24"/>
          <w:szCs w:val="24"/>
        </w:rPr>
        <w:t>9</w:t>
      </w:r>
      <w:r w:rsidRPr="00FB4316">
        <w:rPr>
          <w:rFonts w:ascii="Times New Roman" w:hAnsi="Times New Roman" w:cs="Times New Roman"/>
          <w:i/>
          <w:sz w:val="24"/>
          <w:szCs w:val="24"/>
        </w:rPr>
        <w:t>. Measuring Australia’s Digital Divide: The Australian Digital Inclusion Index 2019</w:t>
      </w:r>
      <w:r w:rsidRPr="00FB4316">
        <w:rPr>
          <w:rFonts w:ascii="Times New Roman" w:hAnsi="Times New Roman" w:cs="Times New Roman"/>
          <w:sz w:val="24"/>
          <w:szCs w:val="24"/>
        </w:rPr>
        <w:t xml:space="preserve">. </w:t>
      </w:r>
      <w:r w:rsidR="00F95752">
        <w:rPr>
          <w:rFonts w:ascii="Times New Roman" w:hAnsi="Times New Roman" w:cs="Times New Roman"/>
          <w:sz w:val="24"/>
          <w:szCs w:val="24"/>
        </w:rPr>
        <w:t xml:space="preserve">Melbourne: </w:t>
      </w:r>
      <w:r w:rsidRPr="00FB4316">
        <w:rPr>
          <w:rFonts w:ascii="Times New Roman" w:hAnsi="Times New Roman" w:cs="Times New Roman"/>
          <w:sz w:val="24"/>
          <w:szCs w:val="24"/>
        </w:rPr>
        <w:t>RMIT University and Swinburne University of Technology.</w:t>
      </w:r>
    </w:p>
    <w:p w14:paraId="526201C3" w14:textId="0F34EF89"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Thomas, J., </w:t>
      </w:r>
      <w:r w:rsidR="00F95752">
        <w:rPr>
          <w:rFonts w:ascii="Times New Roman" w:hAnsi="Times New Roman" w:cs="Times New Roman"/>
          <w:sz w:val="24"/>
          <w:szCs w:val="24"/>
        </w:rPr>
        <w:t xml:space="preserve">J. </w:t>
      </w:r>
      <w:r w:rsidRPr="00FB4316">
        <w:rPr>
          <w:rFonts w:ascii="Times New Roman" w:hAnsi="Times New Roman" w:cs="Times New Roman"/>
          <w:sz w:val="24"/>
          <w:szCs w:val="24"/>
        </w:rPr>
        <w:t xml:space="preserve">Barraket, </w:t>
      </w:r>
      <w:r w:rsidR="00F95752">
        <w:rPr>
          <w:rFonts w:ascii="Times New Roman" w:hAnsi="Times New Roman" w:cs="Times New Roman"/>
          <w:sz w:val="24"/>
          <w:szCs w:val="24"/>
        </w:rPr>
        <w:t xml:space="preserve">C. </w:t>
      </w:r>
      <w:r w:rsidRPr="00FB4316">
        <w:rPr>
          <w:rFonts w:ascii="Times New Roman" w:hAnsi="Times New Roman" w:cs="Times New Roman"/>
          <w:sz w:val="24"/>
          <w:szCs w:val="24"/>
        </w:rPr>
        <w:t xml:space="preserve">Wilson, </w:t>
      </w:r>
      <w:r w:rsidR="00F95752">
        <w:rPr>
          <w:rFonts w:ascii="Times New Roman" w:hAnsi="Times New Roman" w:cs="Times New Roman"/>
          <w:sz w:val="24"/>
          <w:szCs w:val="24"/>
        </w:rPr>
        <w:t xml:space="preserve">I. </w:t>
      </w:r>
      <w:r w:rsidRPr="00FB4316">
        <w:rPr>
          <w:rFonts w:ascii="Times New Roman" w:hAnsi="Times New Roman" w:cs="Times New Roman"/>
          <w:sz w:val="24"/>
          <w:szCs w:val="24"/>
        </w:rPr>
        <w:t xml:space="preserve">Holcombe-James, </w:t>
      </w:r>
      <w:r w:rsidR="00F95752">
        <w:rPr>
          <w:rFonts w:ascii="Times New Roman" w:hAnsi="Times New Roman" w:cs="Times New Roman"/>
          <w:sz w:val="24"/>
          <w:szCs w:val="24"/>
        </w:rPr>
        <w:t xml:space="preserve">J. </w:t>
      </w:r>
      <w:r w:rsidRPr="00FB4316">
        <w:rPr>
          <w:rFonts w:ascii="Times New Roman" w:hAnsi="Times New Roman" w:cs="Times New Roman"/>
          <w:sz w:val="24"/>
          <w:szCs w:val="24"/>
        </w:rPr>
        <w:t xml:space="preserve">Kennedy, </w:t>
      </w:r>
      <w:r w:rsidR="00F95752">
        <w:rPr>
          <w:rFonts w:ascii="Times New Roman" w:hAnsi="Times New Roman" w:cs="Times New Roman"/>
          <w:sz w:val="24"/>
          <w:szCs w:val="24"/>
        </w:rPr>
        <w:t xml:space="preserve">E. </w:t>
      </w:r>
      <w:r w:rsidRPr="00FB4316">
        <w:rPr>
          <w:rFonts w:ascii="Times New Roman" w:hAnsi="Times New Roman" w:cs="Times New Roman"/>
          <w:sz w:val="24"/>
          <w:szCs w:val="24"/>
        </w:rPr>
        <w:t xml:space="preserve">Rennie, </w:t>
      </w:r>
      <w:r w:rsidR="00F95752">
        <w:rPr>
          <w:rFonts w:ascii="Times New Roman" w:hAnsi="Times New Roman" w:cs="Times New Roman"/>
          <w:sz w:val="24"/>
          <w:szCs w:val="24"/>
        </w:rPr>
        <w:t xml:space="preserve">S. </w:t>
      </w:r>
      <w:r w:rsidRPr="00FB4316">
        <w:rPr>
          <w:rFonts w:ascii="Times New Roman" w:hAnsi="Times New Roman" w:cs="Times New Roman"/>
          <w:sz w:val="24"/>
          <w:szCs w:val="24"/>
        </w:rPr>
        <w:t xml:space="preserve">Ewing, and </w:t>
      </w:r>
      <w:r w:rsidR="00F95752">
        <w:rPr>
          <w:rFonts w:ascii="Times New Roman" w:hAnsi="Times New Roman" w:cs="Times New Roman"/>
          <w:sz w:val="24"/>
          <w:szCs w:val="24"/>
        </w:rPr>
        <w:t xml:space="preserve">T. </w:t>
      </w:r>
      <w:r w:rsidRPr="00FB4316">
        <w:rPr>
          <w:rFonts w:ascii="Times New Roman" w:hAnsi="Times New Roman" w:cs="Times New Roman"/>
          <w:sz w:val="24"/>
          <w:szCs w:val="24"/>
        </w:rPr>
        <w:t xml:space="preserve">MacDonald, T. 2020. </w:t>
      </w:r>
      <w:r w:rsidRPr="00FB4316">
        <w:rPr>
          <w:rFonts w:ascii="Times New Roman" w:hAnsi="Times New Roman" w:cs="Times New Roman"/>
          <w:i/>
          <w:sz w:val="24"/>
          <w:szCs w:val="24"/>
        </w:rPr>
        <w:t>Measuring Australia’s Digital Divide: The Australian Digital Inclusion Index 2020</w:t>
      </w:r>
      <w:r w:rsidRPr="00FB4316">
        <w:rPr>
          <w:rFonts w:ascii="Times New Roman" w:hAnsi="Times New Roman" w:cs="Times New Roman"/>
          <w:sz w:val="24"/>
          <w:szCs w:val="24"/>
        </w:rPr>
        <w:t xml:space="preserve">. </w:t>
      </w:r>
      <w:r w:rsidR="00F95752">
        <w:rPr>
          <w:rFonts w:ascii="Times New Roman" w:hAnsi="Times New Roman" w:cs="Times New Roman"/>
          <w:sz w:val="24"/>
          <w:szCs w:val="24"/>
        </w:rPr>
        <w:t>Melbourne:</w:t>
      </w:r>
      <w:r w:rsidRPr="00FB4316">
        <w:rPr>
          <w:rFonts w:ascii="Times New Roman" w:hAnsi="Times New Roman" w:cs="Times New Roman"/>
          <w:sz w:val="24"/>
          <w:szCs w:val="24"/>
        </w:rPr>
        <w:t xml:space="preserve"> RMIT and Swinburne University of Technology. </w:t>
      </w:r>
    </w:p>
    <w:p w14:paraId="14EA88A2" w14:textId="4906491D"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lastRenderedPageBreak/>
        <w:t>Thorner, S. 2010</w:t>
      </w:r>
      <w:r w:rsidR="004F313D">
        <w:rPr>
          <w:rFonts w:ascii="Times New Roman" w:hAnsi="Times New Roman" w:cs="Times New Roman"/>
          <w:sz w:val="24"/>
          <w:szCs w:val="24"/>
        </w:rPr>
        <w:t>.</w:t>
      </w:r>
      <w:r w:rsidRPr="00FB4316">
        <w:rPr>
          <w:rFonts w:ascii="Times New Roman" w:hAnsi="Times New Roman" w:cs="Times New Roman"/>
          <w:sz w:val="24"/>
          <w:szCs w:val="24"/>
        </w:rPr>
        <w:t xml:space="preserve"> </w:t>
      </w:r>
      <w:r w:rsidR="004F313D">
        <w:rPr>
          <w:rFonts w:ascii="Times New Roman" w:hAnsi="Times New Roman" w:cs="Times New Roman"/>
          <w:sz w:val="24"/>
          <w:szCs w:val="24"/>
        </w:rPr>
        <w:t>“</w:t>
      </w:r>
      <w:r w:rsidRPr="00FB4316">
        <w:rPr>
          <w:rFonts w:ascii="Times New Roman" w:hAnsi="Times New Roman" w:cs="Times New Roman"/>
          <w:sz w:val="24"/>
          <w:szCs w:val="24"/>
        </w:rPr>
        <w:t xml:space="preserve">Imagining </w:t>
      </w:r>
      <w:r w:rsidR="004F313D">
        <w:rPr>
          <w:rFonts w:ascii="Times New Roman" w:hAnsi="Times New Roman" w:cs="Times New Roman"/>
          <w:sz w:val="24"/>
          <w:szCs w:val="24"/>
        </w:rPr>
        <w:t>a</w:t>
      </w:r>
      <w:r w:rsidR="004F313D" w:rsidRPr="00FB4316">
        <w:rPr>
          <w:rFonts w:ascii="Times New Roman" w:hAnsi="Times New Roman" w:cs="Times New Roman"/>
          <w:sz w:val="24"/>
          <w:szCs w:val="24"/>
        </w:rPr>
        <w:t xml:space="preserve"> Digital Interface: </w:t>
      </w:r>
      <w:r w:rsidRPr="00FB4316">
        <w:rPr>
          <w:rFonts w:ascii="Times New Roman" w:hAnsi="Times New Roman" w:cs="Times New Roman"/>
          <w:sz w:val="24"/>
          <w:szCs w:val="24"/>
        </w:rPr>
        <w:t xml:space="preserve">Ara </w:t>
      </w:r>
      <w:r w:rsidR="004F313D" w:rsidRPr="00FB4316">
        <w:rPr>
          <w:rFonts w:ascii="Times New Roman" w:hAnsi="Times New Roman" w:cs="Times New Roman"/>
          <w:sz w:val="24"/>
          <w:szCs w:val="24"/>
        </w:rPr>
        <w:t>Iritja</w:t>
      </w:r>
      <w:r w:rsidRPr="00FB4316">
        <w:rPr>
          <w:rFonts w:ascii="Times New Roman" w:hAnsi="Times New Roman" w:cs="Times New Roman"/>
          <w:sz w:val="24"/>
          <w:szCs w:val="24"/>
        </w:rPr>
        <w:t xml:space="preserve"> </w:t>
      </w:r>
      <w:r w:rsidR="004F313D" w:rsidRPr="00FB4316">
        <w:rPr>
          <w:rFonts w:ascii="Times New Roman" w:hAnsi="Times New Roman" w:cs="Times New Roman"/>
          <w:sz w:val="24"/>
          <w:szCs w:val="24"/>
        </w:rPr>
        <w:t xml:space="preserve">Indigenizes </w:t>
      </w:r>
      <w:r w:rsidR="004F313D">
        <w:rPr>
          <w:rFonts w:ascii="Times New Roman" w:hAnsi="Times New Roman" w:cs="Times New Roman"/>
          <w:sz w:val="24"/>
          <w:szCs w:val="24"/>
        </w:rPr>
        <w:t>t</w:t>
      </w:r>
      <w:r w:rsidR="004F313D" w:rsidRPr="00FB4316">
        <w:rPr>
          <w:rFonts w:ascii="Times New Roman" w:hAnsi="Times New Roman" w:cs="Times New Roman"/>
          <w:sz w:val="24"/>
          <w:szCs w:val="24"/>
        </w:rPr>
        <w:t xml:space="preserve">he Technologies </w:t>
      </w:r>
      <w:r w:rsidR="004F313D">
        <w:rPr>
          <w:rFonts w:ascii="Times New Roman" w:hAnsi="Times New Roman" w:cs="Times New Roman"/>
          <w:sz w:val="24"/>
          <w:szCs w:val="24"/>
        </w:rPr>
        <w:t>o</w:t>
      </w:r>
      <w:r w:rsidR="004F313D" w:rsidRPr="00FB4316">
        <w:rPr>
          <w:rFonts w:ascii="Times New Roman" w:hAnsi="Times New Roman" w:cs="Times New Roman"/>
          <w:sz w:val="24"/>
          <w:szCs w:val="24"/>
        </w:rPr>
        <w:t>f Knowledge Management</w:t>
      </w:r>
      <w:r w:rsidRPr="00FB4316">
        <w:rPr>
          <w:rFonts w:ascii="Times New Roman" w:hAnsi="Times New Roman" w:cs="Times New Roman"/>
          <w:sz w:val="24"/>
          <w:szCs w:val="24"/>
        </w:rPr>
        <w:t>.</w:t>
      </w:r>
      <w:r w:rsidR="004F313D">
        <w:rPr>
          <w:rFonts w:ascii="Times New Roman" w:hAnsi="Times New Roman" w:cs="Times New Roman"/>
          <w:sz w:val="24"/>
          <w:szCs w:val="24"/>
        </w:rPr>
        <w:t>”</w:t>
      </w:r>
      <w:r w:rsidRPr="00FB4316">
        <w:rPr>
          <w:rFonts w:ascii="Times New Roman" w:hAnsi="Times New Roman" w:cs="Times New Roman"/>
          <w:sz w:val="24"/>
          <w:szCs w:val="24"/>
        </w:rPr>
        <w:t xml:space="preserve"> </w:t>
      </w:r>
      <w:r w:rsidRPr="00FB4316">
        <w:rPr>
          <w:rFonts w:ascii="Times New Roman" w:hAnsi="Times New Roman" w:cs="Times New Roman"/>
          <w:i/>
          <w:sz w:val="24"/>
          <w:szCs w:val="24"/>
        </w:rPr>
        <w:t>Collections: A Journal for Museums and Archives Professionals</w:t>
      </w:r>
      <w:r w:rsidRPr="00FB4316">
        <w:rPr>
          <w:rFonts w:ascii="Times New Roman" w:hAnsi="Times New Roman" w:cs="Times New Roman"/>
          <w:sz w:val="24"/>
          <w:szCs w:val="24"/>
        </w:rPr>
        <w:t xml:space="preserve"> 6, 125</w:t>
      </w:r>
      <w:r w:rsidR="004F313D" w:rsidRPr="00EB2AEA">
        <w:rPr>
          <w:rFonts w:ascii="Times New Roman" w:hAnsi="Times New Roman" w:cs="Times New Roman"/>
          <w:sz w:val="24"/>
          <w:szCs w:val="24"/>
        </w:rPr>
        <w:t>–</w:t>
      </w:r>
      <w:r w:rsidRPr="00FB4316">
        <w:rPr>
          <w:rFonts w:ascii="Times New Roman" w:hAnsi="Times New Roman" w:cs="Times New Roman"/>
          <w:sz w:val="24"/>
          <w:szCs w:val="24"/>
        </w:rPr>
        <w:t xml:space="preserve">147. </w:t>
      </w:r>
    </w:p>
    <w:p w14:paraId="04886CD2" w14:textId="7845C76D"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shd w:val="clear" w:color="auto" w:fill="FFFFFF"/>
        </w:rPr>
        <w:t xml:space="preserve">Turk, A., </w:t>
      </w:r>
      <w:r w:rsidR="004F313D">
        <w:rPr>
          <w:rFonts w:ascii="Times New Roman" w:hAnsi="Times New Roman" w:cs="Times New Roman"/>
          <w:sz w:val="24"/>
          <w:szCs w:val="24"/>
          <w:shd w:val="clear" w:color="auto" w:fill="FFFFFF"/>
        </w:rPr>
        <w:t xml:space="preserve">W. </w:t>
      </w:r>
      <w:r w:rsidRPr="00FB4316">
        <w:rPr>
          <w:rFonts w:ascii="Times New Roman" w:hAnsi="Times New Roman" w:cs="Times New Roman"/>
          <w:sz w:val="24"/>
          <w:szCs w:val="24"/>
          <w:shd w:val="clear" w:color="auto" w:fill="FFFFFF"/>
        </w:rPr>
        <w:t xml:space="preserve">Mackaness, and </w:t>
      </w:r>
      <w:r w:rsidR="004F313D">
        <w:rPr>
          <w:rFonts w:ascii="Times New Roman" w:hAnsi="Times New Roman" w:cs="Times New Roman"/>
          <w:sz w:val="24"/>
          <w:szCs w:val="24"/>
          <w:shd w:val="clear" w:color="auto" w:fill="FFFFFF"/>
        </w:rPr>
        <w:t xml:space="preserve">W. </w:t>
      </w:r>
      <w:r w:rsidRPr="00FB4316">
        <w:rPr>
          <w:rFonts w:ascii="Times New Roman" w:hAnsi="Times New Roman" w:cs="Times New Roman"/>
          <w:sz w:val="24"/>
          <w:szCs w:val="24"/>
          <w:shd w:val="clear" w:color="auto" w:fill="FFFFFF"/>
        </w:rPr>
        <w:t xml:space="preserve">Tinlin. 1995. </w:t>
      </w:r>
      <w:r w:rsidR="004F313D">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Designing </w:t>
      </w:r>
      <w:r w:rsidR="004F313D" w:rsidRPr="00FB4316">
        <w:rPr>
          <w:rFonts w:ascii="Times New Roman" w:hAnsi="Times New Roman" w:cs="Times New Roman"/>
          <w:sz w:val="24"/>
          <w:szCs w:val="24"/>
          <w:shd w:val="clear" w:color="auto" w:fill="FFFFFF"/>
        </w:rPr>
        <w:t xml:space="preserve">Maps </w:t>
      </w:r>
      <w:r w:rsidR="004F313D">
        <w:rPr>
          <w:rFonts w:ascii="Times New Roman" w:hAnsi="Times New Roman" w:cs="Times New Roman"/>
          <w:sz w:val="24"/>
          <w:szCs w:val="24"/>
          <w:shd w:val="clear" w:color="auto" w:fill="FFFFFF"/>
        </w:rPr>
        <w:t>t</w:t>
      </w:r>
      <w:r w:rsidR="004F313D" w:rsidRPr="00FB4316">
        <w:rPr>
          <w:rFonts w:ascii="Times New Roman" w:hAnsi="Times New Roman" w:cs="Times New Roman"/>
          <w:sz w:val="24"/>
          <w:szCs w:val="24"/>
          <w:shd w:val="clear" w:color="auto" w:fill="FFFFFF"/>
        </w:rPr>
        <w:t xml:space="preserve">o Support Native Title Negotiation </w:t>
      </w:r>
      <w:r w:rsidR="004F313D">
        <w:rPr>
          <w:rFonts w:ascii="Times New Roman" w:hAnsi="Times New Roman" w:cs="Times New Roman"/>
          <w:sz w:val="24"/>
          <w:szCs w:val="24"/>
          <w:shd w:val="clear" w:color="auto" w:fill="FFFFFF"/>
        </w:rPr>
        <w:t>a</w:t>
      </w:r>
      <w:r w:rsidR="004F313D" w:rsidRPr="00FB4316">
        <w:rPr>
          <w:rFonts w:ascii="Times New Roman" w:hAnsi="Times New Roman" w:cs="Times New Roman"/>
          <w:sz w:val="24"/>
          <w:szCs w:val="24"/>
          <w:shd w:val="clear" w:color="auto" w:fill="FFFFFF"/>
        </w:rPr>
        <w:t>nd Arbitration</w:t>
      </w:r>
      <w:r w:rsidRPr="00FB4316">
        <w:rPr>
          <w:rFonts w:ascii="Times New Roman" w:hAnsi="Times New Roman" w:cs="Times New Roman"/>
          <w:sz w:val="24"/>
          <w:szCs w:val="24"/>
          <w:shd w:val="clear" w:color="auto" w:fill="FFFFFF"/>
        </w:rPr>
        <w:t xml:space="preserve"> in Australia.</w:t>
      </w:r>
      <w:r w:rsidR="004F313D">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Proceedings of ICA 17 Conference, </w:t>
      </w:r>
      <w:r w:rsidR="000E7557">
        <w:rPr>
          <w:rFonts w:ascii="Times New Roman" w:hAnsi="Times New Roman" w:cs="Times New Roman"/>
          <w:sz w:val="24"/>
          <w:szCs w:val="24"/>
          <w:shd w:val="clear" w:color="auto" w:fill="FFFFFF"/>
        </w:rPr>
        <w:t xml:space="preserve">Canberra: </w:t>
      </w:r>
      <w:r w:rsidRPr="00FB4316">
        <w:rPr>
          <w:rFonts w:ascii="Times New Roman" w:hAnsi="Times New Roman" w:cs="Times New Roman"/>
          <w:sz w:val="24"/>
          <w:szCs w:val="24"/>
          <w:shd w:val="clear" w:color="auto" w:fill="FFFFFF"/>
        </w:rPr>
        <w:t>AIATSI</w:t>
      </w:r>
      <w:r w:rsidR="000E7557">
        <w:rPr>
          <w:rFonts w:ascii="Times New Roman" w:hAnsi="Times New Roman" w:cs="Times New Roman"/>
          <w:sz w:val="24"/>
          <w:szCs w:val="24"/>
          <w:shd w:val="clear" w:color="auto" w:fill="FFFFFF"/>
        </w:rPr>
        <w:t>S,</w:t>
      </w:r>
      <w:r w:rsidRPr="00FB4316">
        <w:rPr>
          <w:rFonts w:ascii="Times New Roman" w:hAnsi="Times New Roman" w:cs="Times New Roman"/>
          <w:sz w:val="24"/>
          <w:szCs w:val="24"/>
          <w:shd w:val="clear" w:color="auto" w:fill="FFFFFF"/>
        </w:rPr>
        <w:t xml:space="preserve"> ACT.</w:t>
      </w:r>
    </w:p>
    <w:p w14:paraId="2E894CF5" w14:textId="173F323A" w:rsidR="0047124B" w:rsidRPr="0018656E" w:rsidRDefault="00576429" w:rsidP="0018656E">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Turk, A. 2007. </w:t>
      </w:r>
      <w:r w:rsidR="000E7557">
        <w:rPr>
          <w:rFonts w:ascii="Times New Roman" w:hAnsi="Times New Roman" w:cs="Times New Roman"/>
          <w:sz w:val="24"/>
          <w:szCs w:val="24"/>
        </w:rPr>
        <w:t>“</w:t>
      </w:r>
      <w:r w:rsidRPr="00FB4316">
        <w:rPr>
          <w:rFonts w:ascii="Times New Roman" w:hAnsi="Times New Roman" w:cs="Times New Roman"/>
          <w:sz w:val="24"/>
          <w:szCs w:val="24"/>
        </w:rPr>
        <w:t xml:space="preserve">Representations of </w:t>
      </w:r>
      <w:r w:rsidR="000E7557" w:rsidRPr="00FB4316">
        <w:rPr>
          <w:rFonts w:ascii="Times New Roman" w:hAnsi="Times New Roman" w:cs="Times New Roman"/>
          <w:sz w:val="24"/>
          <w:szCs w:val="24"/>
        </w:rPr>
        <w:t xml:space="preserve">Tribal Boundaries </w:t>
      </w:r>
      <w:r w:rsidR="000E7557">
        <w:rPr>
          <w:rFonts w:ascii="Times New Roman" w:hAnsi="Times New Roman" w:cs="Times New Roman"/>
          <w:sz w:val="24"/>
          <w:szCs w:val="24"/>
        </w:rPr>
        <w:t>a</w:t>
      </w:r>
      <w:r w:rsidR="000E7557" w:rsidRPr="00FB4316">
        <w:rPr>
          <w:rFonts w:ascii="Times New Roman" w:hAnsi="Times New Roman" w:cs="Times New Roman"/>
          <w:sz w:val="24"/>
          <w:szCs w:val="24"/>
        </w:rPr>
        <w:t xml:space="preserve">nd </w:t>
      </w:r>
      <w:r w:rsidRPr="00FB4316">
        <w:rPr>
          <w:rFonts w:ascii="Times New Roman" w:hAnsi="Times New Roman" w:cs="Times New Roman"/>
          <w:sz w:val="24"/>
          <w:szCs w:val="24"/>
        </w:rPr>
        <w:t xml:space="preserve">Australian Indigenous </w:t>
      </w:r>
      <w:r w:rsidR="000E7557" w:rsidRPr="00FB4316">
        <w:rPr>
          <w:rFonts w:ascii="Times New Roman" w:hAnsi="Times New Roman" w:cs="Times New Roman"/>
          <w:sz w:val="24"/>
          <w:szCs w:val="24"/>
        </w:rPr>
        <w:t xml:space="preserve">Peoples </w:t>
      </w:r>
      <w:r w:rsidR="000E7557">
        <w:rPr>
          <w:rFonts w:ascii="Times New Roman" w:hAnsi="Times New Roman" w:cs="Times New Roman"/>
          <w:sz w:val="24"/>
          <w:szCs w:val="24"/>
        </w:rPr>
        <w:t>a</w:t>
      </w:r>
      <w:r w:rsidR="000E7557" w:rsidRPr="00FB4316">
        <w:rPr>
          <w:rFonts w:ascii="Times New Roman" w:hAnsi="Times New Roman" w:cs="Times New Roman"/>
          <w:sz w:val="24"/>
          <w:szCs w:val="24"/>
        </w:rPr>
        <w:t xml:space="preserve">nd </w:t>
      </w:r>
      <w:r w:rsidR="000E7557">
        <w:rPr>
          <w:rFonts w:ascii="Times New Roman" w:hAnsi="Times New Roman" w:cs="Times New Roman"/>
          <w:sz w:val="24"/>
          <w:szCs w:val="24"/>
        </w:rPr>
        <w:t>t</w:t>
      </w:r>
      <w:r w:rsidR="000E7557" w:rsidRPr="00FB4316">
        <w:rPr>
          <w:rFonts w:ascii="Times New Roman" w:hAnsi="Times New Roman" w:cs="Times New Roman"/>
          <w:sz w:val="24"/>
          <w:szCs w:val="24"/>
        </w:rPr>
        <w:t xml:space="preserve">he Implications </w:t>
      </w:r>
      <w:r w:rsidR="000E7557">
        <w:rPr>
          <w:rFonts w:ascii="Times New Roman" w:hAnsi="Times New Roman" w:cs="Times New Roman"/>
          <w:sz w:val="24"/>
          <w:szCs w:val="24"/>
        </w:rPr>
        <w:t>f</w:t>
      </w:r>
      <w:r w:rsidR="000E7557" w:rsidRPr="00FB4316">
        <w:rPr>
          <w:rFonts w:ascii="Times New Roman" w:hAnsi="Times New Roman" w:cs="Times New Roman"/>
          <w:sz w:val="24"/>
          <w:szCs w:val="24"/>
        </w:rPr>
        <w:t>or Geographic Information Systems</w:t>
      </w:r>
      <w:r w:rsidR="000E7557">
        <w:rPr>
          <w:rFonts w:ascii="Times New Roman" w:hAnsi="Times New Roman" w:cs="Times New Roman"/>
          <w:sz w:val="24"/>
          <w:szCs w:val="24"/>
        </w:rPr>
        <w:t>.”</w:t>
      </w:r>
      <w:r w:rsidRPr="00FB4316">
        <w:rPr>
          <w:rFonts w:ascii="Times New Roman" w:hAnsi="Times New Roman" w:cs="Times New Roman"/>
          <w:sz w:val="24"/>
          <w:szCs w:val="24"/>
        </w:rPr>
        <w:t xml:space="preserve"> </w:t>
      </w:r>
      <w:r w:rsidRPr="00FB4316">
        <w:rPr>
          <w:rFonts w:ascii="Times New Roman" w:hAnsi="Times New Roman" w:cs="Times New Roman"/>
          <w:i/>
          <w:sz w:val="24"/>
          <w:szCs w:val="24"/>
        </w:rPr>
        <w:t>Information Technology and Indigenous People</w:t>
      </w:r>
      <w:r w:rsidRPr="00FB4316">
        <w:rPr>
          <w:rFonts w:ascii="Times New Roman" w:hAnsi="Times New Roman" w:cs="Times New Roman"/>
          <w:sz w:val="24"/>
          <w:szCs w:val="24"/>
        </w:rPr>
        <w:t xml:space="preserve">, </w:t>
      </w:r>
      <w:r w:rsidR="000E7557">
        <w:rPr>
          <w:rFonts w:ascii="Times New Roman" w:hAnsi="Times New Roman" w:cs="Times New Roman"/>
          <w:sz w:val="24"/>
          <w:szCs w:val="24"/>
        </w:rPr>
        <w:t xml:space="preserve">ed. L.E. </w:t>
      </w:r>
      <w:r w:rsidR="000E7557" w:rsidRPr="00FB4316">
        <w:rPr>
          <w:rFonts w:ascii="Times New Roman" w:hAnsi="Times New Roman" w:cs="Times New Roman"/>
          <w:sz w:val="24"/>
          <w:szCs w:val="24"/>
        </w:rPr>
        <w:t>Dyson, 232</w:t>
      </w:r>
      <w:r w:rsidR="000E7557" w:rsidRPr="00EB2AEA">
        <w:rPr>
          <w:rFonts w:ascii="Times New Roman" w:hAnsi="Times New Roman" w:cs="Times New Roman"/>
          <w:sz w:val="24"/>
          <w:szCs w:val="24"/>
        </w:rPr>
        <w:t>–</w:t>
      </w:r>
      <w:r w:rsidR="000E7557" w:rsidRPr="00FB4316">
        <w:rPr>
          <w:rFonts w:ascii="Times New Roman" w:hAnsi="Times New Roman" w:cs="Times New Roman"/>
          <w:sz w:val="24"/>
          <w:szCs w:val="24"/>
        </w:rPr>
        <w:t>244</w:t>
      </w:r>
      <w:r w:rsidR="000E7557">
        <w:rPr>
          <w:rFonts w:ascii="Times New Roman" w:hAnsi="Times New Roman" w:cs="Times New Roman"/>
          <w:sz w:val="24"/>
          <w:szCs w:val="24"/>
        </w:rPr>
        <w:t xml:space="preserve">. </w:t>
      </w:r>
      <w:r w:rsidR="000E7557" w:rsidRPr="00FB4316">
        <w:rPr>
          <w:rFonts w:ascii="Times New Roman" w:hAnsi="Times New Roman" w:cs="Times New Roman"/>
          <w:sz w:val="24"/>
          <w:szCs w:val="24"/>
        </w:rPr>
        <w:t>London</w:t>
      </w:r>
      <w:r w:rsidR="000E7557">
        <w:rPr>
          <w:rFonts w:ascii="Times New Roman" w:hAnsi="Times New Roman" w:cs="Times New Roman"/>
          <w:sz w:val="24"/>
          <w:szCs w:val="24"/>
        </w:rPr>
        <w:t xml:space="preserve">: </w:t>
      </w:r>
      <w:r w:rsidRPr="00FB4316">
        <w:rPr>
          <w:rFonts w:ascii="Times New Roman" w:hAnsi="Times New Roman" w:cs="Times New Roman"/>
          <w:sz w:val="24"/>
          <w:szCs w:val="24"/>
        </w:rPr>
        <w:t xml:space="preserve">Information </w:t>
      </w:r>
      <w:r w:rsidRPr="0018656E">
        <w:rPr>
          <w:rFonts w:ascii="Times New Roman" w:hAnsi="Times New Roman" w:cs="Times New Roman"/>
          <w:sz w:val="24"/>
          <w:szCs w:val="24"/>
        </w:rPr>
        <w:t>Science.</w:t>
      </w:r>
    </w:p>
    <w:p w14:paraId="556EFBEE" w14:textId="3C09C180" w:rsidR="0018656E" w:rsidRPr="0018656E" w:rsidRDefault="0018656E" w:rsidP="0018656E">
      <w:pPr>
        <w:autoSpaceDE w:val="0"/>
        <w:autoSpaceDN w:val="0"/>
        <w:adjustRightInd w:val="0"/>
        <w:spacing w:after="0" w:line="480" w:lineRule="auto"/>
        <w:ind w:left="851" w:right="95" w:hanging="851"/>
        <w:rPr>
          <w:rFonts w:ascii="Times New Roman" w:hAnsi="Times New Roman" w:cs="Times New Roman"/>
          <w:sz w:val="24"/>
          <w:szCs w:val="24"/>
        </w:rPr>
      </w:pPr>
      <w:r w:rsidRPr="0018656E">
        <w:rPr>
          <w:rFonts w:ascii="Times New Roman" w:hAnsi="Times New Roman" w:cs="Times New Roman"/>
          <w:sz w:val="24"/>
          <w:szCs w:val="24"/>
        </w:rPr>
        <w:t>United Nations Declaration on the Rights of Indigenous Peoples (UNDRIP). 2007</w:t>
      </w:r>
      <w:r w:rsidRPr="0018656E">
        <w:rPr>
          <w:rFonts w:ascii="Times New Roman" w:hAnsi="Times New Roman" w:cs="Times New Roman"/>
          <w:i/>
          <w:iCs/>
          <w:sz w:val="24"/>
          <w:szCs w:val="24"/>
        </w:rPr>
        <w:t>. United Nations Declaration on the Rights of Indigenous Peoples</w:t>
      </w:r>
      <w:r>
        <w:rPr>
          <w:rFonts w:ascii="Times New Roman" w:hAnsi="Times New Roman" w:cs="Times New Roman"/>
          <w:sz w:val="24"/>
          <w:szCs w:val="24"/>
        </w:rPr>
        <w:t xml:space="preserve">. </w:t>
      </w:r>
      <w:r w:rsidRPr="0018656E">
        <w:rPr>
          <w:rStyle w:val="un-site-namefirst-line"/>
          <w:rFonts w:ascii="Times New Roman" w:hAnsi="Times New Roman" w:cs="Times New Roman"/>
          <w:sz w:val="24"/>
          <w:szCs w:val="24"/>
          <w:bdr w:val="none" w:sz="0" w:space="0" w:color="auto" w:frame="1"/>
          <w:shd w:val="clear" w:color="auto" w:fill="FFFFFF"/>
        </w:rPr>
        <w:t xml:space="preserve">Department of Economic and Social Affairs </w:t>
      </w:r>
      <w:r w:rsidRPr="0018656E">
        <w:rPr>
          <w:rStyle w:val="un-site-namesecond-line"/>
          <w:rFonts w:ascii="Times New Roman" w:hAnsi="Times New Roman" w:cs="Times New Roman"/>
          <w:sz w:val="24"/>
          <w:szCs w:val="24"/>
          <w:bdr w:val="none" w:sz="0" w:space="0" w:color="auto" w:frame="1"/>
          <w:shd w:val="clear" w:color="auto" w:fill="FFFFFF"/>
        </w:rPr>
        <w:t>Indigenous Peoples</w:t>
      </w:r>
      <w:r>
        <w:rPr>
          <w:rStyle w:val="un-site-namesecond-line"/>
          <w:rFonts w:ascii="Times New Roman" w:hAnsi="Times New Roman" w:cs="Times New Roman"/>
          <w:sz w:val="24"/>
          <w:szCs w:val="24"/>
          <w:bdr w:val="none" w:sz="0" w:space="0" w:color="auto" w:frame="1"/>
          <w:shd w:val="clear" w:color="auto" w:fill="FFFFFF"/>
        </w:rPr>
        <w:t>,</w:t>
      </w:r>
      <w:r w:rsidRPr="0018656E">
        <w:rPr>
          <w:rFonts w:ascii="Times New Roman" w:hAnsi="Times New Roman" w:cs="Times New Roman"/>
          <w:sz w:val="24"/>
          <w:szCs w:val="24"/>
        </w:rPr>
        <w:t xml:space="preserve"> Available at: https://www.un.org/development/desa/indigenouspeoples/declaration-on-%20the-rights-of-indigenous-peoples.html</w:t>
      </w:r>
    </w:p>
    <w:p w14:paraId="64AFAD85" w14:textId="055CD549" w:rsidR="00576429" w:rsidRPr="00FB4316" w:rsidRDefault="000E7557" w:rsidP="002B1B77">
      <w:pPr>
        <w:autoSpaceDE w:val="0"/>
        <w:autoSpaceDN w:val="0"/>
        <w:adjustRightInd w:val="0"/>
        <w:spacing w:after="0" w:line="480" w:lineRule="auto"/>
        <w:ind w:left="851" w:right="95" w:hanging="851"/>
        <w:rPr>
          <w:rFonts w:ascii="Times New Roman" w:hAnsi="Times New Roman" w:cs="Times New Roman"/>
          <w:sz w:val="24"/>
          <w:szCs w:val="24"/>
        </w:rPr>
      </w:pPr>
      <w:r>
        <w:rPr>
          <w:rFonts w:ascii="Times New Roman" w:hAnsi="Times New Roman" w:cs="Times New Roman"/>
          <w:sz w:val="24"/>
          <w:szCs w:val="24"/>
        </w:rPr>
        <w:t xml:space="preserve">United Nations </w:t>
      </w:r>
      <w:r w:rsidR="00576429" w:rsidRPr="00FB4316">
        <w:rPr>
          <w:rFonts w:ascii="Times New Roman" w:hAnsi="Times New Roman" w:cs="Times New Roman"/>
          <w:sz w:val="24"/>
          <w:szCs w:val="24"/>
        </w:rPr>
        <w:t xml:space="preserve">Habitat. 2021. </w:t>
      </w:r>
      <w:r w:rsidR="00576429" w:rsidRPr="00FB4316">
        <w:rPr>
          <w:rFonts w:ascii="Times New Roman" w:hAnsi="Times New Roman" w:cs="Times New Roman"/>
          <w:i/>
          <w:iCs/>
          <w:sz w:val="24"/>
          <w:szCs w:val="24"/>
        </w:rPr>
        <w:t xml:space="preserve">Addressing the Digital Divide: Taking </w:t>
      </w:r>
      <w:r>
        <w:rPr>
          <w:rFonts w:ascii="Times New Roman" w:hAnsi="Times New Roman" w:cs="Times New Roman"/>
          <w:i/>
          <w:iCs/>
          <w:sz w:val="24"/>
          <w:szCs w:val="24"/>
        </w:rPr>
        <w:t>A</w:t>
      </w:r>
      <w:r w:rsidR="00576429" w:rsidRPr="00FB4316">
        <w:rPr>
          <w:rFonts w:ascii="Times New Roman" w:hAnsi="Times New Roman" w:cs="Times New Roman"/>
          <w:i/>
          <w:iCs/>
          <w:sz w:val="24"/>
          <w:szCs w:val="24"/>
        </w:rPr>
        <w:t xml:space="preserve">ction towards </w:t>
      </w:r>
      <w:r>
        <w:rPr>
          <w:rFonts w:ascii="Times New Roman" w:hAnsi="Times New Roman" w:cs="Times New Roman"/>
          <w:i/>
          <w:iCs/>
          <w:sz w:val="24"/>
          <w:szCs w:val="24"/>
        </w:rPr>
        <w:t>D</w:t>
      </w:r>
      <w:r w:rsidR="00576429" w:rsidRPr="00FB4316">
        <w:rPr>
          <w:rFonts w:ascii="Times New Roman" w:hAnsi="Times New Roman" w:cs="Times New Roman"/>
          <w:i/>
          <w:iCs/>
          <w:sz w:val="24"/>
          <w:szCs w:val="24"/>
        </w:rPr>
        <w:t xml:space="preserve">igital </w:t>
      </w:r>
      <w:r>
        <w:rPr>
          <w:rFonts w:ascii="Times New Roman" w:hAnsi="Times New Roman" w:cs="Times New Roman"/>
          <w:i/>
          <w:iCs/>
          <w:sz w:val="24"/>
          <w:szCs w:val="24"/>
        </w:rPr>
        <w:t>I</w:t>
      </w:r>
      <w:r w:rsidR="00576429" w:rsidRPr="00FB4316">
        <w:rPr>
          <w:rFonts w:ascii="Times New Roman" w:hAnsi="Times New Roman" w:cs="Times New Roman"/>
          <w:i/>
          <w:iCs/>
          <w:sz w:val="24"/>
          <w:szCs w:val="24"/>
        </w:rPr>
        <w:t>nclusion</w:t>
      </w:r>
      <w:r w:rsidR="00576429" w:rsidRPr="00FB4316">
        <w:rPr>
          <w:rFonts w:ascii="Times New Roman" w:hAnsi="Times New Roman" w:cs="Times New Roman"/>
          <w:sz w:val="24"/>
          <w:szCs w:val="24"/>
        </w:rPr>
        <w:t xml:space="preserve">. Available  at </w:t>
      </w:r>
      <w:hyperlink r:id="rId18" w:history="1">
        <w:r w:rsidR="00576429" w:rsidRPr="00FB4316">
          <w:rPr>
            <w:rStyle w:val="Hyperlink"/>
            <w:rFonts w:ascii="Times New Roman" w:hAnsi="Times New Roman" w:cs="Times New Roman"/>
            <w:color w:val="auto"/>
            <w:sz w:val="24"/>
            <w:szCs w:val="24"/>
            <w:u w:val="none"/>
          </w:rPr>
          <w:t>https://unhabitat.org/sites/default/files/2021/11/addressing_the_digital_divide.pdf</w:t>
        </w:r>
      </w:hyperlink>
    </w:p>
    <w:p w14:paraId="42A0A3A1" w14:textId="3E208A86" w:rsidR="00576429" w:rsidRPr="00C22557"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United Nations </w:t>
      </w:r>
      <w:r w:rsidRPr="00C22557">
        <w:rPr>
          <w:rFonts w:ascii="Times New Roman" w:hAnsi="Times New Roman" w:cs="Times New Roman"/>
          <w:sz w:val="24"/>
          <w:szCs w:val="24"/>
        </w:rPr>
        <w:t>Human Rights Council (UNH</w:t>
      </w:r>
      <w:r w:rsidR="00C22557" w:rsidRPr="00C22557">
        <w:rPr>
          <w:rFonts w:ascii="Times New Roman" w:hAnsi="Times New Roman" w:cs="Times New Roman"/>
          <w:sz w:val="24"/>
          <w:szCs w:val="24"/>
        </w:rPr>
        <w:t>RC</w:t>
      </w:r>
      <w:r w:rsidRPr="00C22557">
        <w:rPr>
          <w:rFonts w:ascii="Times New Roman" w:hAnsi="Times New Roman" w:cs="Times New Roman"/>
          <w:sz w:val="24"/>
          <w:szCs w:val="24"/>
        </w:rPr>
        <w:t xml:space="preserve">). 2020. </w:t>
      </w:r>
      <w:r w:rsidR="00C22557" w:rsidRPr="00C22557">
        <w:rPr>
          <w:rFonts w:ascii="Times New Roman" w:hAnsi="Times New Roman" w:cs="Times New Roman"/>
          <w:i/>
          <w:sz w:val="24"/>
          <w:szCs w:val="24"/>
        </w:rPr>
        <w:t xml:space="preserve">Question </w:t>
      </w:r>
      <w:r w:rsidR="00C22557">
        <w:rPr>
          <w:rFonts w:ascii="Times New Roman" w:hAnsi="Times New Roman" w:cs="Times New Roman"/>
          <w:i/>
          <w:sz w:val="24"/>
          <w:szCs w:val="24"/>
        </w:rPr>
        <w:t>o</w:t>
      </w:r>
      <w:r w:rsidR="00C22557" w:rsidRPr="00C22557">
        <w:rPr>
          <w:rFonts w:ascii="Times New Roman" w:hAnsi="Times New Roman" w:cs="Times New Roman"/>
          <w:i/>
          <w:sz w:val="24"/>
          <w:szCs w:val="24"/>
        </w:rPr>
        <w:t xml:space="preserve">f </w:t>
      </w:r>
      <w:r w:rsidR="00C22557">
        <w:rPr>
          <w:rFonts w:ascii="Times New Roman" w:hAnsi="Times New Roman" w:cs="Times New Roman"/>
          <w:i/>
          <w:sz w:val="24"/>
          <w:szCs w:val="24"/>
        </w:rPr>
        <w:t>t</w:t>
      </w:r>
      <w:r w:rsidR="00C22557" w:rsidRPr="00C22557">
        <w:rPr>
          <w:rFonts w:ascii="Times New Roman" w:hAnsi="Times New Roman" w:cs="Times New Roman"/>
          <w:i/>
          <w:sz w:val="24"/>
          <w:szCs w:val="24"/>
        </w:rPr>
        <w:t xml:space="preserve">he Realization </w:t>
      </w:r>
      <w:r w:rsidR="00C22557">
        <w:rPr>
          <w:rFonts w:ascii="Times New Roman" w:hAnsi="Times New Roman" w:cs="Times New Roman"/>
          <w:i/>
          <w:sz w:val="24"/>
          <w:szCs w:val="24"/>
        </w:rPr>
        <w:t>o</w:t>
      </w:r>
      <w:r w:rsidR="00C22557" w:rsidRPr="00C22557">
        <w:rPr>
          <w:rFonts w:ascii="Times New Roman" w:hAnsi="Times New Roman" w:cs="Times New Roman"/>
          <w:i/>
          <w:sz w:val="24"/>
          <w:szCs w:val="24"/>
        </w:rPr>
        <w:t xml:space="preserve">f Economic, Social And Cultural Rights </w:t>
      </w:r>
      <w:r w:rsidR="00C22557">
        <w:rPr>
          <w:rFonts w:ascii="Times New Roman" w:hAnsi="Times New Roman" w:cs="Times New Roman"/>
          <w:i/>
          <w:sz w:val="24"/>
          <w:szCs w:val="24"/>
        </w:rPr>
        <w:t>i</w:t>
      </w:r>
      <w:r w:rsidR="00C22557" w:rsidRPr="00C22557">
        <w:rPr>
          <w:rFonts w:ascii="Times New Roman" w:hAnsi="Times New Roman" w:cs="Times New Roman"/>
          <w:i/>
          <w:sz w:val="24"/>
          <w:szCs w:val="24"/>
        </w:rPr>
        <w:t xml:space="preserve">n </w:t>
      </w:r>
      <w:r w:rsidR="00C22557">
        <w:rPr>
          <w:rFonts w:ascii="Times New Roman" w:hAnsi="Times New Roman" w:cs="Times New Roman"/>
          <w:i/>
          <w:sz w:val="24"/>
          <w:szCs w:val="24"/>
        </w:rPr>
        <w:t>a</w:t>
      </w:r>
      <w:r w:rsidR="00C22557" w:rsidRPr="00C22557">
        <w:rPr>
          <w:rFonts w:ascii="Times New Roman" w:hAnsi="Times New Roman" w:cs="Times New Roman"/>
          <w:i/>
          <w:sz w:val="24"/>
          <w:szCs w:val="24"/>
        </w:rPr>
        <w:t xml:space="preserve">ll Countries: The Role </w:t>
      </w:r>
      <w:r w:rsidR="00C22557">
        <w:rPr>
          <w:rFonts w:ascii="Times New Roman" w:hAnsi="Times New Roman" w:cs="Times New Roman"/>
          <w:i/>
          <w:sz w:val="24"/>
          <w:szCs w:val="24"/>
        </w:rPr>
        <w:t>o</w:t>
      </w:r>
      <w:r w:rsidR="00C22557" w:rsidRPr="00C22557">
        <w:rPr>
          <w:rFonts w:ascii="Times New Roman" w:hAnsi="Times New Roman" w:cs="Times New Roman"/>
          <w:i/>
          <w:sz w:val="24"/>
          <w:szCs w:val="24"/>
        </w:rPr>
        <w:t xml:space="preserve">f New Technologies </w:t>
      </w:r>
      <w:r w:rsidR="00C22557">
        <w:rPr>
          <w:rFonts w:ascii="Times New Roman" w:hAnsi="Times New Roman" w:cs="Times New Roman"/>
          <w:i/>
          <w:sz w:val="24"/>
          <w:szCs w:val="24"/>
        </w:rPr>
        <w:t>f</w:t>
      </w:r>
      <w:r w:rsidR="00C22557" w:rsidRPr="00C22557">
        <w:rPr>
          <w:rFonts w:ascii="Times New Roman" w:hAnsi="Times New Roman" w:cs="Times New Roman"/>
          <w:i/>
          <w:sz w:val="24"/>
          <w:szCs w:val="24"/>
        </w:rPr>
        <w:t xml:space="preserve">or </w:t>
      </w:r>
      <w:r w:rsidR="00C22557">
        <w:rPr>
          <w:rFonts w:ascii="Times New Roman" w:hAnsi="Times New Roman" w:cs="Times New Roman"/>
          <w:i/>
          <w:sz w:val="24"/>
          <w:szCs w:val="24"/>
        </w:rPr>
        <w:t>t</w:t>
      </w:r>
      <w:r w:rsidR="00C22557" w:rsidRPr="00C22557">
        <w:rPr>
          <w:rFonts w:ascii="Times New Roman" w:hAnsi="Times New Roman" w:cs="Times New Roman"/>
          <w:i/>
          <w:sz w:val="24"/>
          <w:szCs w:val="24"/>
        </w:rPr>
        <w:t xml:space="preserve">he Realization </w:t>
      </w:r>
      <w:r w:rsidR="00C22557">
        <w:rPr>
          <w:rFonts w:ascii="Times New Roman" w:hAnsi="Times New Roman" w:cs="Times New Roman"/>
          <w:i/>
          <w:sz w:val="24"/>
          <w:szCs w:val="24"/>
        </w:rPr>
        <w:t>o</w:t>
      </w:r>
      <w:r w:rsidR="00C22557" w:rsidRPr="00C22557">
        <w:rPr>
          <w:rFonts w:ascii="Times New Roman" w:hAnsi="Times New Roman" w:cs="Times New Roman"/>
          <w:i/>
          <w:sz w:val="24"/>
          <w:szCs w:val="24"/>
        </w:rPr>
        <w:t xml:space="preserve">f Economic, Social </w:t>
      </w:r>
      <w:r w:rsidR="00C22557">
        <w:rPr>
          <w:rFonts w:ascii="Times New Roman" w:hAnsi="Times New Roman" w:cs="Times New Roman"/>
          <w:i/>
          <w:sz w:val="24"/>
          <w:szCs w:val="24"/>
        </w:rPr>
        <w:t>a</w:t>
      </w:r>
      <w:r w:rsidR="00C22557" w:rsidRPr="00C22557">
        <w:rPr>
          <w:rFonts w:ascii="Times New Roman" w:hAnsi="Times New Roman" w:cs="Times New Roman"/>
          <w:i/>
          <w:sz w:val="24"/>
          <w:szCs w:val="24"/>
        </w:rPr>
        <w:t>nd Cultural Rights</w:t>
      </w:r>
      <w:r w:rsidR="00C22557">
        <w:rPr>
          <w:rFonts w:ascii="Times New Roman" w:hAnsi="Times New Roman" w:cs="Times New Roman"/>
          <w:sz w:val="24"/>
          <w:szCs w:val="24"/>
        </w:rPr>
        <w:t xml:space="preserve">. Annual Report of the High Commissioner UNHRC. </w:t>
      </w:r>
      <w:r w:rsidRPr="00C22557">
        <w:rPr>
          <w:rFonts w:ascii="Times New Roman" w:hAnsi="Times New Roman" w:cs="Times New Roman"/>
          <w:sz w:val="24"/>
          <w:szCs w:val="24"/>
        </w:rPr>
        <w:t>A/HRC/</w:t>
      </w:r>
      <w:r w:rsidR="00C22557" w:rsidRPr="00C22557">
        <w:rPr>
          <w:rFonts w:ascii="Times New Roman" w:hAnsi="Times New Roman" w:cs="Times New Roman"/>
          <w:sz w:val="24"/>
          <w:szCs w:val="24"/>
        </w:rPr>
        <w:t>43</w:t>
      </w:r>
      <w:r w:rsidRPr="00C22557">
        <w:rPr>
          <w:rFonts w:ascii="Times New Roman" w:hAnsi="Times New Roman" w:cs="Times New Roman"/>
          <w:sz w:val="24"/>
          <w:szCs w:val="24"/>
        </w:rPr>
        <w:t>/</w:t>
      </w:r>
      <w:r w:rsidR="00C22557" w:rsidRPr="00C22557">
        <w:rPr>
          <w:rFonts w:ascii="Times New Roman" w:hAnsi="Times New Roman" w:cs="Times New Roman"/>
          <w:sz w:val="24"/>
          <w:szCs w:val="24"/>
        </w:rPr>
        <w:t>29</w:t>
      </w:r>
      <w:r w:rsidR="00C22557">
        <w:rPr>
          <w:rFonts w:ascii="Times New Roman" w:hAnsi="Times New Roman" w:cs="Times New Roman"/>
          <w:sz w:val="24"/>
          <w:szCs w:val="24"/>
        </w:rPr>
        <w:t>. Available at:</w:t>
      </w:r>
      <w:r w:rsidRPr="00C22557">
        <w:rPr>
          <w:rFonts w:ascii="Times New Roman" w:hAnsi="Times New Roman" w:cs="Times New Roman"/>
          <w:sz w:val="24"/>
          <w:szCs w:val="24"/>
        </w:rPr>
        <w:t xml:space="preserve"> </w:t>
      </w:r>
      <w:r w:rsidR="00C22557" w:rsidRPr="00C22557">
        <w:rPr>
          <w:rFonts w:ascii="Times New Roman" w:hAnsi="Times New Roman" w:cs="Times New Roman"/>
          <w:sz w:val="24"/>
          <w:szCs w:val="24"/>
        </w:rPr>
        <w:t>https://www.ohchr.org/sites/default/files/HRBodies/HRC/RegularSessions/Session43/Documents/A_HRC_43_29.pdf</w:t>
      </w:r>
    </w:p>
    <w:p w14:paraId="27B23467" w14:textId="78AB93EE" w:rsidR="00576429" w:rsidRPr="000E7557"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lastRenderedPageBreak/>
        <w:t>United Nations</w:t>
      </w:r>
      <w:r w:rsidR="000E7557">
        <w:rPr>
          <w:rFonts w:ascii="Times New Roman" w:hAnsi="Times New Roman" w:cs="Times New Roman"/>
          <w:sz w:val="24"/>
          <w:szCs w:val="24"/>
        </w:rPr>
        <w:t xml:space="preserve"> (UN). </w:t>
      </w:r>
      <w:r w:rsidRPr="00FB4316">
        <w:rPr>
          <w:rFonts w:ascii="Times New Roman" w:hAnsi="Times New Roman" w:cs="Times New Roman"/>
          <w:sz w:val="24"/>
          <w:szCs w:val="24"/>
        </w:rPr>
        <w:t xml:space="preserve">2005. </w:t>
      </w:r>
      <w:r w:rsidRPr="00FB4316">
        <w:rPr>
          <w:rFonts w:ascii="Times New Roman" w:hAnsi="Times New Roman" w:cs="Times New Roman"/>
          <w:i/>
          <w:sz w:val="24"/>
          <w:szCs w:val="24"/>
        </w:rPr>
        <w:t>Global E-</w:t>
      </w:r>
      <w:r w:rsidRPr="000E7557">
        <w:rPr>
          <w:rFonts w:ascii="Times New Roman" w:hAnsi="Times New Roman" w:cs="Times New Roman"/>
          <w:i/>
          <w:sz w:val="24"/>
          <w:szCs w:val="24"/>
        </w:rPr>
        <w:t>government Readiness Report. From E-government to E-inclusion</w:t>
      </w:r>
      <w:r w:rsidRPr="000E7557">
        <w:rPr>
          <w:rFonts w:ascii="Times New Roman" w:hAnsi="Times New Roman" w:cs="Times New Roman"/>
          <w:sz w:val="24"/>
          <w:szCs w:val="24"/>
        </w:rPr>
        <w:t xml:space="preserve">, UNPAN/2005/14, </w:t>
      </w:r>
      <w:r w:rsidR="000E7557" w:rsidRPr="000E7557">
        <w:rPr>
          <w:rFonts w:ascii="Times New Roman" w:hAnsi="Times New Roman" w:cs="Times New Roman"/>
          <w:sz w:val="24"/>
          <w:szCs w:val="24"/>
        </w:rPr>
        <w:t>Department of Economic and Social Affairs Division for Public Administration and Development Management, Available at: file:///C:/Users/u8608580/Desktop/UN%20Global%20E-Government%20Readiness%20report%202005.pdf</w:t>
      </w:r>
    </w:p>
    <w:p w14:paraId="7A910FE2" w14:textId="20400DE4" w:rsidR="00576429" w:rsidRDefault="00CD3B12" w:rsidP="002B1B77">
      <w:pPr>
        <w:autoSpaceDE w:val="0"/>
        <w:autoSpaceDN w:val="0"/>
        <w:adjustRightInd w:val="0"/>
        <w:spacing w:after="0" w:line="480" w:lineRule="auto"/>
        <w:ind w:left="851" w:right="95" w:hanging="851"/>
        <w:rPr>
          <w:rStyle w:val="Hyperlink"/>
          <w:rFonts w:ascii="Times New Roman" w:eastAsia="Arial" w:hAnsi="Times New Roman" w:cs="Times New Roman"/>
          <w:color w:val="auto"/>
          <w:sz w:val="24"/>
          <w:szCs w:val="24"/>
          <w:u w:val="none"/>
        </w:rPr>
      </w:pPr>
      <w:r w:rsidRPr="00CD3B12">
        <w:rPr>
          <w:rFonts w:ascii="Times New Roman" w:hAnsi="Times New Roman" w:cs="Times New Roman"/>
          <w:sz w:val="24"/>
          <w:szCs w:val="24"/>
          <w:shd w:val="clear" w:color="auto" w:fill="FFFFFF"/>
        </w:rPr>
        <w:t>United Nations Educational, Scientific and Cultural Organization</w:t>
      </w:r>
      <w:r>
        <w:rPr>
          <w:rFonts w:ascii="Times New Roman" w:hAnsi="Times New Roman" w:cs="Times New Roman"/>
          <w:sz w:val="24"/>
          <w:szCs w:val="24"/>
          <w:shd w:val="clear" w:color="auto" w:fill="FFFFFF"/>
        </w:rPr>
        <w:t xml:space="preserve"> (</w:t>
      </w:r>
      <w:r w:rsidR="00576429" w:rsidRPr="00CD3B12">
        <w:rPr>
          <w:rFonts w:ascii="Times New Roman" w:hAnsi="Times New Roman" w:cs="Times New Roman"/>
          <w:iCs/>
          <w:sz w:val="24"/>
          <w:szCs w:val="24"/>
        </w:rPr>
        <w:t>UNESCO</w:t>
      </w:r>
      <w:r>
        <w:rPr>
          <w:rFonts w:ascii="Times New Roman" w:hAnsi="Times New Roman" w:cs="Times New Roman"/>
          <w:iCs/>
          <w:sz w:val="24"/>
          <w:szCs w:val="24"/>
        </w:rPr>
        <w:t>).</w:t>
      </w:r>
      <w:r w:rsidR="00576429" w:rsidRPr="00CD3B12">
        <w:rPr>
          <w:rFonts w:ascii="Times New Roman" w:hAnsi="Times New Roman" w:cs="Times New Roman"/>
          <w:iCs/>
          <w:sz w:val="24"/>
          <w:szCs w:val="24"/>
        </w:rPr>
        <w:t xml:space="preserve"> </w:t>
      </w:r>
      <w:r w:rsidR="00576429" w:rsidRPr="000E7557">
        <w:rPr>
          <w:rFonts w:ascii="Times New Roman" w:hAnsi="Times New Roman" w:cs="Times New Roman"/>
          <w:iCs/>
          <w:sz w:val="24"/>
          <w:szCs w:val="24"/>
        </w:rPr>
        <w:t>2021</w:t>
      </w:r>
      <w:r w:rsidR="000E7557" w:rsidRPr="000E7557">
        <w:rPr>
          <w:rFonts w:ascii="Times New Roman" w:hAnsi="Times New Roman" w:cs="Times New Roman"/>
          <w:iCs/>
          <w:sz w:val="24"/>
          <w:szCs w:val="24"/>
        </w:rPr>
        <w:t xml:space="preserve">. “Startling Digital Divides in Distance Learning Emerge.” </w:t>
      </w:r>
      <w:r w:rsidR="000E7557" w:rsidRPr="000E7557">
        <w:rPr>
          <w:rFonts w:ascii="Times New Roman" w:hAnsi="Times New Roman" w:cs="Times New Roman"/>
          <w:sz w:val="24"/>
          <w:szCs w:val="24"/>
        </w:rPr>
        <w:t xml:space="preserve">Press Release. </w:t>
      </w:r>
      <w:r w:rsidR="00576429" w:rsidRPr="000E7557">
        <w:rPr>
          <w:rFonts w:ascii="Times New Roman" w:hAnsi="Times New Roman" w:cs="Times New Roman"/>
          <w:sz w:val="24"/>
          <w:szCs w:val="24"/>
        </w:rPr>
        <w:t xml:space="preserve">UNESCO. (2021, May 4). </w:t>
      </w:r>
      <w:r w:rsidR="000E7557" w:rsidRPr="000E7557">
        <w:rPr>
          <w:rFonts w:ascii="Times New Roman" w:hAnsi="Times New Roman" w:cs="Times New Roman"/>
          <w:sz w:val="24"/>
          <w:szCs w:val="24"/>
        </w:rPr>
        <w:t>Available at:</w:t>
      </w:r>
      <w:r w:rsidR="00576429" w:rsidRPr="000E7557">
        <w:rPr>
          <w:rFonts w:ascii="Times New Roman" w:hAnsi="Times New Roman" w:cs="Times New Roman"/>
          <w:sz w:val="24"/>
          <w:szCs w:val="24"/>
        </w:rPr>
        <w:t xml:space="preserve"> </w:t>
      </w:r>
      <w:hyperlink r:id="rId19" w:history="1">
        <w:r w:rsidR="00576429" w:rsidRPr="000E7557">
          <w:rPr>
            <w:rStyle w:val="Hyperlink"/>
            <w:rFonts w:ascii="Times New Roman" w:hAnsi="Times New Roman" w:cs="Times New Roman"/>
            <w:color w:val="auto"/>
            <w:sz w:val="24"/>
            <w:szCs w:val="24"/>
            <w:u w:val="none"/>
          </w:rPr>
          <w:t>https://en.unesco.org/news/startling-digital-divides-distance-learningemerge</w:t>
        </w:r>
      </w:hyperlink>
      <w:r w:rsidR="00576429" w:rsidRPr="000E7557">
        <w:rPr>
          <w:rFonts w:ascii="Times New Roman" w:eastAsia="Arial" w:hAnsi="Times New Roman" w:cs="Times New Roman"/>
          <w:sz w:val="24"/>
          <w:szCs w:val="24"/>
        </w:rPr>
        <w:t xml:space="preserve"> </w:t>
      </w:r>
      <w:hyperlink r:id="rId20" w:history="1">
        <w:r w:rsidR="00576429" w:rsidRPr="000E7557">
          <w:rPr>
            <w:rStyle w:val="Hyperlink"/>
            <w:rFonts w:ascii="Times New Roman" w:eastAsia="Arial" w:hAnsi="Times New Roman" w:cs="Times New Roman"/>
            <w:color w:val="auto"/>
            <w:sz w:val="24"/>
            <w:szCs w:val="24"/>
            <w:u w:val="none"/>
          </w:rPr>
          <w:t>https://en.unesco.org/news/startling-digital-divides-distance-learning-emerge</w:t>
        </w:r>
      </w:hyperlink>
    </w:p>
    <w:p w14:paraId="4BD0D832" w14:textId="7EC0F6CE" w:rsidR="00D3595E" w:rsidRPr="002A5FB7" w:rsidRDefault="00D3595E" w:rsidP="002B1B77">
      <w:pPr>
        <w:autoSpaceDE w:val="0"/>
        <w:autoSpaceDN w:val="0"/>
        <w:adjustRightInd w:val="0"/>
        <w:spacing w:after="0" w:line="480" w:lineRule="auto"/>
        <w:ind w:left="851" w:right="95" w:hanging="851"/>
        <w:rPr>
          <w:rFonts w:ascii="Times New Roman" w:hAnsi="Times New Roman" w:cs="Times New Roman"/>
          <w:sz w:val="24"/>
          <w:szCs w:val="24"/>
        </w:rPr>
      </w:pPr>
      <w:r>
        <w:rPr>
          <w:rFonts w:ascii="Times New Roman" w:hAnsi="Times New Roman" w:cs="Times New Roman"/>
          <w:sz w:val="24"/>
          <w:szCs w:val="24"/>
        </w:rPr>
        <w:t xml:space="preserve">United Nations General Assembly. 2020. </w:t>
      </w:r>
      <w:r w:rsidRPr="00D3595E">
        <w:rPr>
          <w:rFonts w:ascii="Times New Roman" w:hAnsi="Times New Roman" w:cs="Times New Roman"/>
          <w:i/>
          <w:iCs/>
          <w:sz w:val="24"/>
          <w:szCs w:val="24"/>
        </w:rPr>
        <w:t xml:space="preserve">Road Map for Digital Cooperation: Implementation of the Recommendations of the High-Level Panel on Digital </w:t>
      </w:r>
      <w:r w:rsidRPr="002A5FB7">
        <w:rPr>
          <w:rFonts w:ascii="Times New Roman" w:hAnsi="Times New Roman" w:cs="Times New Roman"/>
          <w:i/>
          <w:iCs/>
          <w:sz w:val="24"/>
          <w:szCs w:val="24"/>
        </w:rPr>
        <w:t>Cooperation</w:t>
      </w:r>
      <w:r w:rsidRPr="002A5FB7">
        <w:rPr>
          <w:rFonts w:ascii="Times New Roman" w:hAnsi="Times New Roman" w:cs="Times New Roman"/>
          <w:sz w:val="24"/>
          <w:szCs w:val="24"/>
        </w:rPr>
        <w:t xml:space="preserve">. Report of the Secretary-General. A/74/821. Available at: </w:t>
      </w:r>
      <w:hyperlink r:id="rId21" w:history="1">
        <w:r w:rsidR="002A5FB7" w:rsidRPr="002A5FB7">
          <w:rPr>
            <w:rStyle w:val="Hyperlink"/>
            <w:rFonts w:ascii="Times New Roman" w:hAnsi="Times New Roman" w:cs="Times New Roman"/>
            <w:color w:val="auto"/>
            <w:sz w:val="24"/>
            <w:szCs w:val="24"/>
            <w:u w:val="none"/>
          </w:rPr>
          <w:t>https://documents.un.org/doc/undoc/gen/n20/102/51/pdf/n2010251.pdf?token=NzUcrpteAfVbKOrfuF&amp;fe=true</w:t>
        </w:r>
      </w:hyperlink>
    </w:p>
    <w:p w14:paraId="2E990AA1" w14:textId="77777777" w:rsidR="002A5FB7" w:rsidRDefault="002A5FB7" w:rsidP="002B1B77">
      <w:pPr>
        <w:autoSpaceDE w:val="0"/>
        <w:autoSpaceDN w:val="0"/>
        <w:adjustRightInd w:val="0"/>
        <w:spacing w:after="0" w:line="480" w:lineRule="auto"/>
        <w:ind w:left="851" w:right="95" w:hanging="851"/>
        <w:rPr>
          <w:rFonts w:ascii="Times New Roman" w:hAnsi="Times New Roman" w:cs="Times New Roman"/>
          <w:sz w:val="24"/>
          <w:szCs w:val="24"/>
        </w:rPr>
      </w:pPr>
    </w:p>
    <w:p w14:paraId="5BF3F71F" w14:textId="28C49F91" w:rsidR="002A5FB7" w:rsidRPr="002A5FB7" w:rsidRDefault="002A5FB7" w:rsidP="002A5FB7">
      <w:pPr>
        <w:pStyle w:val="NormalWeb"/>
        <w:shd w:val="clear" w:color="auto" w:fill="FFFFFF"/>
        <w:spacing w:before="0" w:beforeAutospacing="0" w:after="0" w:afterAutospacing="0" w:line="480" w:lineRule="auto"/>
        <w:ind w:left="851" w:hanging="851"/>
        <w:textAlignment w:val="baseline"/>
        <w:rPr>
          <w:color w:val="000000"/>
          <w:sz w:val="20"/>
          <w:szCs w:val="20"/>
        </w:rPr>
      </w:pPr>
      <w:r w:rsidRPr="002A5FB7">
        <w:t>UN Permanent Forum on Indigenous Issues</w:t>
      </w:r>
      <w:r w:rsidR="003E01A3">
        <w:t>.</w:t>
      </w:r>
      <w:r w:rsidRPr="002A5FB7">
        <w:t xml:space="preserve"> 2010.  </w:t>
      </w:r>
      <w:r>
        <w:t>“</w:t>
      </w:r>
      <w:r w:rsidRPr="002A5FB7">
        <w:rPr>
          <w:rStyle w:val="Strong"/>
          <w:b w:val="0"/>
          <w:bCs w:val="0"/>
          <w:color w:val="000000"/>
          <w:bdr w:val="none" w:sz="0" w:space="0" w:color="auto" w:frame="1"/>
        </w:rPr>
        <w:t>International Expert Group Meeting Indigenous Peoples: Development with Culture and identity</w:t>
      </w:r>
      <w:r>
        <w:rPr>
          <w:rStyle w:val="Strong"/>
          <w:b w:val="0"/>
          <w:bCs w:val="0"/>
          <w:color w:val="000000"/>
          <w:bdr w:val="none" w:sz="0" w:space="0" w:color="auto" w:frame="1"/>
        </w:rPr>
        <w:t>”</w:t>
      </w:r>
      <w:r>
        <w:rPr>
          <w:color w:val="000000"/>
          <w:sz w:val="20"/>
          <w:szCs w:val="20"/>
        </w:rPr>
        <w:t xml:space="preserve">, </w:t>
      </w:r>
      <w:r w:rsidRPr="002A5FB7">
        <w:rPr>
          <w:rStyle w:val="Strong"/>
          <w:b w:val="0"/>
          <w:bCs w:val="0"/>
          <w:color w:val="000000"/>
          <w:bdr w:val="none" w:sz="0" w:space="0" w:color="auto" w:frame="1"/>
        </w:rPr>
        <w:t>12-14 January 2010, UN Headquarters, New York</w:t>
      </w:r>
      <w:r w:rsidR="003E01A3">
        <w:rPr>
          <w:rStyle w:val="Strong"/>
          <w:b w:val="0"/>
          <w:bCs w:val="0"/>
          <w:color w:val="000000"/>
          <w:bdr w:val="none" w:sz="0" w:space="0" w:color="auto" w:frame="1"/>
        </w:rPr>
        <w:t xml:space="preserve">. Available at: </w:t>
      </w:r>
      <w:r w:rsidR="003E01A3" w:rsidRPr="003E01A3">
        <w:rPr>
          <w:rStyle w:val="Strong"/>
          <w:b w:val="0"/>
          <w:bCs w:val="0"/>
          <w:color w:val="000000"/>
          <w:bdr w:val="none" w:sz="0" w:space="0" w:color="auto" w:frame="1"/>
        </w:rPr>
        <w:t>https://www.un.org/development/desa/indigenouspeoples/meetings-and-workshops/egm-development-with-culture-and-identity.html</w:t>
      </w:r>
    </w:p>
    <w:p w14:paraId="3102E41B" w14:textId="395C5826" w:rsidR="004A2FA3" w:rsidRPr="004A2FA3" w:rsidRDefault="004A2FA3" w:rsidP="002A5FB7">
      <w:pPr>
        <w:autoSpaceDE w:val="0"/>
        <w:autoSpaceDN w:val="0"/>
        <w:adjustRightInd w:val="0"/>
        <w:spacing w:after="0" w:line="480" w:lineRule="auto"/>
        <w:ind w:left="851" w:right="95" w:hanging="851"/>
        <w:rPr>
          <w:rFonts w:ascii="Times New Roman" w:hAnsi="Times New Roman" w:cs="Times New Roman"/>
          <w:sz w:val="24"/>
          <w:szCs w:val="24"/>
        </w:rPr>
      </w:pPr>
      <w:r w:rsidRPr="004A2FA3">
        <w:rPr>
          <w:rFonts w:ascii="Times New Roman" w:hAnsi="Times New Roman" w:cs="Times New Roman"/>
          <w:sz w:val="24"/>
          <w:szCs w:val="24"/>
        </w:rPr>
        <w:t>Vaarzon‐Morel</w:t>
      </w:r>
      <w:r>
        <w:rPr>
          <w:rFonts w:ascii="Times New Roman" w:hAnsi="Times New Roman" w:cs="Times New Roman"/>
          <w:sz w:val="24"/>
          <w:szCs w:val="24"/>
        </w:rPr>
        <w:t>, P.</w:t>
      </w:r>
      <w:r w:rsidRPr="004A2FA3">
        <w:rPr>
          <w:rFonts w:ascii="Times New Roman" w:hAnsi="Times New Roman" w:cs="Times New Roman"/>
          <w:sz w:val="24"/>
          <w:szCs w:val="24"/>
        </w:rPr>
        <w:t xml:space="preserve"> 2014. </w:t>
      </w:r>
      <w:r>
        <w:rPr>
          <w:rFonts w:ascii="Times New Roman" w:hAnsi="Times New Roman" w:cs="Times New Roman"/>
          <w:sz w:val="24"/>
          <w:szCs w:val="24"/>
        </w:rPr>
        <w:t>“</w:t>
      </w:r>
      <w:hyperlink r:id="rId22" w:history="1">
        <w:r w:rsidRPr="004A2FA3">
          <w:rPr>
            <w:rStyle w:val="Hyperlink"/>
            <w:rFonts w:ascii="Times New Roman" w:hAnsi="Times New Roman" w:cs="Times New Roman"/>
            <w:color w:val="auto"/>
            <w:sz w:val="24"/>
            <w:szCs w:val="24"/>
            <w:u w:val="none"/>
            <w:shd w:val="clear" w:color="auto" w:fill="FFFFFF"/>
          </w:rPr>
          <w:t xml:space="preserve">Pointing the </w:t>
        </w:r>
        <w:r>
          <w:rPr>
            <w:rStyle w:val="Hyperlink"/>
            <w:rFonts w:ascii="Times New Roman" w:hAnsi="Times New Roman" w:cs="Times New Roman"/>
            <w:color w:val="auto"/>
            <w:sz w:val="24"/>
            <w:szCs w:val="24"/>
            <w:u w:val="none"/>
            <w:shd w:val="clear" w:color="auto" w:fill="FFFFFF"/>
          </w:rPr>
          <w:t>P</w:t>
        </w:r>
        <w:r w:rsidRPr="004A2FA3">
          <w:rPr>
            <w:rStyle w:val="Hyperlink"/>
            <w:rFonts w:ascii="Times New Roman" w:hAnsi="Times New Roman" w:cs="Times New Roman"/>
            <w:color w:val="auto"/>
            <w:sz w:val="24"/>
            <w:szCs w:val="24"/>
            <w:u w:val="none"/>
            <w:shd w:val="clear" w:color="auto" w:fill="FFFFFF"/>
          </w:rPr>
          <w:t xml:space="preserve">hone: Transforming </w:t>
        </w:r>
        <w:r>
          <w:rPr>
            <w:rStyle w:val="Hyperlink"/>
            <w:rFonts w:ascii="Times New Roman" w:hAnsi="Times New Roman" w:cs="Times New Roman"/>
            <w:color w:val="auto"/>
            <w:sz w:val="24"/>
            <w:szCs w:val="24"/>
            <w:u w:val="none"/>
            <w:shd w:val="clear" w:color="auto" w:fill="FFFFFF"/>
          </w:rPr>
          <w:t>t</w:t>
        </w:r>
        <w:r w:rsidRPr="004A2FA3">
          <w:rPr>
            <w:rStyle w:val="Hyperlink"/>
            <w:rFonts w:ascii="Times New Roman" w:hAnsi="Times New Roman" w:cs="Times New Roman"/>
            <w:color w:val="auto"/>
            <w:sz w:val="24"/>
            <w:szCs w:val="24"/>
            <w:u w:val="none"/>
            <w:shd w:val="clear" w:color="auto" w:fill="FFFFFF"/>
          </w:rPr>
          <w:t xml:space="preserve">echnologies and </w:t>
        </w:r>
        <w:r>
          <w:rPr>
            <w:rStyle w:val="Hyperlink"/>
            <w:rFonts w:ascii="Times New Roman" w:hAnsi="Times New Roman" w:cs="Times New Roman"/>
            <w:color w:val="auto"/>
            <w:sz w:val="24"/>
            <w:szCs w:val="24"/>
            <w:u w:val="none"/>
            <w:shd w:val="clear" w:color="auto" w:fill="FFFFFF"/>
          </w:rPr>
          <w:t>s</w:t>
        </w:r>
        <w:r w:rsidRPr="004A2FA3">
          <w:rPr>
            <w:rStyle w:val="Hyperlink"/>
            <w:rFonts w:ascii="Times New Roman" w:hAnsi="Times New Roman" w:cs="Times New Roman"/>
            <w:color w:val="auto"/>
            <w:sz w:val="24"/>
            <w:szCs w:val="24"/>
            <w:u w:val="none"/>
            <w:shd w:val="clear" w:color="auto" w:fill="FFFFFF"/>
          </w:rPr>
          <w:t xml:space="preserve">ocial </w:t>
        </w:r>
        <w:r>
          <w:rPr>
            <w:rStyle w:val="Hyperlink"/>
            <w:rFonts w:ascii="Times New Roman" w:hAnsi="Times New Roman" w:cs="Times New Roman"/>
            <w:color w:val="auto"/>
            <w:sz w:val="24"/>
            <w:szCs w:val="24"/>
            <w:u w:val="none"/>
            <w:shd w:val="clear" w:color="auto" w:fill="FFFFFF"/>
          </w:rPr>
          <w:t>r</w:t>
        </w:r>
        <w:r w:rsidRPr="004A2FA3">
          <w:rPr>
            <w:rStyle w:val="Hyperlink"/>
            <w:rFonts w:ascii="Times New Roman" w:hAnsi="Times New Roman" w:cs="Times New Roman"/>
            <w:color w:val="auto"/>
            <w:sz w:val="24"/>
            <w:szCs w:val="24"/>
            <w:u w:val="none"/>
            <w:shd w:val="clear" w:color="auto" w:fill="FFFFFF"/>
          </w:rPr>
          <w:t xml:space="preserve">elations </w:t>
        </w:r>
        <w:r>
          <w:rPr>
            <w:rStyle w:val="Hyperlink"/>
            <w:rFonts w:ascii="Times New Roman" w:hAnsi="Times New Roman" w:cs="Times New Roman"/>
            <w:color w:val="auto"/>
            <w:sz w:val="24"/>
            <w:szCs w:val="24"/>
            <w:u w:val="none"/>
            <w:shd w:val="clear" w:color="auto" w:fill="FFFFFF"/>
          </w:rPr>
          <w:t>a</w:t>
        </w:r>
        <w:r w:rsidRPr="004A2FA3">
          <w:rPr>
            <w:rStyle w:val="Hyperlink"/>
            <w:rFonts w:ascii="Times New Roman" w:hAnsi="Times New Roman" w:cs="Times New Roman"/>
            <w:color w:val="auto"/>
            <w:sz w:val="24"/>
            <w:szCs w:val="24"/>
            <w:u w:val="none"/>
            <w:shd w:val="clear" w:color="auto" w:fill="FFFFFF"/>
          </w:rPr>
          <w:t>mong Warlpiri</w:t>
        </w:r>
      </w:hyperlink>
      <w:r>
        <w:rPr>
          <w:rFonts w:ascii="Times New Roman" w:hAnsi="Times New Roman" w:cs="Times New Roman"/>
          <w:sz w:val="24"/>
          <w:szCs w:val="24"/>
        </w:rPr>
        <w:t xml:space="preserve">.” </w:t>
      </w:r>
      <w:r w:rsidRPr="004A2FA3">
        <w:rPr>
          <w:rFonts w:ascii="Times New Roman" w:hAnsi="Times New Roman" w:cs="Times New Roman"/>
          <w:i/>
          <w:iCs/>
          <w:sz w:val="24"/>
          <w:szCs w:val="24"/>
        </w:rPr>
        <w:t>The Australian Journal of Anthropology</w:t>
      </w:r>
      <w:r w:rsidRPr="004A2FA3">
        <w:rPr>
          <w:rFonts w:ascii="Times New Roman" w:hAnsi="Times New Roman" w:cs="Times New Roman"/>
          <w:sz w:val="24"/>
          <w:szCs w:val="24"/>
        </w:rPr>
        <w:t xml:space="preserve"> 25(2)</w:t>
      </w:r>
      <w:r>
        <w:rPr>
          <w:rFonts w:ascii="Times New Roman" w:hAnsi="Times New Roman" w:cs="Times New Roman"/>
          <w:sz w:val="24"/>
          <w:szCs w:val="24"/>
        </w:rPr>
        <w:t xml:space="preserve">: </w:t>
      </w:r>
      <w:r w:rsidRPr="004A2FA3">
        <w:rPr>
          <w:rFonts w:ascii="Times New Roman" w:hAnsi="Times New Roman" w:cs="Times New Roman"/>
          <w:sz w:val="24"/>
          <w:szCs w:val="24"/>
        </w:rPr>
        <w:t>239-255</w:t>
      </w:r>
    </w:p>
    <w:p w14:paraId="021BC53B" w14:textId="641284C8" w:rsidR="004A2FA3" w:rsidRPr="004A2FA3" w:rsidRDefault="004A2FA3" w:rsidP="004A2FA3">
      <w:pPr>
        <w:spacing w:after="0" w:line="480" w:lineRule="auto"/>
        <w:ind w:left="851" w:right="95" w:hanging="851"/>
        <w:rPr>
          <w:rFonts w:ascii="Times New Roman" w:hAnsi="Times New Roman" w:cs="Times New Roman"/>
          <w:color w:val="222222"/>
          <w:sz w:val="24"/>
          <w:szCs w:val="24"/>
          <w:shd w:val="clear" w:color="auto" w:fill="FFFFFF"/>
        </w:rPr>
      </w:pPr>
      <w:r w:rsidRPr="004A2FA3">
        <w:rPr>
          <w:rFonts w:ascii="Times New Roman" w:hAnsi="Times New Roman" w:cs="Times New Roman"/>
          <w:sz w:val="24"/>
          <w:szCs w:val="24"/>
          <w:shd w:val="clear" w:color="auto" w:fill="FFFFFF"/>
        </w:rPr>
        <w:lastRenderedPageBreak/>
        <w:t xml:space="preserve">Vaarzon-Morel, P., Barwick, L. and Green, J., 2021. </w:t>
      </w:r>
      <w:r>
        <w:rPr>
          <w:rFonts w:ascii="Times New Roman" w:hAnsi="Times New Roman" w:cs="Times New Roman"/>
          <w:sz w:val="24"/>
          <w:szCs w:val="24"/>
          <w:shd w:val="clear" w:color="auto" w:fill="FFFFFF"/>
        </w:rPr>
        <w:t>“</w:t>
      </w:r>
      <w:r w:rsidRPr="004A2FA3">
        <w:rPr>
          <w:rFonts w:ascii="Times New Roman" w:hAnsi="Times New Roman" w:cs="Times New Roman"/>
          <w:sz w:val="24"/>
          <w:szCs w:val="24"/>
          <w:shd w:val="clear" w:color="auto" w:fill="FFFFFF"/>
        </w:rPr>
        <w:t xml:space="preserve">Sharing </w:t>
      </w:r>
      <w:r w:rsidRPr="004A2FA3">
        <w:rPr>
          <w:rFonts w:ascii="Times New Roman" w:hAnsi="Times New Roman" w:cs="Times New Roman"/>
          <w:color w:val="222222"/>
          <w:sz w:val="24"/>
          <w:szCs w:val="24"/>
          <w:shd w:val="clear" w:color="auto" w:fill="FFFFFF"/>
        </w:rPr>
        <w:t xml:space="preserve">and Storing Digital Cultural Records </w:t>
      </w:r>
      <w:r>
        <w:rPr>
          <w:rFonts w:ascii="Times New Roman" w:hAnsi="Times New Roman" w:cs="Times New Roman"/>
          <w:color w:val="222222"/>
          <w:sz w:val="24"/>
          <w:szCs w:val="24"/>
          <w:shd w:val="clear" w:color="auto" w:fill="FFFFFF"/>
        </w:rPr>
        <w:t>i</w:t>
      </w:r>
      <w:r w:rsidRPr="004A2FA3">
        <w:rPr>
          <w:rFonts w:ascii="Times New Roman" w:hAnsi="Times New Roman" w:cs="Times New Roman"/>
          <w:color w:val="222222"/>
          <w:sz w:val="24"/>
          <w:szCs w:val="24"/>
          <w:shd w:val="clear" w:color="auto" w:fill="FFFFFF"/>
        </w:rPr>
        <w:t>n Central Australian Indigenous Communities.</w:t>
      </w:r>
      <w:r>
        <w:rPr>
          <w:rFonts w:ascii="Times New Roman" w:hAnsi="Times New Roman" w:cs="Times New Roman"/>
          <w:color w:val="222222"/>
          <w:sz w:val="24"/>
          <w:szCs w:val="24"/>
          <w:shd w:val="clear" w:color="auto" w:fill="FFFFFF"/>
        </w:rPr>
        <w:t>”</w:t>
      </w:r>
      <w:r w:rsidRPr="004A2FA3">
        <w:rPr>
          <w:rFonts w:ascii="Times New Roman" w:hAnsi="Times New Roman" w:cs="Times New Roman"/>
          <w:color w:val="222222"/>
          <w:sz w:val="24"/>
          <w:szCs w:val="24"/>
          <w:shd w:val="clear" w:color="auto" w:fill="FFFFFF"/>
        </w:rPr>
        <w:t> </w:t>
      </w:r>
      <w:r w:rsidRPr="004A2FA3">
        <w:rPr>
          <w:rFonts w:ascii="Times New Roman" w:hAnsi="Times New Roman" w:cs="Times New Roman"/>
          <w:i/>
          <w:iCs/>
          <w:color w:val="222222"/>
          <w:sz w:val="24"/>
          <w:szCs w:val="24"/>
          <w:shd w:val="clear" w:color="auto" w:fill="FFFFFF"/>
        </w:rPr>
        <w:t xml:space="preserve">New Media </w:t>
      </w:r>
      <w:r>
        <w:rPr>
          <w:rFonts w:ascii="Times New Roman" w:hAnsi="Times New Roman" w:cs="Times New Roman"/>
          <w:i/>
          <w:iCs/>
          <w:color w:val="222222"/>
          <w:sz w:val="24"/>
          <w:szCs w:val="24"/>
          <w:shd w:val="clear" w:color="auto" w:fill="FFFFFF"/>
        </w:rPr>
        <w:t xml:space="preserve">and </w:t>
      </w:r>
      <w:r w:rsidRPr="004A2FA3">
        <w:rPr>
          <w:rFonts w:ascii="Times New Roman" w:hAnsi="Times New Roman" w:cs="Times New Roman"/>
          <w:i/>
          <w:iCs/>
          <w:color w:val="222222"/>
          <w:sz w:val="24"/>
          <w:szCs w:val="24"/>
          <w:shd w:val="clear" w:color="auto" w:fill="FFFFFF"/>
        </w:rPr>
        <w:t>Society</w:t>
      </w:r>
      <w:r w:rsidRPr="004A2FA3">
        <w:rPr>
          <w:rFonts w:ascii="Times New Roman" w:hAnsi="Times New Roman" w:cs="Times New Roman"/>
          <w:color w:val="222222"/>
          <w:sz w:val="24"/>
          <w:szCs w:val="24"/>
          <w:shd w:val="clear" w:color="auto" w:fill="FFFFFF"/>
        </w:rPr>
        <w:t> 23(4)</w:t>
      </w:r>
      <w:r>
        <w:rPr>
          <w:rFonts w:ascii="Times New Roman" w:hAnsi="Times New Roman" w:cs="Times New Roman"/>
          <w:color w:val="222222"/>
          <w:sz w:val="24"/>
          <w:szCs w:val="24"/>
          <w:shd w:val="clear" w:color="auto" w:fill="FFFFFF"/>
        </w:rPr>
        <w:t xml:space="preserve">: </w:t>
      </w:r>
      <w:r w:rsidRPr="004A2FA3">
        <w:rPr>
          <w:rFonts w:ascii="Times New Roman" w:hAnsi="Times New Roman" w:cs="Times New Roman"/>
          <w:color w:val="222222"/>
          <w:sz w:val="24"/>
          <w:szCs w:val="24"/>
          <w:shd w:val="clear" w:color="auto" w:fill="FFFFFF"/>
        </w:rPr>
        <w:t>692-714.</w:t>
      </w:r>
    </w:p>
    <w:p w14:paraId="2A1B4159" w14:textId="7927ACC4" w:rsidR="00576429" w:rsidRPr="00CD3B12" w:rsidRDefault="00576429" w:rsidP="002B1B77">
      <w:pPr>
        <w:spacing w:after="0" w:line="480" w:lineRule="auto"/>
        <w:ind w:left="851" w:right="95" w:hanging="851"/>
        <w:rPr>
          <w:rFonts w:ascii="Times New Roman" w:hAnsi="Times New Roman" w:cs="Times New Roman"/>
          <w:sz w:val="24"/>
          <w:szCs w:val="24"/>
          <w:shd w:val="clear" w:color="auto" w:fill="FFFFFF"/>
        </w:rPr>
      </w:pPr>
      <w:r w:rsidRPr="004A2FA3">
        <w:rPr>
          <w:rFonts w:ascii="Times New Roman" w:hAnsi="Times New Roman" w:cs="Times New Roman"/>
          <w:sz w:val="24"/>
          <w:szCs w:val="24"/>
          <w:shd w:val="clear" w:color="auto" w:fill="FFFFFF"/>
        </w:rPr>
        <w:t xml:space="preserve">Vaarzon-Morel, P., and </w:t>
      </w:r>
      <w:r w:rsidR="00CD3B12" w:rsidRPr="004A2FA3">
        <w:rPr>
          <w:rFonts w:ascii="Times New Roman" w:hAnsi="Times New Roman" w:cs="Times New Roman"/>
          <w:sz w:val="24"/>
          <w:szCs w:val="24"/>
          <w:shd w:val="clear" w:color="auto" w:fill="FFFFFF"/>
        </w:rPr>
        <w:t xml:space="preserve">L. </w:t>
      </w:r>
      <w:r w:rsidRPr="004A2FA3">
        <w:rPr>
          <w:rFonts w:ascii="Times New Roman" w:hAnsi="Times New Roman" w:cs="Times New Roman"/>
          <w:sz w:val="24"/>
          <w:szCs w:val="24"/>
          <w:shd w:val="clear" w:color="auto" w:fill="FFFFFF"/>
        </w:rPr>
        <w:t xml:space="preserve">Kelly. 2019. </w:t>
      </w:r>
      <w:r w:rsidR="00CD3B12" w:rsidRPr="004A2FA3">
        <w:rPr>
          <w:rFonts w:ascii="Times New Roman" w:hAnsi="Times New Roman" w:cs="Times New Roman"/>
          <w:sz w:val="24"/>
          <w:szCs w:val="24"/>
          <w:shd w:val="clear" w:color="auto" w:fill="FFFFFF"/>
        </w:rPr>
        <w:t>“</w:t>
      </w:r>
      <w:r w:rsidRPr="004A2FA3">
        <w:rPr>
          <w:rFonts w:ascii="Times New Roman" w:hAnsi="Times New Roman" w:cs="Times New Roman"/>
          <w:iCs/>
          <w:sz w:val="24"/>
          <w:szCs w:val="24"/>
          <w:shd w:val="clear" w:color="auto" w:fill="FFFFFF"/>
        </w:rPr>
        <w:t xml:space="preserve">Enlivening </w:t>
      </w:r>
      <w:r w:rsidR="00CD3B12" w:rsidRPr="004A2FA3">
        <w:rPr>
          <w:rFonts w:ascii="Times New Roman" w:hAnsi="Times New Roman" w:cs="Times New Roman"/>
          <w:iCs/>
          <w:sz w:val="24"/>
          <w:szCs w:val="24"/>
          <w:shd w:val="clear" w:color="auto" w:fill="FFFFFF"/>
        </w:rPr>
        <w:t>P</w:t>
      </w:r>
      <w:r w:rsidRPr="004A2FA3">
        <w:rPr>
          <w:rFonts w:ascii="Times New Roman" w:hAnsi="Times New Roman" w:cs="Times New Roman"/>
          <w:iCs/>
          <w:sz w:val="24"/>
          <w:szCs w:val="24"/>
          <w:shd w:val="clear" w:color="auto" w:fill="FFFFFF"/>
        </w:rPr>
        <w:t xml:space="preserve">eople and </w:t>
      </w:r>
      <w:r w:rsidR="00CD3B12" w:rsidRPr="004A2FA3">
        <w:rPr>
          <w:rFonts w:ascii="Times New Roman" w:hAnsi="Times New Roman" w:cs="Times New Roman"/>
          <w:iCs/>
          <w:sz w:val="24"/>
          <w:szCs w:val="24"/>
          <w:shd w:val="clear" w:color="auto" w:fill="FFFFFF"/>
        </w:rPr>
        <w:t>C</w:t>
      </w:r>
      <w:r w:rsidRPr="004A2FA3">
        <w:rPr>
          <w:rFonts w:ascii="Times New Roman" w:hAnsi="Times New Roman" w:cs="Times New Roman"/>
          <w:iCs/>
          <w:sz w:val="24"/>
          <w:szCs w:val="24"/>
          <w:shd w:val="clear" w:color="auto" w:fill="FFFFFF"/>
        </w:rPr>
        <w:t>ountry: The Lander Warlpiri</w:t>
      </w:r>
      <w:r w:rsidRPr="00CD3B12">
        <w:rPr>
          <w:rFonts w:ascii="Times New Roman" w:hAnsi="Times New Roman" w:cs="Times New Roman"/>
          <w:iCs/>
          <w:sz w:val="24"/>
          <w:szCs w:val="24"/>
          <w:shd w:val="clear" w:color="auto" w:fill="FFFFFF"/>
        </w:rPr>
        <w:t xml:space="preserve"> </w:t>
      </w:r>
      <w:r w:rsidR="00CD3B12" w:rsidRPr="00CD3B12">
        <w:rPr>
          <w:rFonts w:ascii="Times New Roman" w:hAnsi="Times New Roman" w:cs="Times New Roman"/>
          <w:iCs/>
          <w:sz w:val="24"/>
          <w:szCs w:val="24"/>
          <w:shd w:val="clear" w:color="auto" w:fill="FFFFFF"/>
        </w:rPr>
        <w:t>C</w:t>
      </w:r>
      <w:r w:rsidRPr="00CD3B12">
        <w:rPr>
          <w:rFonts w:ascii="Times New Roman" w:hAnsi="Times New Roman" w:cs="Times New Roman"/>
          <w:iCs/>
          <w:sz w:val="24"/>
          <w:szCs w:val="24"/>
          <w:shd w:val="clear" w:color="auto" w:fill="FFFFFF"/>
        </w:rPr>
        <w:t xml:space="preserve">ultural </w:t>
      </w:r>
      <w:r w:rsidR="00CD3B12" w:rsidRPr="00CD3B12">
        <w:rPr>
          <w:rFonts w:ascii="Times New Roman" w:hAnsi="Times New Roman" w:cs="Times New Roman"/>
          <w:iCs/>
          <w:sz w:val="24"/>
          <w:szCs w:val="24"/>
          <w:shd w:val="clear" w:color="auto" w:fill="FFFFFF"/>
        </w:rPr>
        <w:t>M</w:t>
      </w:r>
      <w:r w:rsidRPr="00CD3B12">
        <w:rPr>
          <w:rFonts w:ascii="Times New Roman" w:hAnsi="Times New Roman" w:cs="Times New Roman"/>
          <w:iCs/>
          <w:sz w:val="24"/>
          <w:szCs w:val="24"/>
          <w:shd w:val="clear" w:color="auto" w:fill="FFFFFF"/>
        </w:rPr>
        <w:t xml:space="preserve">apping </w:t>
      </w:r>
      <w:r w:rsidR="00CD3B12" w:rsidRPr="00CD3B12">
        <w:rPr>
          <w:rFonts w:ascii="Times New Roman" w:hAnsi="Times New Roman" w:cs="Times New Roman"/>
          <w:iCs/>
          <w:sz w:val="24"/>
          <w:szCs w:val="24"/>
          <w:shd w:val="clear" w:color="auto" w:fill="FFFFFF"/>
        </w:rPr>
        <w:t>P</w:t>
      </w:r>
      <w:r w:rsidRPr="00CD3B12">
        <w:rPr>
          <w:rFonts w:ascii="Times New Roman" w:hAnsi="Times New Roman" w:cs="Times New Roman"/>
          <w:iCs/>
          <w:sz w:val="24"/>
          <w:szCs w:val="24"/>
          <w:shd w:val="clear" w:color="auto" w:fill="FFFFFF"/>
        </w:rPr>
        <w:t>roject.</w:t>
      </w:r>
      <w:r w:rsidR="00CD3B12" w:rsidRPr="00CD3B12">
        <w:rPr>
          <w:rFonts w:ascii="Times New Roman" w:hAnsi="Times New Roman" w:cs="Times New Roman"/>
          <w:iCs/>
          <w:sz w:val="24"/>
          <w:szCs w:val="24"/>
          <w:shd w:val="clear" w:color="auto" w:fill="FFFFFF"/>
        </w:rPr>
        <w:t>”</w:t>
      </w:r>
      <w:r w:rsidR="00CD3B12" w:rsidRPr="00CD3B12">
        <w:rPr>
          <w:rFonts w:ascii="Times New Roman" w:hAnsi="Times New Roman" w:cs="Times New Roman"/>
          <w:sz w:val="24"/>
          <w:szCs w:val="24"/>
          <w:shd w:val="clear" w:color="auto" w:fill="FFFFFF"/>
        </w:rPr>
        <w:t xml:space="preserve"> In </w:t>
      </w:r>
      <w:r w:rsidR="00CD3B12" w:rsidRPr="00CD3B12">
        <w:rPr>
          <w:rFonts w:ascii="Times New Roman" w:hAnsi="Times New Roman" w:cs="Times New Roman"/>
          <w:i/>
          <w:iCs/>
          <w:sz w:val="24"/>
          <w:szCs w:val="24"/>
          <w:shd w:val="clear" w:color="auto" w:fill="FFFFFF"/>
        </w:rPr>
        <w:t xml:space="preserve">Archival Returns: Central Australia and </w:t>
      </w:r>
      <w:r w:rsidR="00CD3B12">
        <w:rPr>
          <w:rFonts w:ascii="Times New Roman" w:hAnsi="Times New Roman" w:cs="Times New Roman"/>
          <w:i/>
          <w:iCs/>
          <w:sz w:val="24"/>
          <w:szCs w:val="24"/>
          <w:shd w:val="clear" w:color="auto" w:fill="FFFFFF"/>
        </w:rPr>
        <w:t>B</w:t>
      </w:r>
      <w:r w:rsidR="00CD3B12" w:rsidRPr="00CD3B12">
        <w:rPr>
          <w:rFonts w:ascii="Times New Roman" w:hAnsi="Times New Roman" w:cs="Times New Roman"/>
          <w:i/>
          <w:iCs/>
          <w:sz w:val="24"/>
          <w:szCs w:val="24"/>
          <w:shd w:val="clear" w:color="auto" w:fill="FFFFFF"/>
        </w:rPr>
        <w:t>eyond</w:t>
      </w:r>
      <w:r w:rsidR="00CD3B12" w:rsidRPr="00CD3B12">
        <w:rPr>
          <w:rFonts w:ascii="Times New Roman" w:hAnsi="Times New Roman" w:cs="Times New Roman"/>
          <w:sz w:val="24"/>
          <w:szCs w:val="24"/>
          <w:shd w:val="clear" w:color="auto" w:fill="FFFFFF"/>
        </w:rPr>
        <w:t xml:space="preserve">, </w:t>
      </w:r>
      <w:r w:rsidR="00CD3B12">
        <w:rPr>
          <w:rFonts w:ascii="Times New Roman" w:hAnsi="Times New Roman" w:cs="Times New Roman"/>
          <w:sz w:val="24"/>
          <w:szCs w:val="24"/>
          <w:shd w:val="clear" w:color="auto" w:fill="FFFFFF"/>
        </w:rPr>
        <w:t>ed.</w:t>
      </w:r>
      <w:r w:rsidR="00CD3B12" w:rsidRPr="00CD3B12">
        <w:rPr>
          <w:rFonts w:ascii="Times New Roman" w:hAnsi="Times New Roman" w:cs="Times New Roman"/>
          <w:sz w:val="24"/>
          <w:szCs w:val="24"/>
          <w:shd w:val="clear" w:color="auto" w:fill="FFFFFF"/>
        </w:rPr>
        <w:t xml:space="preserve"> L</w:t>
      </w:r>
      <w:r w:rsidR="00CD3B12">
        <w:rPr>
          <w:rFonts w:ascii="Times New Roman" w:hAnsi="Times New Roman" w:cs="Times New Roman"/>
          <w:sz w:val="24"/>
          <w:szCs w:val="24"/>
          <w:shd w:val="clear" w:color="auto" w:fill="FFFFFF"/>
        </w:rPr>
        <w:t>.</w:t>
      </w:r>
      <w:r w:rsidR="00CD3B12" w:rsidRPr="00CD3B12">
        <w:rPr>
          <w:rFonts w:ascii="Times New Roman" w:hAnsi="Times New Roman" w:cs="Times New Roman"/>
          <w:sz w:val="24"/>
          <w:szCs w:val="24"/>
          <w:shd w:val="clear" w:color="auto" w:fill="FFFFFF"/>
        </w:rPr>
        <w:t xml:space="preserve"> Barwick, J</w:t>
      </w:r>
      <w:r w:rsidR="00CD3B12">
        <w:rPr>
          <w:rFonts w:ascii="Times New Roman" w:hAnsi="Times New Roman" w:cs="Times New Roman"/>
          <w:sz w:val="24"/>
          <w:szCs w:val="24"/>
          <w:shd w:val="clear" w:color="auto" w:fill="FFFFFF"/>
        </w:rPr>
        <w:t xml:space="preserve">. </w:t>
      </w:r>
      <w:r w:rsidR="00CD3B12" w:rsidRPr="00CD3B12">
        <w:rPr>
          <w:rFonts w:ascii="Times New Roman" w:hAnsi="Times New Roman" w:cs="Times New Roman"/>
          <w:sz w:val="24"/>
          <w:szCs w:val="24"/>
          <w:shd w:val="clear" w:color="auto" w:fill="FFFFFF"/>
        </w:rPr>
        <w:t xml:space="preserve">Green, and </w:t>
      </w:r>
      <w:r w:rsidR="00CD3B12">
        <w:rPr>
          <w:rFonts w:ascii="Times New Roman" w:hAnsi="Times New Roman" w:cs="Times New Roman"/>
          <w:sz w:val="24"/>
          <w:szCs w:val="24"/>
          <w:shd w:val="clear" w:color="auto" w:fill="FFFFFF"/>
        </w:rPr>
        <w:t>P.</w:t>
      </w:r>
      <w:r w:rsidR="00CD3B12" w:rsidRPr="00CD3B12">
        <w:rPr>
          <w:rFonts w:ascii="Times New Roman" w:hAnsi="Times New Roman" w:cs="Times New Roman"/>
          <w:sz w:val="24"/>
          <w:szCs w:val="24"/>
          <w:shd w:val="clear" w:color="auto" w:fill="FFFFFF"/>
        </w:rPr>
        <w:t xml:space="preserve"> Vaarzon-Morel, 111–138. LD&amp;C Special Publication 18. Honolulu &amp; Sydney: University of Hawai’i Press </w:t>
      </w:r>
      <w:r w:rsidR="00CD3B12">
        <w:rPr>
          <w:rFonts w:ascii="Times New Roman" w:hAnsi="Times New Roman" w:cs="Times New Roman"/>
          <w:sz w:val="24"/>
          <w:szCs w:val="24"/>
          <w:shd w:val="clear" w:color="auto" w:fill="FFFFFF"/>
        </w:rPr>
        <w:t>and</w:t>
      </w:r>
      <w:r w:rsidR="00CD3B12" w:rsidRPr="00CD3B12">
        <w:rPr>
          <w:rFonts w:ascii="Times New Roman" w:hAnsi="Times New Roman" w:cs="Times New Roman"/>
          <w:sz w:val="24"/>
          <w:szCs w:val="24"/>
          <w:shd w:val="clear" w:color="auto" w:fill="FFFFFF"/>
        </w:rPr>
        <w:t xml:space="preserve"> Sydney University Press</w:t>
      </w:r>
      <w:r w:rsidR="00CD3B12">
        <w:rPr>
          <w:rFonts w:ascii="Times New Roman" w:hAnsi="Times New Roman" w:cs="Times New Roman"/>
          <w:sz w:val="24"/>
          <w:szCs w:val="24"/>
          <w:shd w:val="clear" w:color="auto" w:fill="FFFFFF"/>
        </w:rPr>
        <w:t>.</w:t>
      </w:r>
    </w:p>
    <w:p w14:paraId="72A6AAB4" w14:textId="1F188335" w:rsidR="00576429" w:rsidRPr="00FB4316" w:rsidRDefault="00576429" w:rsidP="002B1B77">
      <w:pPr>
        <w:spacing w:after="0" w:line="480" w:lineRule="auto"/>
        <w:ind w:left="851" w:right="95" w:hanging="851"/>
        <w:rPr>
          <w:rFonts w:ascii="Times New Roman" w:hAnsi="Times New Roman" w:cs="Times New Roman"/>
          <w:sz w:val="24"/>
          <w:szCs w:val="24"/>
          <w:shd w:val="clear" w:color="auto" w:fill="FFFFFF"/>
        </w:rPr>
      </w:pPr>
      <w:r w:rsidRPr="00CD3B12">
        <w:rPr>
          <w:rFonts w:ascii="Times New Roman" w:hAnsi="Times New Roman" w:cs="Times New Roman"/>
          <w:sz w:val="24"/>
          <w:szCs w:val="24"/>
          <w:shd w:val="clear" w:color="auto" w:fill="FFFFFF"/>
        </w:rPr>
        <w:t xml:space="preserve">Walter, M., </w:t>
      </w:r>
      <w:r w:rsidR="00CD3B12">
        <w:rPr>
          <w:rFonts w:ascii="Times New Roman" w:hAnsi="Times New Roman" w:cs="Times New Roman"/>
          <w:sz w:val="24"/>
          <w:szCs w:val="24"/>
          <w:shd w:val="clear" w:color="auto" w:fill="FFFFFF"/>
        </w:rPr>
        <w:t xml:space="preserve">R. </w:t>
      </w:r>
      <w:r w:rsidRPr="00CD3B12">
        <w:rPr>
          <w:rFonts w:ascii="Times New Roman" w:hAnsi="Times New Roman" w:cs="Times New Roman"/>
          <w:sz w:val="24"/>
          <w:szCs w:val="24"/>
          <w:shd w:val="clear" w:color="auto" w:fill="FFFFFF"/>
        </w:rPr>
        <w:t xml:space="preserve">Lovett, </w:t>
      </w:r>
      <w:r w:rsidR="00CD3B12">
        <w:rPr>
          <w:rFonts w:ascii="Times New Roman" w:hAnsi="Times New Roman" w:cs="Times New Roman"/>
          <w:sz w:val="24"/>
          <w:szCs w:val="24"/>
          <w:shd w:val="clear" w:color="auto" w:fill="FFFFFF"/>
        </w:rPr>
        <w:t xml:space="preserve">B. </w:t>
      </w:r>
      <w:r w:rsidRPr="00CD3B12">
        <w:rPr>
          <w:rFonts w:ascii="Times New Roman" w:hAnsi="Times New Roman" w:cs="Times New Roman"/>
          <w:sz w:val="24"/>
          <w:szCs w:val="24"/>
          <w:shd w:val="clear" w:color="auto" w:fill="FFFFFF"/>
        </w:rPr>
        <w:t xml:space="preserve">Maher, </w:t>
      </w:r>
      <w:r w:rsidR="00CD3B12">
        <w:rPr>
          <w:rFonts w:ascii="Times New Roman" w:hAnsi="Times New Roman" w:cs="Times New Roman"/>
          <w:sz w:val="24"/>
          <w:szCs w:val="24"/>
          <w:shd w:val="clear" w:color="auto" w:fill="FFFFFF"/>
        </w:rPr>
        <w:t xml:space="preserve">B. </w:t>
      </w:r>
      <w:r w:rsidRPr="00CD3B12">
        <w:rPr>
          <w:rFonts w:ascii="Times New Roman" w:hAnsi="Times New Roman" w:cs="Times New Roman"/>
          <w:sz w:val="24"/>
          <w:szCs w:val="24"/>
          <w:shd w:val="clear" w:color="auto" w:fill="FFFFFF"/>
        </w:rPr>
        <w:t xml:space="preserve">Williamson, </w:t>
      </w:r>
      <w:r w:rsidR="00CD3B12">
        <w:rPr>
          <w:rFonts w:ascii="Times New Roman" w:hAnsi="Times New Roman" w:cs="Times New Roman"/>
          <w:sz w:val="24"/>
          <w:szCs w:val="24"/>
          <w:shd w:val="clear" w:color="auto" w:fill="FFFFFF"/>
        </w:rPr>
        <w:t xml:space="preserve">J. </w:t>
      </w:r>
      <w:r w:rsidRPr="00CD3B12">
        <w:rPr>
          <w:rFonts w:ascii="Times New Roman" w:hAnsi="Times New Roman" w:cs="Times New Roman"/>
          <w:sz w:val="24"/>
          <w:szCs w:val="24"/>
          <w:shd w:val="clear" w:color="auto" w:fill="FFFFFF"/>
        </w:rPr>
        <w:t xml:space="preserve">Prehn, </w:t>
      </w:r>
      <w:r w:rsidR="00CD3B12">
        <w:rPr>
          <w:rFonts w:ascii="Times New Roman" w:hAnsi="Times New Roman" w:cs="Times New Roman"/>
          <w:sz w:val="24"/>
          <w:szCs w:val="24"/>
          <w:shd w:val="clear" w:color="auto" w:fill="FFFFFF"/>
        </w:rPr>
        <w:t xml:space="preserve">G. </w:t>
      </w:r>
      <w:r w:rsidRPr="00CD3B12">
        <w:rPr>
          <w:rFonts w:ascii="Times New Roman" w:hAnsi="Times New Roman" w:cs="Times New Roman"/>
          <w:sz w:val="24"/>
          <w:szCs w:val="24"/>
          <w:shd w:val="clear" w:color="auto" w:fill="FFFFFF"/>
        </w:rPr>
        <w:t>Bodkin</w:t>
      </w:r>
      <w:r w:rsidRPr="00FB4316">
        <w:rPr>
          <w:rFonts w:ascii="Times New Roman" w:hAnsi="Times New Roman" w:cs="Times New Roman"/>
          <w:sz w:val="24"/>
          <w:szCs w:val="24"/>
          <w:shd w:val="clear" w:color="auto" w:fill="FFFFFF"/>
        </w:rPr>
        <w:t xml:space="preserve">‐Andrews, and </w:t>
      </w:r>
      <w:r w:rsidR="00CD3B12">
        <w:rPr>
          <w:rFonts w:ascii="Times New Roman" w:hAnsi="Times New Roman" w:cs="Times New Roman"/>
          <w:sz w:val="24"/>
          <w:szCs w:val="24"/>
          <w:shd w:val="clear" w:color="auto" w:fill="FFFFFF"/>
        </w:rPr>
        <w:t xml:space="preserve">V. </w:t>
      </w:r>
      <w:r w:rsidRPr="00FB4316">
        <w:rPr>
          <w:rFonts w:ascii="Times New Roman" w:hAnsi="Times New Roman" w:cs="Times New Roman"/>
          <w:sz w:val="24"/>
          <w:szCs w:val="24"/>
          <w:shd w:val="clear" w:color="auto" w:fill="FFFFFF"/>
        </w:rPr>
        <w:t xml:space="preserve">Lee. 2021. </w:t>
      </w:r>
      <w:r w:rsidR="00CD3B12">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Indigenous </w:t>
      </w:r>
      <w:r w:rsidR="00CD3B12" w:rsidRPr="00FB4316">
        <w:rPr>
          <w:rFonts w:ascii="Times New Roman" w:hAnsi="Times New Roman" w:cs="Times New Roman"/>
          <w:sz w:val="24"/>
          <w:szCs w:val="24"/>
          <w:shd w:val="clear" w:color="auto" w:fill="FFFFFF"/>
        </w:rPr>
        <w:t xml:space="preserve">Data Sovereignty </w:t>
      </w:r>
      <w:r w:rsidR="00CD3B12">
        <w:rPr>
          <w:rFonts w:ascii="Times New Roman" w:hAnsi="Times New Roman" w:cs="Times New Roman"/>
          <w:sz w:val="24"/>
          <w:szCs w:val="24"/>
          <w:shd w:val="clear" w:color="auto" w:fill="FFFFFF"/>
        </w:rPr>
        <w:t>i</w:t>
      </w:r>
      <w:r w:rsidR="00CD3B12" w:rsidRPr="00FB4316">
        <w:rPr>
          <w:rFonts w:ascii="Times New Roman" w:hAnsi="Times New Roman" w:cs="Times New Roman"/>
          <w:sz w:val="24"/>
          <w:szCs w:val="24"/>
          <w:shd w:val="clear" w:color="auto" w:fill="FFFFFF"/>
        </w:rPr>
        <w:t xml:space="preserve">n </w:t>
      </w:r>
      <w:r w:rsidR="00CD3B12">
        <w:rPr>
          <w:rFonts w:ascii="Times New Roman" w:hAnsi="Times New Roman" w:cs="Times New Roman"/>
          <w:sz w:val="24"/>
          <w:szCs w:val="24"/>
          <w:shd w:val="clear" w:color="auto" w:fill="FFFFFF"/>
        </w:rPr>
        <w:t>t</w:t>
      </w:r>
      <w:r w:rsidR="00CD3B12" w:rsidRPr="00FB4316">
        <w:rPr>
          <w:rFonts w:ascii="Times New Roman" w:hAnsi="Times New Roman" w:cs="Times New Roman"/>
          <w:sz w:val="24"/>
          <w:szCs w:val="24"/>
          <w:shd w:val="clear" w:color="auto" w:fill="FFFFFF"/>
        </w:rPr>
        <w:t xml:space="preserve">he Era </w:t>
      </w:r>
      <w:r w:rsidR="00CD3B12">
        <w:rPr>
          <w:rFonts w:ascii="Times New Roman" w:hAnsi="Times New Roman" w:cs="Times New Roman"/>
          <w:sz w:val="24"/>
          <w:szCs w:val="24"/>
          <w:shd w:val="clear" w:color="auto" w:fill="FFFFFF"/>
        </w:rPr>
        <w:t>o</w:t>
      </w:r>
      <w:r w:rsidR="00CD3B12" w:rsidRPr="00FB4316">
        <w:rPr>
          <w:rFonts w:ascii="Times New Roman" w:hAnsi="Times New Roman" w:cs="Times New Roman"/>
          <w:sz w:val="24"/>
          <w:szCs w:val="24"/>
          <w:shd w:val="clear" w:color="auto" w:fill="FFFFFF"/>
        </w:rPr>
        <w:t xml:space="preserve">f Big Data </w:t>
      </w:r>
      <w:r w:rsidR="00CD3B12">
        <w:rPr>
          <w:rFonts w:ascii="Times New Roman" w:hAnsi="Times New Roman" w:cs="Times New Roman"/>
          <w:sz w:val="24"/>
          <w:szCs w:val="24"/>
          <w:shd w:val="clear" w:color="auto" w:fill="FFFFFF"/>
        </w:rPr>
        <w:t>a</w:t>
      </w:r>
      <w:r w:rsidR="00CD3B12" w:rsidRPr="00FB4316">
        <w:rPr>
          <w:rFonts w:ascii="Times New Roman" w:hAnsi="Times New Roman" w:cs="Times New Roman"/>
          <w:sz w:val="24"/>
          <w:szCs w:val="24"/>
          <w:shd w:val="clear" w:color="auto" w:fill="FFFFFF"/>
        </w:rPr>
        <w:t>nd Open Data.</w:t>
      </w:r>
      <w:r w:rsidR="00CD3B12">
        <w:rPr>
          <w:rFonts w:ascii="Times New Roman" w:hAnsi="Times New Roman" w:cs="Times New Roman"/>
          <w:sz w:val="24"/>
          <w:szCs w:val="24"/>
          <w:shd w:val="clear" w:color="auto" w:fill="FFFFFF"/>
        </w:rPr>
        <w:t>”</w:t>
      </w:r>
      <w:r w:rsidR="00CD3B12" w:rsidRPr="00FB4316">
        <w:rPr>
          <w:rFonts w:ascii="Times New Roman" w:hAnsi="Times New Roman" w:cs="Times New Roman"/>
          <w:sz w:val="24"/>
          <w:szCs w:val="24"/>
          <w:shd w:val="clear" w:color="auto" w:fill="FFFFFF"/>
        </w:rPr>
        <w:t> </w:t>
      </w:r>
      <w:r w:rsidRPr="00FB4316">
        <w:rPr>
          <w:rFonts w:ascii="Times New Roman" w:hAnsi="Times New Roman" w:cs="Times New Roman"/>
          <w:i/>
          <w:iCs/>
          <w:sz w:val="24"/>
          <w:szCs w:val="24"/>
          <w:shd w:val="clear" w:color="auto" w:fill="FFFFFF"/>
        </w:rPr>
        <w:t>Australian Journal of Social Issues</w:t>
      </w:r>
      <w:r w:rsidRPr="00FB4316">
        <w:rPr>
          <w:rFonts w:ascii="Times New Roman" w:hAnsi="Times New Roman" w:cs="Times New Roman"/>
          <w:sz w:val="24"/>
          <w:szCs w:val="24"/>
          <w:shd w:val="clear" w:color="auto" w:fill="FFFFFF"/>
        </w:rPr>
        <w:t> </w:t>
      </w:r>
      <w:r w:rsidRPr="00FB4316">
        <w:rPr>
          <w:rFonts w:ascii="Times New Roman" w:hAnsi="Times New Roman" w:cs="Times New Roman"/>
          <w:iCs/>
          <w:sz w:val="24"/>
          <w:szCs w:val="24"/>
          <w:shd w:val="clear" w:color="auto" w:fill="FFFFFF"/>
        </w:rPr>
        <w:t>56</w:t>
      </w:r>
      <w:r w:rsidRPr="00FB4316">
        <w:rPr>
          <w:rFonts w:ascii="Times New Roman" w:hAnsi="Times New Roman" w:cs="Times New Roman"/>
          <w:sz w:val="24"/>
          <w:szCs w:val="24"/>
          <w:shd w:val="clear" w:color="auto" w:fill="FFFFFF"/>
        </w:rPr>
        <w:t>(2)</w:t>
      </w:r>
      <w:r w:rsidR="00CD3B12">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143</w:t>
      </w:r>
      <w:r w:rsidR="00CD3B12" w:rsidRPr="00CD3B12">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156.</w:t>
      </w:r>
    </w:p>
    <w:p w14:paraId="7EEF9E25" w14:textId="4A4FD769" w:rsidR="00576429" w:rsidRPr="00FB4316" w:rsidRDefault="00576429" w:rsidP="002B1B77">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sz w:val="24"/>
          <w:szCs w:val="24"/>
          <w:shd w:val="clear" w:color="auto" w:fill="FFFFFF"/>
        </w:rPr>
        <w:t xml:space="preserve">Walter, M., </w:t>
      </w:r>
      <w:r w:rsidR="00CD3B12">
        <w:rPr>
          <w:rFonts w:ascii="Times New Roman" w:hAnsi="Times New Roman" w:cs="Times New Roman"/>
          <w:sz w:val="24"/>
          <w:szCs w:val="24"/>
          <w:shd w:val="clear" w:color="auto" w:fill="FFFFFF"/>
        </w:rPr>
        <w:t xml:space="preserve">R. </w:t>
      </w:r>
      <w:r w:rsidRPr="00FB4316">
        <w:rPr>
          <w:rFonts w:ascii="Times New Roman" w:hAnsi="Times New Roman" w:cs="Times New Roman"/>
          <w:sz w:val="24"/>
          <w:szCs w:val="24"/>
          <w:shd w:val="clear" w:color="auto" w:fill="FFFFFF"/>
        </w:rPr>
        <w:t xml:space="preserve">Lovett, </w:t>
      </w:r>
      <w:r w:rsidR="00CD3B12">
        <w:rPr>
          <w:rFonts w:ascii="Times New Roman" w:hAnsi="Times New Roman" w:cs="Times New Roman"/>
          <w:sz w:val="24"/>
          <w:szCs w:val="24"/>
          <w:shd w:val="clear" w:color="auto" w:fill="FFFFFF"/>
        </w:rPr>
        <w:t xml:space="preserve">G. </w:t>
      </w:r>
      <w:r w:rsidRPr="00FB4316">
        <w:rPr>
          <w:rFonts w:ascii="Times New Roman" w:hAnsi="Times New Roman" w:cs="Times New Roman"/>
          <w:sz w:val="24"/>
          <w:szCs w:val="24"/>
          <w:shd w:val="clear" w:color="auto" w:fill="FFFFFF"/>
        </w:rPr>
        <w:t xml:space="preserve">Bodkin Andrews, and </w:t>
      </w:r>
      <w:r w:rsidR="00CD3B12">
        <w:rPr>
          <w:rFonts w:ascii="Times New Roman" w:hAnsi="Times New Roman" w:cs="Times New Roman"/>
          <w:sz w:val="24"/>
          <w:szCs w:val="24"/>
          <w:shd w:val="clear" w:color="auto" w:fill="FFFFFF"/>
        </w:rPr>
        <w:t xml:space="preserve">V. </w:t>
      </w:r>
      <w:r w:rsidRPr="00FB4316">
        <w:rPr>
          <w:rFonts w:ascii="Times New Roman" w:hAnsi="Times New Roman" w:cs="Times New Roman"/>
          <w:sz w:val="24"/>
          <w:szCs w:val="24"/>
          <w:shd w:val="clear" w:color="auto" w:fill="FFFFFF"/>
        </w:rPr>
        <w:t xml:space="preserve">Lee, V. 2018. </w:t>
      </w:r>
      <w:r w:rsidR="000178A7">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Indigenous data sovereignty.</w:t>
      </w:r>
      <w:r w:rsidR="000178A7">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w:t>
      </w:r>
      <w:r w:rsidRPr="00FB4316">
        <w:rPr>
          <w:rFonts w:ascii="Times New Roman" w:hAnsi="Times New Roman" w:cs="Times New Roman"/>
          <w:i/>
          <w:iCs/>
          <w:sz w:val="24"/>
          <w:szCs w:val="24"/>
          <w:shd w:val="clear" w:color="auto" w:fill="FFFFFF"/>
        </w:rPr>
        <w:t>Briefing Paper</w:t>
      </w:r>
      <w:r w:rsidRPr="00FB4316">
        <w:rPr>
          <w:rFonts w:ascii="Times New Roman" w:hAnsi="Times New Roman" w:cs="Times New Roman"/>
          <w:sz w:val="24"/>
          <w:szCs w:val="24"/>
          <w:shd w:val="clear" w:color="auto" w:fill="FFFFFF"/>
        </w:rPr>
        <w:t>.</w:t>
      </w:r>
      <w:r w:rsidR="000178A7">
        <w:rPr>
          <w:rFonts w:ascii="Times New Roman" w:hAnsi="Times New Roman" w:cs="Times New Roman"/>
          <w:sz w:val="24"/>
          <w:szCs w:val="24"/>
          <w:shd w:val="clear" w:color="auto" w:fill="FFFFFF"/>
        </w:rPr>
        <w:t xml:space="preserve"> EPaper available at: </w:t>
      </w:r>
      <w:r w:rsidR="000178A7" w:rsidRPr="000178A7">
        <w:rPr>
          <w:rFonts w:ascii="Times New Roman" w:hAnsi="Times New Roman" w:cs="Times New Roman"/>
          <w:sz w:val="24"/>
          <w:szCs w:val="24"/>
          <w:shd w:val="clear" w:color="auto" w:fill="FFFFFF"/>
        </w:rPr>
        <w:t>efaidnbmnnnibpcajpcglclefindmkaj/https://static1.squarespace.com/static/5b3043afb40b9d20411f3512/t/5b70e7742b6a28f3a0e14683/1534125946810/Indigenous+Data+Sovereignty+Summit+June+2018+Briefing+Paper.pdf</w:t>
      </w:r>
    </w:p>
    <w:p w14:paraId="4992DADE" w14:textId="59C6B2C8" w:rsidR="00576429" w:rsidRPr="00FB4316" w:rsidRDefault="00576429" w:rsidP="002B1B77">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sz w:val="24"/>
          <w:szCs w:val="24"/>
          <w:shd w:val="clear" w:color="auto" w:fill="FFFFFF"/>
        </w:rPr>
        <w:t xml:space="preserve">Walter, M. 2018. </w:t>
      </w:r>
      <w:r w:rsidR="000178A7">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The </w:t>
      </w:r>
      <w:r w:rsidR="000178A7">
        <w:rPr>
          <w:rFonts w:ascii="Times New Roman" w:hAnsi="Times New Roman" w:cs="Times New Roman"/>
          <w:sz w:val="24"/>
          <w:szCs w:val="24"/>
          <w:shd w:val="clear" w:color="auto" w:fill="FFFFFF"/>
        </w:rPr>
        <w:t>V</w:t>
      </w:r>
      <w:r w:rsidRPr="00FB4316">
        <w:rPr>
          <w:rFonts w:ascii="Times New Roman" w:hAnsi="Times New Roman" w:cs="Times New Roman"/>
          <w:sz w:val="24"/>
          <w:szCs w:val="24"/>
          <w:shd w:val="clear" w:color="auto" w:fill="FFFFFF"/>
        </w:rPr>
        <w:t xml:space="preserve">oice of Indigenous </w:t>
      </w:r>
      <w:r w:rsidR="000178A7">
        <w:rPr>
          <w:rFonts w:ascii="Times New Roman" w:hAnsi="Times New Roman" w:cs="Times New Roman"/>
          <w:sz w:val="24"/>
          <w:szCs w:val="24"/>
          <w:shd w:val="clear" w:color="auto" w:fill="FFFFFF"/>
        </w:rPr>
        <w:t>D</w:t>
      </w:r>
      <w:r w:rsidRPr="00FB4316">
        <w:rPr>
          <w:rFonts w:ascii="Times New Roman" w:hAnsi="Times New Roman" w:cs="Times New Roman"/>
          <w:sz w:val="24"/>
          <w:szCs w:val="24"/>
          <w:shd w:val="clear" w:color="auto" w:fill="FFFFFF"/>
        </w:rPr>
        <w:t xml:space="preserve">ata: Beyond the </w:t>
      </w:r>
      <w:r w:rsidR="000178A7">
        <w:rPr>
          <w:rFonts w:ascii="Times New Roman" w:hAnsi="Times New Roman" w:cs="Times New Roman"/>
          <w:sz w:val="24"/>
          <w:szCs w:val="24"/>
          <w:shd w:val="clear" w:color="auto" w:fill="FFFFFF"/>
        </w:rPr>
        <w:t>M</w:t>
      </w:r>
      <w:r w:rsidRPr="00FB4316">
        <w:rPr>
          <w:rFonts w:ascii="Times New Roman" w:hAnsi="Times New Roman" w:cs="Times New Roman"/>
          <w:sz w:val="24"/>
          <w:szCs w:val="24"/>
          <w:shd w:val="clear" w:color="auto" w:fill="FFFFFF"/>
        </w:rPr>
        <w:t xml:space="preserve">arkers of </w:t>
      </w:r>
      <w:r w:rsidR="000178A7">
        <w:rPr>
          <w:rFonts w:ascii="Times New Roman" w:hAnsi="Times New Roman" w:cs="Times New Roman"/>
          <w:sz w:val="24"/>
          <w:szCs w:val="24"/>
          <w:shd w:val="clear" w:color="auto" w:fill="FFFFFF"/>
        </w:rPr>
        <w:t>D</w:t>
      </w:r>
      <w:r w:rsidRPr="00FB4316">
        <w:rPr>
          <w:rFonts w:ascii="Times New Roman" w:hAnsi="Times New Roman" w:cs="Times New Roman"/>
          <w:sz w:val="24"/>
          <w:szCs w:val="24"/>
          <w:shd w:val="clear" w:color="auto" w:fill="FFFFFF"/>
        </w:rPr>
        <w:t>isadvantage.</w:t>
      </w:r>
      <w:r w:rsidR="000178A7">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w:t>
      </w:r>
      <w:r w:rsidRPr="00FB4316">
        <w:rPr>
          <w:rFonts w:ascii="Times New Roman" w:hAnsi="Times New Roman" w:cs="Times New Roman"/>
          <w:i/>
          <w:iCs/>
          <w:sz w:val="24"/>
          <w:szCs w:val="24"/>
          <w:shd w:val="clear" w:color="auto" w:fill="FFFFFF"/>
        </w:rPr>
        <w:t>Griffith Review</w:t>
      </w:r>
      <w:r w:rsidR="000178A7">
        <w:rPr>
          <w:rFonts w:ascii="Times New Roman" w:hAnsi="Times New Roman" w:cs="Times New Roman"/>
          <w:sz w:val="24"/>
          <w:szCs w:val="24"/>
          <w:shd w:val="clear" w:color="auto" w:fill="FFFFFF"/>
        </w:rPr>
        <w:t xml:space="preserve"> </w:t>
      </w:r>
      <w:r w:rsidRPr="00FB4316">
        <w:rPr>
          <w:rFonts w:ascii="Times New Roman" w:hAnsi="Times New Roman" w:cs="Times New Roman"/>
          <w:sz w:val="24"/>
          <w:szCs w:val="24"/>
          <w:shd w:val="clear" w:color="auto" w:fill="FFFFFF"/>
        </w:rPr>
        <w:t>60</w:t>
      </w:r>
      <w:r w:rsidR="000178A7">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256</w:t>
      </w:r>
      <w:r w:rsidR="000178A7" w:rsidRPr="00CD3B12">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263.</w:t>
      </w:r>
    </w:p>
    <w:p w14:paraId="21E34001" w14:textId="0ED10AE9" w:rsidR="00576429" w:rsidRPr="00FB4316" w:rsidRDefault="00576429" w:rsidP="002B1B77">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sz w:val="24"/>
          <w:szCs w:val="24"/>
          <w:shd w:val="clear" w:color="auto" w:fill="FFFFFF"/>
        </w:rPr>
        <w:t xml:space="preserve">Walter, M., and </w:t>
      </w:r>
      <w:r w:rsidR="000178A7">
        <w:rPr>
          <w:rFonts w:ascii="Times New Roman" w:hAnsi="Times New Roman" w:cs="Times New Roman"/>
          <w:sz w:val="24"/>
          <w:szCs w:val="24"/>
          <w:shd w:val="clear" w:color="auto" w:fill="FFFFFF"/>
        </w:rPr>
        <w:t xml:space="preserve">M. </w:t>
      </w:r>
      <w:r w:rsidRPr="00FB4316">
        <w:rPr>
          <w:rFonts w:ascii="Times New Roman" w:hAnsi="Times New Roman" w:cs="Times New Roman"/>
          <w:sz w:val="24"/>
          <w:szCs w:val="24"/>
          <w:shd w:val="clear" w:color="auto" w:fill="FFFFFF"/>
        </w:rPr>
        <w:t>Suina</w:t>
      </w:r>
      <w:r w:rsidR="000178A7">
        <w:rPr>
          <w:rFonts w:ascii="Times New Roman" w:hAnsi="Times New Roman" w:cs="Times New Roman"/>
          <w:sz w:val="24"/>
          <w:szCs w:val="24"/>
          <w:shd w:val="clear" w:color="auto" w:fill="FFFFFF"/>
        </w:rPr>
        <w:t xml:space="preserve">. </w:t>
      </w:r>
      <w:r w:rsidRPr="00FB4316">
        <w:rPr>
          <w:rFonts w:ascii="Times New Roman" w:hAnsi="Times New Roman" w:cs="Times New Roman"/>
          <w:sz w:val="24"/>
          <w:szCs w:val="24"/>
          <w:shd w:val="clear" w:color="auto" w:fill="FFFFFF"/>
        </w:rPr>
        <w:t xml:space="preserve">2019. </w:t>
      </w:r>
      <w:r w:rsidR="000178A7">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Indigenous </w:t>
      </w:r>
      <w:r w:rsidR="000178A7">
        <w:rPr>
          <w:rFonts w:ascii="Times New Roman" w:hAnsi="Times New Roman" w:cs="Times New Roman"/>
          <w:sz w:val="24"/>
          <w:szCs w:val="24"/>
          <w:shd w:val="clear" w:color="auto" w:fill="FFFFFF"/>
        </w:rPr>
        <w:t>D</w:t>
      </w:r>
      <w:r w:rsidRPr="00FB4316">
        <w:rPr>
          <w:rFonts w:ascii="Times New Roman" w:hAnsi="Times New Roman" w:cs="Times New Roman"/>
          <w:sz w:val="24"/>
          <w:szCs w:val="24"/>
          <w:shd w:val="clear" w:color="auto" w:fill="FFFFFF"/>
        </w:rPr>
        <w:t>ata</w:t>
      </w:r>
      <w:r w:rsidR="000178A7" w:rsidRPr="00FB4316">
        <w:rPr>
          <w:rFonts w:ascii="Times New Roman" w:hAnsi="Times New Roman" w:cs="Times New Roman"/>
          <w:sz w:val="24"/>
          <w:szCs w:val="24"/>
          <w:shd w:val="clear" w:color="auto" w:fill="FFFFFF"/>
        </w:rPr>
        <w:t xml:space="preserve">, Indigenous Methodologies </w:t>
      </w:r>
      <w:r w:rsidR="000178A7">
        <w:rPr>
          <w:rFonts w:ascii="Times New Roman" w:hAnsi="Times New Roman" w:cs="Times New Roman"/>
          <w:sz w:val="24"/>
          <w:szCs w:val="24"/>
          <w:shd w:val="clear" w:color="auto" w:fill="FFFFFF"/>
        </w:rPr>
        <w:t>a</w:t>
      </w:r>
      <w:r w:rsidR="000178A7" w:rsidRPr="00FB4316">
        <w:rPr>
          <w:rFonts w:ascii="Times New Roman" w:hAnsi="Times New Roman" w:cs="Times New Roman"/>
          <w:sz w:val="24"/>
          <w:szCs w:val="24"/>
          <w:shd w:val="clear" w:color="auto" w:fill="FFFFFF"/>
        </w:rPr>
        <w:t>nd Indigenous Data Sovereignty</w:t>
      </w:r>
      <w:r w:rsidRPr="00FB4316">
        <w:rPr>
          <w:rFonts w:ascii="Times New Roman" w:hAnsi="Times New Roman" w:cs="Times New Roman"/>
          <w:sz w:val="24"/>
          <w:szCs w:val="24"/>
          <w:shd w:val="clear" w:color="auto" w:fill="FFFFFF"/>
        </w:rPr>
        <w:t>.</w:t>
      </w:r>
      <w:r w:rsidR="000178A7">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w:t>
      </w:r>
      <w:r w:rsidRPr="00FB4316">
        <w:rPr>
          <w:rFonts w:ascii="Times New Roman" w:hAnsi="Times New Roman" w:cs="Times New Roman"/>
          <w:i/>
          <w:iCs/>
          <w:sz w:val="24"/>
          <w:szCs w:val="24"/>
          <w:shd w:val="clear" w:color="auto" w:fill="FFFFFF"/>
        </w:rPr>
        <w:t>International Journal of Social Research Methodology</w:t>
      </w:r>
      <w:r w:rsidRPr="00FB4316">
        <w:rPr>
          <w:rFonts w:ascii="Times New Roman" w:hAnsi="Times New Roman" w:cs="Times New Roman"/>
          <w:sz w:val="24"/>
          <w:szCs w:val="24"/>
          <w:shd w:val="clear" w:color="auto" w:fill="FFFFFF"/>
        </w:rPr>
        <w:t> </w:t>
      </w:r>
      <w:r w:rsidRPr="00FB4316">
        <w:rPr>
          <w:rFonts w:ascii="Times New Roman" w:hAnsi="Times New Roman" w:cs="Times New Roman"/>
          <w:iCs/>
          <w:sz w:val="24"/>
          <w:szCs w:val="24"/>
          <w:shd w:val="clear" w:color="auto" w:fill="FFFFFF"/>
        </w:rPr>
        <w:t>22</w:t>
      </w:r>
      <w:r w:rsidRPr="00FB4316">
        <w:rPr>
          <w:rFonts w:ascii="Times New Roman" w:hAnsi="Times New Roman" w:cs="Times New Roman"/>
          <w:sz w:val="24"/>
          <w:szCs w:val="24"/>
          <w:shd w:val="clear" w:color="auto" w:fill="FFFFFF"/>
        </w:rPr>
        <w:t>(3)</w:t>
      </w:r>
      <w:r w:rsidR="000178A7">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 xml:space="preserve"> 233</w:t>
      </w:r>
      <w:r w:rsidR="000178A7" w:rsidRPr="00CD3B12">
        <w:rPr>
          <w:rFonts w:ascii="Times New Roman" w:hAnsi="Times New Roman" w:cs="Times New Roman"/>
          <w:sz w:val="24"/>
          <w:szCs w:val="24"/>
          <w:shd w:val="clear" w:color="auto" w:fill="FFFFFF"/>
        </w:rPr>
        <w:t>–</w:t>
      </w:r>
      <w:r w:rsidRPr="00FB4316">
        <w:rPr>
          <w:rFonts w:ascii="Times New Roman" w:hAnsi="Times New Roman" w:cs="Times New Roman"/>
          <w:sz w:val="24"/>
          <w:szCs w:val="24"/>
          <w:shd w:val="clear" w:color="auto" w:fill="FFFFFF"/>
        </w:rPr>
        <w:t>243.</w:t>
      </w:r>
    </w:p>
    <w:p w14:paraId="261B3989" w14:textId="3F4B9164" w:rsidR="00576429" w:rsidRPr="00FB4316" w:rsidRDefault="00576429" w:rsidP="002B1B77">
      <w:pPr>
        <w:spacing w:after="0" w:line="480" w:lineRule="auto"/>
        <w:ind w:left="851" w:right="95" w:hanging="851"/>
        <w:rPr>
          <w:rFonts w:ascii="Times New Roman" w:hAnsi="Times New Roman" w:cs="Times New Roman"/>
          <w:sz w:val="24"/>
          <w:szCs w:val="24"/>
          <w:shd w:val="clear" w:color="auto" w:fill="FFFFFF"/>
        </w:rPr>
      </w:pPr>
      <w:r w:rsidRPr="00FB4316">
        <w:rPr>
          <w:rFonts w:ascii="Times New Roman" w:hAnsi="Times New Roman" w:cs="Times New Roman"/>
          <w:color w:val="222222"/>
          <w:sz w:val="24"/>
          <w:szCs w:val="24"/>
          <w:shd w:val="clear" w:color="auto" w:fill="FFFFFF"/>
        </w:rPr>
        <w:t xml:space="preserve">Wilson, C., </w:t>
      </w:r>
      <w:r w:rsidR="000178A7">
        <w:rPr>
          <w:rFonts w:ascii="Times New Roman" w:hAnsi="Times New Roman" w:cs="Times New Roman"/>
          <w:color w:val="222222"/>
          <w:sz w:val="24"/>
          <w:szCs w:val="24"/>
          <w:shd w:val="clear" w:color="auto" w:fill="FFFFFF"/>
        </w:rPr>
        <w:t>and</w:t>
      </w:r>
      <w:r w:rsidRPr="00FB4316">
        <w:rPr>
          <w:rFonts w:ascii="Times New Roman" w:hAnsi="Times New Roman" w:cs="Times New Roman"/>
          <w:color w:val="222222"/>
          <w:sz w:val="24"/>
          <w:szCs w:val="24"/>
          <w:shd w:val="clear" w:color="auto" w:fill="FFFFFF"/>
        </w:rPr>
        <w:t xml:space="preserve"> </w:t>
      </w:r>
      <w:r w:rsidR="000178A7">
        <w:rPr>
          <w:rFonts w:ascii="Times New Roman" w:hAnsi="Times New Roman" w:cs="Times New Roman"/>
          <w:color w:val="222222"/>
          <w:sz w:val="24"/>
          <w:szCs w:val="24"/>
          <w:shd w:val="clear" w:color="auto" w:fill="FFFFFF"/>
        </w:rPr>
        <w:t xml:space="preserve">I. </w:t>
      </w:r>
      <w:r w:rsidRPr="00FB4316">
        <w:rPr>
          <w:rFonts w:ascii="Times New Roman" w:hAnsi="Times New Roman" w:cs="Times New Roman"/>
          <w:color w:val="222222"/>
          <w:sz w:val="24"/>
          <w:szCs w:val="24"/>
          <w:shd w:val="clear" w:color="auto" w:fill="FFFFFF"/>
        </w:rPr>
        <w:t xml:space="preserve">Mergel. 2022. </w:t>
      </w:r>
      <w:r w:rsidR="000178A7">
        <w:rPr>
          <w:rFonts w:ascii="Times New Roman" w:hAnsi="Times New Roman" w:cs="Times New Roman"/>
          <w:color w:val="222222"/>
          <w:sz w:val="24"/>
          <w:szCs w:val="24"/>
          <w:shd w:val="clear" w:color="auto" w:fill="FFFFFF"/>
        </w:rPr>
        <w:t>“</w:t>
      </w:r>
      <w:r w:rsidRPr="00FB4316">
        <w:rPr>
          <w:rFonts w:ascii="Times New Roman" w:hAnsi="Times New Roman" w:cs="Times New Roman"/>
          <w:color w:val="222222"/>
          <w:sz w:val="24"/>
          <w:szCs w:val="24"/>
          <w:shd w:val="clear" w:color="auto" w:fill="FFFFFF"/>
        </w:rPr>
        <w:t xml:space="preserve">Overcoming </w:t>
      </w:r>
      <w:r w:rsidR="000178A7" w:rsidRPr="00FB4316">
        <w:rPr>
          <w:rFonts w:ascii="Times New Roman" w:hAnsi="Times New Roman" w:cs="Times New Roman"/>
          <w:color w:val="222222"/>
          <w:sz w:val="24"/>
          <w:szCs w:val="24"/>
          <w:shd w:val="clear" w:color="auto" w:fill="FFFFFF"/>
        </w:rPr>
        <w:t xml:space="preserve">Barriers </w:t>
      </w:r>
      <w:r w:rsidR="000178A7">
        <w:rPr>
          <w:rFonts w:ascii="Times New Roman" w:hAnsi="Times New Roman" w:cs="Times New Roman"/>
          <w:color w:val="222222"/>
          <w:sz w:val="24"/>
          <w:szCs w:val="24"/>
          <w:shd w:val="clear" w:color="auto" w:fill="FFFFFF"/>
        </w:rPr>
        <w:t>t</w:t>
      </w:r>
      <w:r w:rsidR="000178A7" w:rsidRPr="00FB4316">
        <w:rPr>
          <w:rFonts w:ascii="Times New Roman" w:hAnsi="Times New Roman" w:cs="Times New Roman"/>
          <w:color w:val="222222"/>
          <w:sz w:val="24"/>
          <w:szCs w:val="24"/>
          <w:shd w:val="clear" w:color="auto" w:fill="FFFFFF"/>
        </w:rPr>
        <w:t xml:space="preserve">o Digital Government: Mapping </w:t>
      </w:r>
      <w:r w:rsidR="000178A7">
        <w:rPr>
          <w:rFonts w:ascii="Times New Roman" w:hAnsi="Times New Roman" w:cs="Times New Roman"/>
          <w:color w:val="222222"/>
          <w:sz w:val="24"/>
          <w:szCs w:val="24"/>
          <w:shd w:val="clear" w:color="auto" w:fill="FFFFFF"/>
        </w:rPr>
        <w:t>t</w:t>
      </w:r>
      <w:r w:rsidR="000178A7" w:rsidRPr="00FB4316">
        <w:rPr>
          <w:rFonts w:ascii="Times New Roman" w:hAnsi="Times New Roman" w:cs="Times New Roman"/>
          <w:color w:val="222222"/>
          <w:sz w:val="24"/>
          <w:szCs w:val="24"/>
          <w:shd w:val="clear" w:color="auto" w:fill="FFFFFF"/>
        </w:rPr>
        <w:t xml:space="preserve">he Strategies </w:t>
      </w:r>
      <w:r w:rsidR="000178A7">
        <w:rPr>
          <w:rFonts w:ascii="Times New Roman" w:hAnsi="Times New Roman" w:cs="Times New Roman"/>
          <w:color w:val="222222"/>
          <w:sz w:val="24"/>
          <w:szCs w:val="24"/>
          <w:shd w:val="clear" w:color="auto" w:fill="FFFFFF"/>
        </w:rPr>
        <w:t>o</w:t>
      </w:r>
      <w:r w:rsidR="000178A7" w:rsidRPr="00FB4316">
        <w:rPr>
          <w:rFonts w:ascii="Times New Roman" w:hAnsi="Times New Roman" w:cs="Times New Roman"/>
          <w:color w:val="222222"/>
          <w:sz w:val="24"/>
          <w:szCs w:val="24"/>
          <w:shd w:val="clear" w:color="auto" w:fill="FFFFFF"/>
        </w:rPr>
        <w:t>f Digital Champions</w:t>
      </w:r>
      <w:r w:rsidRPr="00FB4316">
        <w:rPr>
          <w:rFonts w:ascii="Times New Roman" w:hAnsi="Times New Roman" w:cs="Times New Roman"/>
          <w:color w:val="222222"/>
          <w:sz w:val="24"/>
          <w:szCs w:val="24"/>
          <w:shd w:val="clear" w:color="auto" w:fill="FFFFFF"/>
        </w:rPr>
        <w:t>.</w:t>
      </w:r>
      <w:r w:rsidR="000178A7">
        <w:rPr>
          <w:rFonts w:ascii="Times New Roman" w:hAnsi="Times New Roman" w:cs="Times New Roman"/>
          <w:color w:val="222222"/>
          <w:sz w:val="24"/>
          <w:szCs w:val="24"/>
          <w:shd w:val="clear" w:color="auto" w:fill="FFFFFF"/>
        </w:rPr>
        <w:t>”</w:t>
      </w:r>
      <w:r w:rsidRPr="00FB4316">
        <w:rPr>
          <w:rFonts w:ascii="Times New Roman" w:hAnsi="Times New Roman" w:cs="Times New Roman"/>
          <w:color w:val="222222"/>
          <w:sz w:val="24"/>
          <w:szCs w:val="24"/>
          <w:shd w:val="clear" w:color="auto" w:fill="FFFFFF"/>
        </w:rPr>
        <w:t> </w:t>
      </w:r>
      <w:r w:rsidRPr="00FB4316">
        <w:rPr>
          <w:rFonts w:ascii="Times New Roman" w:hAnsi="Times New Roman" w:cs="Times New Roman"/>
          <w:i/>
          <w:iCs/>
          <w:color w:val="222222"/>
          <w:sz w:val="24"/>
          <w:szCs w:val="24"/>
          <w:shd w:val="clear" w:color="auto" w:fill="FFFFFF"/>
        </w:rPr>
        <w:t>Government Information Quarterly</w:t>
      </w:r>
      <w:r w:rsidRPr="00FB4316">
        <w:rPr>
          <w:rFonts w:ascii="Times New Roman" w:hAnsi="Times New Roman" w:cs="Times New Roman"/>
          <w:color w:val="222222"/>
          <w:sz w:val="24"/>
          <w:szCs w:val="24"/>
          <w:shd w:val="clear" w:color="auto" w:fill="FFFFFF"/>
        </w:rPr>
        <w:t> </w:t>
      </w:r>
      <w:r w:rsidRPr="003844C0">
        <w:rPr>
          <w:rFonts w:ascii="Times New Roman" w:hAnsi="Times New Roman" w:cs="Times New Roman"/>
          <w:color w:val="222222"/>
          <w:sz w:val="24"/>
          <w:szCs w:val="24"/>
          <w:shd w:val="clear" w:color="auto" w:fill="FFFFFF"/>
        </w:rPr>
        <w:t>39(2)</w:t>
      </w:r>
      <w:r w:rsidR="000178A7" w:rsidRPr="003844C0">
        <w:rPr>
          <w:rFonts w:ascii="Times New Roman" w:hAnsi="Times New Roman" w:cs="Times New Roman"/>
          <w:color w:val="222222"/>
          <w:sz w:val="24"/>
          <w:szCs w:val="24"/>
          <w:shd w:val="clear" w:color="auto" w:fill="FFFFFF"/>
        </w:rPr>
        <w:t>:</w:t>
      </w:r>
      <w:r w:rsidRPr="00FB4316">
        <w:rPr>
          <w:rFonts w:ascii="Times New Roman" w:hAnsi="Times New Roman" w:cs="Times New Roman"/>
          <w:color w:val="222222"/>
          <w:sz w:val="24"/>
          <w:szCs w:val="24"/>
          <w:shd w:val="clear" w:color="auto" w:fill="FFFFFF"/>
        </w:rPr>
        <w:t xml:space="preserve"> 101681.</w:t>
      </w:r>
    </w:p>
    <w:p w14:paraId="73F1896E" w14:textId="2C3094BD" w:rsidR="00576429" w:rsidRPr="003844C0" w:rsidRDefault="00576429" w:rsidP="003844C0">
      <w:pPr>
        <w:pStyle w:val="Heading2"/>
        <w:shd w:val="clear" w:color="auto" w:fill="FFFFFF"/>
        <w:spacing w:before="0" w:line="480" w:lineRule="auto"/>
        <w:ind w:left="851" w:hanging="851"/>
        <w:textAlignment w:val="baseline"/>
        <w:rPr>
          <w:rFonts w:ascii="Times New Roman" w:hAnsi="Times New Roman" w:cs="Times New Roman"/>
          <w:color w:val="auto"/>
          <w:spacing w:val="2"/>
          <w:sz w:val="24"/>
          <w:szCs w:val="24"/>
        </w:rPr>
      </w:pPr>
      <w:r w:rsidRPr="000178A7">
        <w:rPr>
          <w:rFonts w:ascii="Times New Roman" w:hAnsi="Times New Roman" w:cs="Times New Roman"/>
          <w:color w:val="auto"/>
          <w:sz w:val="24"/>
          <w:szCs w:val="24"/>
        </w:rPr>
        <w:lastRenderedPageBreak/>
        <w:t>Woods</w:t>
      </w:r>
      <w:r w:rsidR="000178A7" w:rsidRPr="000178A7">
        <w:rPr>
          <w:rFonts w:ascii="Times New Roman" w:hAnsi="Times New Roman" w:cs="Times New Roman"/>
          <w:color w:val="auto"/>
          <w:sz w:val="24"/>
          <w:szCs w:val="24"/>
        </w:rPr>
        <w:t xml:space="preserve">, K., F. Markham, D. Smith, J. Taylor, B. Burbidge and Y. Dinku. </w:t>
      </w:r>
      <w:r w:rsidRPr="000178A7">
        <w:rPr>
          <w:rFonts w:ascii="Times New Roman" w:hAnsi="Times New Roman" w:cs="Times New Roman"/>
          <w:color w:val="auto"/>
          <w:sz w:val="24"/>
          <w:szCs w:val="24"/>
        </w:rPr>
        <w:t xml:space="preserve">2021 </w:t>
      </w:r>
      <w:r w:rsidR="000178A7" w:rsidRPr="003844C0">
        <w:rPr>
          <w:rFonts w:ascii="Times New Roman" w:hAnsi="Times New Roman" w:cs="Times New Roman"/>
          <w:i/>
          <w:iCs/>
          <w:color w:val="auto"/>
          <w:spacing w:val="2"/>
          <w:sz w:val="24"/>
          <w:szCs w:val="24"/>
        </w:rPr>
        <w:t>Toward a Perpetual Funding Model for Native Title Prescribed Bodies Corporate</w:t>
      </w:r>
      <w:r w:rsidR="003844C0">
        <w:rPr>
          <w:rFonts w:ascii="Times New Roman" w:hAnsi="Times New Roman" w:cs="Times New Roman"/>
          <w:i/>
          <w:iCs/>
          <w:color w:val="auto"/>
          <w:spacing w:val="2"/>
          <w:sz w:val="24"/>
          <w:szCs w:val="24"/>
        </w:rPr>
        <w:t xml:space="preserve">. </w:t>
      </w:r>
      <w:r w:rsidR="003844C0" w:rsidRPr="003844C0">
        <w:rPr>
          <w:rFonts w:ascii="Times New Roman" w:hAnsi="Times New Roman" w:cs="Times New Roman"/>
          <w:color w:val="auto"/>
          <w:spacing w:val="2"/>
          <w:sz w:val="24"/>
          <w:szCs w:val="24"/>
        </w:rPr>
        <w:t xml:space="preserve">Centre for Aboriginal Economic Policy Research </w:t>
      </w:r>
      <w:r w:rsidR="000178A7" w:rsidRPr="000178A7">
        <w:rPr>
          <w:rFonts w:ascii="Times New Roman" w:hAnsi="Times New Roman" w:cs="Times New Roman"/>
          <w:color w:val="auto"/>
          <w:sz w:val="24"/>
          <w:szCs w:val="24"/>
        </w:rPr>
        <w:t>Commissioned Report 7</w:t>
      </w:r>
      <w:r w:rsidR="003844C0">
        <w:rPr>
          <w:rFonts w:ascii="Times New Roman" w:hAnsi="Times New Roman" w:cs="Times New Roman"/>
          <w:color w:val="auto"/>
          <w:sz w:val="24"/>
          <w:szCs w:val="24"/>
        </w:rPr>
        <w:t>.</w:t>
      </w:r>
      <w:r w:rsidR="000178A7" w:rsidRPr="000178A7">
        <w:rPr>
          <w:rFonts w:ascii="Times New Roman" w:hAnsi="Times New Roman" w:cs="Times New Roman"/>
          <w:color w:val="auto"/>
          <w:sz w:val="24"/>
          <w:szCs w:val="24"/>
        </w:rPr>
        <w:t xml:space="preserve"> Canberra</w:t>
      </w:r>
      <w:r w:rsidR="003844C0">
        <w:rPr>
          <w:rFonts w:ascii="Times New Roman" w:hAnsi="Times New Roman" w:cs="Times New Roman"/>
          <w:color w:val="auto"/>
          <w:sz w:val="24"/>
          <w:szCs w:val="24"/>
        </w:rPr>
        <w:t>:</w:t>
      </w:r>
      <w:r w:rsidR="000178A7" w:rsidRPr="000178A7">
        <w:rPr>
          <w:rFonts w:ascii="Times New Roman" w:hAnsi="Times New Roman" w:cs="Times New Roman"/>
          <w:color w:val="auto"/>
          <w:sz w:val="24"/>
          <w:szCs w:val="24"/>
        </w:rPr>
        <w:t xml:space="preserve"> CAEPR, ANU.</w:t>
      </w:r>
    </w:p>
    <w:p w14:paraId="14323A93" w14:textId="00EB68BA" w:rsidR="00576429" w:rsidRPr="00FB4316" w:rsidRDefault="00576429" w:rsidP="002B1B77">
      <w:pPr>
        <w:spacing w:after="0" w:line="480" w:lineRule="auto"/>
        <w:ind w:left="993" w:right="95" w:hanging="993"/>
        <w:rPr>
          <w:rFonts w:ascii="Times New Roman" w:hAnsi="Times New Roman" w:cs="Times New Roman"/>
          <w:sz w:val="24"/>
          <w:szCs w:val="24"/>
        </w:rPr>
      </w:pPr>
      <w:r w:rsidRPr="00FB4316">
        <w:rPr>
          <w:rFonts w:ascii="Times New Roman" w:hAnsi="Times New Roman" w:cs="Times New Roman"/>
          <w:sz w:val="24"/>
          <w:szCs w:val="24"/>
        </w:rPr>
        <w:t>World Vision Australia</w:t>
      </w:r>
      <w:r w:rsidR="003844C0">
        <w:rPr>
          <w:rFonts w:ascii="Times New Roman" w:hAnsi="Times New Roman" w:cs="Times New Roman"/>
          <w:sz w:val="24"/>
          <w:szCs w:val="24"/>
        </w:rPr>
        <w:t xml:space="preserve">. </w:t>
      </w:r>
      <w:r w:rsidRPr="00FB4316">
        <w:rPr>
          <w:rFonts w:ascii="Times New Roman" w:hAnsi="Times New Roman" w:cs="Times New Roman"/>
          <w:sz w:val="24"/>
          <w:szCs w:val="24"/>
        </w:rPr>
        <w:t xml:space="preserve">2021. </w:t>
      </w:r>
      <w:r w:rsidRPr="00FB4316">
        <w:rPr>
          <w:rFonts w:ascii="Times New Roman" w:hAnsi="Times New Roman" w:cs="Times New Roman"/>
          <w:i/>
          <w:iCs/>
          <w:sz w:val="24"/>
          <w:szCs w:val="24"/>
        </w:rPr>
        <w:t>Connecting on Country: Closing the Digital Divide for First Nations students in the age of COVID-19</w:t>
      </w:r>
      <w:r w:rsidRPr="00FB4316">
        <w:rPr>
          <w:rFonts w:ascii="Times New Roman" w:hAnsi="Times New Roman" w:cs="Times New Roman"/>
          <w:sz w:val="24"/>
          <w:szCs w:val="24"/>
        </w:rPr>
        <w:t xml:space="preserve"> </w:t>
      </w:r>
      <w:r w:rsidR="003844C0">
        <w:rPr>
          <w:rFonts w:ascii="Times New Roman" w:hAnsi="Times New Roman" w:cs="Times New Roman"/>
          <w:sz w:val="24"/>
          <w:szCs w:val="24"/>
        </w:rPr>
        <w:t xml:space="preserve">Sydney: </w:t>
      </w:r>
      <w:r w:rsidRPr="00FB4316">
        <w:rPr>
          <w:rFonts w:ascii="Times New Roman" w:hAnsi="Times New Roman" w:cs="Times New Roman"/>
          <w:sz w:val="24"/>
          <w:szCs w:val="24"/>
        </w:rPr>
        <w:t>World Vision Australia.</w:t>
      </w:r>
    </w:p>
    <w:p w14:paraId="65FDC562" w14:textId="6EC8A8DF" w:rsidR="00576429" w:rsidRPr="00FB4316" w:rsidRDefault="00576429" w:rsidP="002B1B77">
      <w:pPr>
        <w:spacing w:after="0" w:line="480" w:lineRule="auto"/>
        <w:ind w:left="851" w:right="95" w:hanging="851"/>
        <w:rPr>
          <w:rFonts w:ascii="Times New Roman" w:hAnsi="Times New Roman" w:cs="Times New Roman"/>
          <w:sz w:val="24"/>
          <w:szCs w:val="24"/>
        </w:rPr>
      </w:pPr>
      <w:r w:rsidRPr="00FB4316">
        <w:rPr>
          <w:rFonts w:ascii="Times New Roman" w:hAnsi="Times New Roman" w:cs="Times New Roman"/>
          <w:sz w:val="24"/>
          <w:szCs w:val="24"/>
        </w:rPr>
        <w:t xml:space="preserve">Yu, P. 2011. </w:t>
      </w:r>
      <w:r w:rsidR="003844C0">
        <w:rPr>
          <w:rFonts w:ascii="Times New Roman" w:hAnsi="Times New Roman" w:cs="Times New Roman"/>
          <w:sz w:val="24"/>
          <w:szCs w:val="24"/>
        </w:rPr>
        <w:t>“</w:t>
      </w:r>
      <w:r w:rsidRPr="00FB4316">
        <w:rPr>
          <w:rFonts w:ascii="Times New Roman" w:hAnsi="Times New Roman" w:cs="Times New Roman"/>
          <w:sz w:val="24"/>
          <w:szCs w:val="24"/>
        </w:rPr>
        <w:t xml:space="preserve">The </w:t>
      </w:r>
      <w:r w:rsidR="003844C0">
        <w:rPr>
          <w:rFonts w:ascii="Times New Roman" w:hAnsi="Times New Roman" w:cs="Times New Roman"/>
          <w:sz w:val="24"/>
          <w:szCs w:val="24"/>
        </w:rPr>
        <w:t>P</w:t>
      </w:r>
      <w:r w:rsidRPr="00FB4316">
        <w:rPr>
          <w:rFonts w:ascii="Times New Roman" w:hAnsi="Times New Roman" w:cs="Times New Roman"/>
          <w:sz w:val="24"/>
          <w:szCs w:val="24"/>
        </w:rPr>
        <w:t xml:space="preserve">ower of </w:t>
      </w:r>
      <w:r w:rsidR="003844C0">
        <w:rPr>
          <w:rFonts w:ascii="Times New Roman" w:hAnsi="Times New Roman" w:cs="Times New Roman"/>
          <w:sz w:val="24"/>
          <w:szCs w:val="24"/>
        </w:rPr>
        <w:t>D</w:t>
      </w:r>
      <w:r w:rsidRPr="00FB4316">
        <w:rPr>
          <w:rFonts w:ascii="Times New Roman" w:hAnsi="Times New Roman" w:cs="Times New Roman"/>
          <w:sz w:val="24"/>
          <w:szCs w:val="24"/>
        </w:rPr>
        <w:t xml:space="preserve">ata in Aboriginal </w:t>
      </w:r>
      <w:r w:rsidR="003844C0">
        <w:rPr>
          <w:rFonts w:ascii="Times New Roman" w:hAnsi="Times New Roman" w:cs="Times New Roman"/>
          <w:sz w:val="24"/>
          <w:szCs w:val="24"/>
        </w:rPr>
        <w:t>H</w:t>
      </w:r>
      <w:r w:rsidRPr="00FB4316">
        <w:rPr>
          <w:rFonts w:ascii="Times New Roman" w:hAnsi="Times New Roman" w:cs="Times New Roman"/>
          <w:sz w:val="24"/>
          <w:szCs w:val="24"/>
        </w:rPr>
        <w:t>ands</w:t>
      </w:r>
      <w:r w:rsidR="003844C0">
        <w:rPr>
          <w:rFonts w:ascii="Times New Roman" w:hAnsi="Times New Roman" w:cs="Times New Roman"/>
          <w:sz w:val="24"/>
          <w:szCs w:val="24"/>
        </w:rPr>
        <w:t>.”</w:t>
      </w:r>
      <w:r w:rsidRPr="00FB4316">
        <w:rPr>
          <w:rFonts w:ascii="Times New Roman" w:hAnsi="Times New Roman" w:cs="Times New Roman"/>
          <w:sz w:val="24"/>
          <w:szCs w:val="24"/>
        </w:rPr>
        <w:t xml:space="preserve"> Social Science Perspectives on the 2008 National Aboriginal and Torres Strait Islander Social Survey Conference, Canberra. Available at: https://web.archive.org/web/20161003093245/http://caepr.anu.edu.au/sites/default/files/ Publications/topical/TI2012_04_Yu_PowerOfData.pdf (accessed 20 June 2019).</w:t>
      </w:r>
    </w:p>
    <w:p w14:paraId="538A3258" w14:textId="7B754C7B" w:rsidR="00576429" w:rsidRPr="00FB4316" w:rsidRDefault="00576429" w:rsidP="002B1B77">
      <w:pPr>
        <w:spacing w:after="0" w:line="480" w:lineRule="auto"/>
        <w:ind w:left="851" w:right="95" w:hanging="851"/>
        <w:rPr>
          <w:rFonts w:ascii="Times New Roman" w:hAnsi="Times New Roman" w:cs="Times New Roman"/>
          <w:color w:val="222222"/>
          <w:sz w:val="24"/>
          <w:szCs w:val="24"/>
          <w:shd w:val="clear" w:color="auto" w:fill="FFFFFF"/>
        </w:rPr>
      </w:pPr>
      <w:r w:rsidRPr="00FB4316">
        <w:rPr>
          <w:rFonts w:ascii="Times New Roman" w:hAnsi="Times New Roman" w:cs="Times New Roman"/>
          <w:sz w:val="24"/>
          <w:szCs w:val="24"/>
        </w:rPr>
        <w:t xml:space="preserve">Yu, P. 2021. </w:t>
      </w:r>
      <w:r w:rsidR="003844C0">
        <w:rPr>
          <w:rFonts w:ascii="Times New Roman" w:hAnsi="Times New Roman" w:cs="Times New Roman"/>
          <w:sz w:val="24"/>
          <w:szCs w:val="24"/>
        </w:rPr>
        <w:t>“</w:t>
      </w:r>
      <w:r w:rsidRPr="00FB4316">
        <w:rPr>
          <w:rFonts w:ascii="Times New Roman" w:hAnsi="Times New Roman" w:cs="Times New Roman"/>
          <w:sz w:val="24"/>
          <w:szCs w:val="24"/>
        </w:rPr>
        <w:t xml:space="preserve">Rebuilding the Yawuru </w:t>
      </w:r>
      <w:r w:rsidR="003844C0" w:rsidRPr="00FB4316">
        <w:rPr>
          <w:rFonts w:ascii="Times New Roman" w:hAnsi="Times New Roman" w:cs="Times New Roman"/>
          <w:sz w:val="24"/>
          <w:szCs w:val="24"/>
        </w:rPr>
        <w:t xml:space="preserve">Nation: </w:t>
      </w:r>
      <w:r w:rsidRPr="00FB4316">
        <w:rPr>
          <w:rFonts w:ascii="Times New Roman" w:hAnsi="Times New Roman" w:cs="Times New Roman"/>
          <w:sz w:val="24"/>
          <w:szCs w:val="24"/>
        </w:rPr>
        <w:t xml:space="preserve">Activating </w:t>
      </w:r>
      <w:r w:rsidR="003844C0" w:rsidRPr="00FB4316">
        <w:rPr>
          <w:rFonts w:ascii="Times New Roman" w:hAnsi="Times New Roman" w:cs="Times New Roman"/>
          <w:sz w:val="24"/>
          <w:szCs w:val="24"/>
        </w:rPr>
        <w:t xml:space="preserve">Cultural Assets </w:t>
      </w:r>
      <w:r w:rsidR="003844C0">
        <w:rPr>
          <w:rFonts w:ascii="Times New Roman" w:hAnsi="Times New Roman" w:cs="Times New Roman"/>
          <w:sz w:val="24"/>
          <w:szCs w:val="24"/>
        </w:rPr>
        <w:t>f</w:t>
      </w:r>
      <w:r w:rsidR="003844C0" w:rsidRPr="00FB4316">
        <w:rPr>
          <w:rFonts w:ascii="Times New Roman" w:hAnsi="Times New Roman" w:cs="Times New Roman"/>
          <w:sz w:val="24"/>
          <w:szCs w:val="24"/>
        </w:rPr>
        <w:t xml:space="preserve">or Economic Growth </w:t>
      </w:r>
      <w:r w:rsidR="003844C0">
        <w:rPr>
          <w:rFonts w:ascii="Times New Roman" w:hAnsi="Times New Roman" w:cs="Times New Roman"/>
          <w:sz w:val="24"/>
          <w:szCs w:val="24"/>
        </w:rPr>
        <w:t>a</w:t>
      </w:r>
      <w:r w:rsidR="003844C0" w:rsidRPr="00FB4316">
        <w:rPr>
          <w:rFonts w:ascii="Times New Roman" w:hAnsi="Times New Roman" w:cs="Times New Roman"/>
          <w:sz w:val="24"/>
          <w:szCs w:val="24"/>
        </w:rPr>
        <w:t>nd Stability</w:t>
      </w:r>
      <w:r w:rsidRPr="00FB4316">
        <w:rPr>
          <w:rFonts w:ascii="Times New Roman" w:hAnsi="Times New Roman" w:cs="Times New Roman"/>
          <w:sz w:val="24"/>
          <w:szCs w:val="24"/>
        </w:rPr>
        <w:t>.</w:t>
      </w:r>
      <w:r w:rsidR="003844C0">
        <w:rPr>
          <w:rFonts w:ascii="Times New Roman" w:hAnsi="Times New Roman" w:cs="Times New Roman"/>
          <w:sz w:val="24"/>
          <w:szCs w:val="24"/>
        </w:rPr>
        <w:t>”</w:t>
      </w:r>
      <w:r w:rsidRPr="00FB4316">
        <w:rPr>
          <w:rFonts w:ascii="Times New Roman" w:hAnsi="Times New Roman" w:cs="Times New Roman"/>
          <w:sz w:val="24"/>
          <w:szCs w:val="24"/>
        </w:rPr>
        <w:t xml:space="preserve"> In </w:t>
      </w:r>
      <w:r w:rsidR="003844C0" w:rsidRPr="00FB4316">
        <w:rPr>
          <w:rFonts w:ascii="Times New Roman" w:hAnsi="Times New Roman" w:cs="Times New Roman"/>
          <w:i/>
          <w:iCs/>
          <w:color w:val="222222"/>
          <w:sz w:val="24"/>
          <w:szCs w:val="24"/>
          <w:shd w:val="clear" w:color="auto" w:fill="FFFFFF"/>
        </w:rPr>
        <w:t xml:space="preserve">Developing </w:t>
      </w:r>
      <w:r w:rsidR="003844C0">
        <w:rPr>
          <w:rFonts w:ascii="Times New Roman" w:hAnsi="Times New Roman" w:cs="Times New Roman"/>
          <w:i/>
          <w:iCs/>
          <w:color w:val="222222"/>
          <w:sz w:val="24"/>
          <w:szCs w:val="24"/>
          <w:shd w:val="clear" w:color="auto" w:fill="FFFFFF"/>
        </w:rPr>
        <w:t>G</w:t>
      </w:r>
      <w:r w:rsidR="003844C0" w:rsidRPr="00FB4316">
        <w:rPr>
          <w:rFonts w:ascii="Times New Roman" w:hAnsi="Times New Roman" w:cs="Times New Roman"/>
          <w:i/>
          <w:iCs/>
          <w:color w:val="222222"/>
          <w:sz w:val="24"/>
          <w:szCs w:val="24"/>
          <w:shd w:val="clear" w:color="auto" w:fill="FFFFFF"/>
        </w:rPr>
        <w:t xml:space="preserve">overnance and </w:t>
      </w:r>
      <w:r w:rsidR="003844C0">
        <w:rPr>
          <w:rFonts w:ascii="Times New Roman" w:hAnsi="Times New Roman" w:cs="Times New Roman"/>
          <w:i/>
          <w:iCs/>
          <w:color w:val="222222"/>
          <w:sz w:val="24"/>
          <w:szCs w:val="24"/>
          <w:shd w:val="clear" w:color="auto" w:fill="FFFFFF"/>
        </w:rPr>
        <w:t>G</w:t>
      </w:r>
      <w:r w:rsidR="003844C0" w:rsidRPr="00FB4316">
        <w:rPr>
          <w:rFonts w:ascii="Times New Roman" w:hAnsi="Times New Roman" w:cs="Times New Roman"/>
          <w:i/>
          <w:iCs/>
          <w:color w:val="222222"/>
          <w:sz w:val="24"/>
          <w:szCs w:val="24"/>
          <w:shd w:val="clear" w:color="auto" w:fill="FFFFFF"/>
        </w:rPr>
        <w:t xml:space="preserve">overning </w:t>
      </w:r>
      <w:r w:rsidR="003844C0">
        <w:rPr>
          <w:rFonts w:ascii="Times New Roman" w:hAnsi="Times New Roman" w:cs="Times New Roman"/>
          <w:i/>
          <w:iCs/>
          <w:color w:val="222222"/>
          <w:sz w:val="24"/>
          <w:szCs w:val="24"/>
          <w:shd w:val="clear" w:color="auto" w:fill="FFFFFF"/>
        </w:rPr>
        <w:t>D</w:t>
      </w:r>
      <w:r w:rsidR="003844C0" w:rsidRPr="00FB4316">
        <w:rPr>
          <w:rFonts w:ascii="Times New Roman" w:hAnsi="Times New Roman" w:cs="Times New Roman"/>
          <w:i/>
          <w:iCs/>
          <w:color w:val="222222"/>
          <w:sz w:val="24"/>
          <w:szCs w:val="24"/>
          <w:shd w:val="clear" w:color="auto" w:fill="FFFFFF"/>
        </w:rPr>
        <w:t xml:space="preserve">evelopment: International </w:t>
      </w:r>
      <w:r w:rsidR="003844C0">
        <w:rPr>
          <w:rFonts w:ascii="Times New Roman" w:hAnsi="Times New Roman" w:cs="Times New Roman"/>
          <w:i/>
          <w:iCs/>
          <w:color w:val="222222"/>
          <w:sz w:val="24"/>
          <w:szCs w:val="24"/>
          <w:shd w:val="clear" w:color="auto" w:fill="FFFFFF"/>
        </w:rPr>
        <w:t>C</w:t>
      </w:r>
      <w:r w:rsidR="003844C0" w:rsidRPr="00FB4316">
        <w:rPr>
          <w:rFonts w:ascii="Times New Roman" w:hAnsi="Times New Roman" w:cs="Times New Roman"/>
          <w:i/>
          <w:iCs/>
          <w:color w:val="222222"/>
          <w:sz w:val="24"/>
          <w:szCs w:val="24"/>
          <w:shd w:val="clear" w:color="auto" w:fill="FFFFFF"/>
        </w:rPr>
        <w:t xml:space="preserve">ase </w:t>
      </w:r>
      <w:r w:rsidR="003844C0">
        <w:rPr>
          <w:rFonts w:ascii="Times New Roman" w:hAnsi="Times New Roman" w:cs="Times New Roman"/>
          <w:i/>
          <w:iCs/>
          <w:color w:val="222222"/>
          <w:sz w:val="24"/>
          <w:szCs w:val="24"/>
          <w:shd w:val="clear" w:color="auto" w:fill="FFFFFF"/>
        </w:rPr>
        <w:t>S</w:t>
      </w:r>
      <w:r w:rsidR="003844C0" w:rsidRPr="00FB4316">
        <w:rPr>
          <w:rFonts w:ascii="Times New Roman" w:hAnsi="Times New Roman" w:cs="Times New Roman"/>
          <w:i/>
          <w:iCs/>
          <w:color w:val="222222"/>
          <w:sz w:val="24"/>
          <w:szCs w:val="24"/>
          <w:shd w:val="clear" w:color="auto" w:fill="FFFFFF"/>
        </w:rPr>
        <w:t xml:space="preserve">tudies of </w:t>
      </w:r>
      <w:r w:rsidR="003844C0">
        <w:rPr>
          <w:rFonts w:ascii="Times New Roman" w:hAnsi="Times New Roman" w:cs="Times New Roman"/>
          <w:i/>
          <w:iCs/>
          <w:color w:val="222222"/>
          <w:sz w:val="24"/>
          <w:szCs w:val="24"/>
          <w:shd w:val="clear" w:color="auto" w:fill="FFFFFF"/>
        </w:rPr>
        <w:t>I</w:t>
      </w:r>
      <w:r w:rsidR="003844C0" w:rsidRPr="00FB4316">
        <w:rPr>
          <w:rFonts w:ascii="Times New Roman" w:hAnsi="Times New Roman" w:cs="Times New Roman"/>
          <w:i/>
          <w:iCs/>
          <w:color w:val="222222"/>
          <w:sz w:val="24"/>
          <w:szCs w:val="24"/>
          <w:shd w:val="clear" w:color="auto" w:fill="FFFFFF"/>
        </w:rPr>
        <w:t xml:space="preserve">ndigenous </w:t>
      </w:r>
      <w:r w:rsidR="003844C0">
        <w:rPr>
          <w:rFonts w:ascii="Times New Roman" w:hAnsi="Times New Roman" w:cs="Times New Roman"/>
          <w:i/>
          <w:iCs/>
          <w:color w:val="222222"/>
          <w:sz w:val="24"/>
          <w:szCs w:val="24"/>
          <w:shd w:val="clear" w:color="auto" w:fill="FFFFFF"/>
        </w:rPr>
        <w:t>F</w:t>
      </w:r>
      <w:r w:rsidR="003844C0" w:rsidRPr="00FB4316">
        <w:rPr>
          <w:rFonts w:ascii="Times New Roman" w:hAnsi="Times New Roman" w:cs="Times New Roman"/>
          <w:i/>
          <w:iCs/>
          <w:color w:val="222222"/>
          <w:sz w:val="24"/>
          <w:szCs w:val="24"/>
          <w:shd w:val="clear" w:color="auto" w:fill="FFFFFF"/>
        </w:rPr>
        <w:t>utures</w:t>
      </w:r>
      <w:r w:rsidR="003844C0">
        <w:rPr>
          <w:rFonts w:ascii="Times New Roman" w:hAnsi="Times New Roman" w:cs="Times New Roman"/>
          <w:color w:val="222222"/>
          <w:sz w:val="24"/>
          <w:szCs w:val="24"/>
          <w:shd w:val="clear" w:color="auto" w:fill="FFFFFF"/>
        </w:rPr>
        <w:t>,</w:t>
      </w:r>
      <w:r w:rsidR="003844C0" w:rsidRPr="00FB4316">
        <w:rPr>
          <w:rFonts w:ascii="Times New Roman" w:hAnsi="Times New Roman" w:cs="Times New Roman"/>
          <w:color w:val="222222"/>
          <w:sz w:val="24"/>
          <w:szCs w:val="24"/>
          <w:shd w:val="clear" w:color="auto" w:fill="FFFFFF"/>
        </w:rPr>
        <w:t xml:space="preserve"> </w:t>
      </w:r>
      <w:r w:rsidR="003844C0">
        <w:rPr>
          <w:rFonts w:ascii="Times New Roman" w:hAnsi="Times New Roman" w:cs="Times New Roman"/>
          <w:color w:val="222222"/>
          <w:sz w:val="24"/>
          <w:szCs w:val="24"/>
          <w:shd w:val="clear" w:color="auto" w:fill="FFFFFF"/>
        </w:rPr>
        <w:t xml:space="preserve">ed. D. </w:t>
      </w:r>
      <w:r w:rsidRPr="00FB4316">
        <w:rPr>
          <w:rFonts w:ascii="Times New Roman" w:hAnsi="Times New Roman" w:cs="Times New Roman"/>
          <w:color w:val="222222"/>
          <w:sz w:val="24"/>
          <w:szCs w:val="24"/>
          <w:shd w:val="clear" w:color="auto" w:fill="FFFFFF"/>
        </w:rPr>
        <w:t xml:space="preserve">Smith, </w:t>
      </w:r>
      <w:r w:rsidR="003844C0">
        <w:rPr>
          <w:rFonts w:ascii="Times New Roman" w:hAnsi="Times New Roman" w:cs="Times New Roman"/>
          <w:color w:val="222222"/>
          <w:sz w:val="24"/>
          <w:szCs w:val="24"/>
          <w:shd w:val="clear" w:color="auto" w:fill="FFFFFF"/>
        </w:rPr>
        <w:t>A.</w:t>
      </w:r>
      <w:r w:rsidRPr="00FB4316">
        <w:rPr>
          <w:rFonts w:ascii="Times New Roman" w:hAnsi="Times New Roman" w:cs="Times New Roman"/>
          <w:color w:val="222222"/>
          <w:sz w:val="24"/>
          <w:szCs w:val="24"/>
          <w:shd w:val="clear" w:color="auto" w:fill="FFFFFF"/>
        </w:rPr>
        <w:t xml:space="preserve"> Wighton, </w:t>
      </w:r>
      <w:r w:rsidR="003844C0">
        <w:rPr>
          <w:rFonts w:ascii="Times New Roman" w:hAnsi="Times New Roman" w:cs="Times New Roman"/>
          <w:color w:val="222222"/>
          <w:sz w:val="24"/>
          <w:szCs w:val="24"/>
          <w:shd w:val="clear" w:color="auto" w:fill="FFFFFF"/>
        </w:rPr>
        <w:t xml:space="preserve">S. </w:t>
      </w:r>
      <w:r w:rsidRPr="00FB4316">
        <w:rPr>
          <w:rFonts w:ascii="Times New Roman" w:hAnsi="Times New Roman" w:cs="Times New Roman"/>
          <w:color w:val="222222"/>
          <w:sz w:val="24"/>
          <w:szCs w:val="24"/>
          <w:shd w:val="clear" w:color="auto" w:fill="FFFFFF"/>
        </w:rPr>
        <w:t xml:space="preserve">Cornell, </w:t>
      </w:r>
      <w:r w:rsidR="003844C0">
        <w:rPr>
          <w:rFonts w:ascii="Times New Roman" w:hAnsi="Times New Roman" w:cs="Times New Roman"/>
          <w:color w:val="222222"/>
          <w:sz w:val="24"/>
          <w:szCs w:val="24"/>
          <w:shd w:val="clear" w:color="auto" w:fill="FFFFFF"/>
        </w:rPr>
        <w:t xml:space="preserve">and A. </w:t>
      </w:r>
      <w:r w:rsidRPr="00FB4316">
        <w:rPr>
          <w:rFonts w:ascii="Times New Roman" w:hAnsi="Times New Roman" w:cs="Times New Roman"/>
          <w:color w:val="222222"/>
          <w:sz w:val="24"/>
          <w:szCs w:val="24"/>
          <w:shd w:val="clear" w:color="auto" w:fill="FFFFFF"/>
        </w:rPr>
        <w:t>Delaney</w:t>
      </w:r>
      <w:r w:rsidR="003844C0">
        <w:rPr>
          <w:rFonts w:ascii="Times New Roman" w:hAnsi="Times New Roman" w:cs="Times New Roman"/>
          <w:color w:val="222222"/>
          <w:sz w:val="24"/>
          <w:szCs w:val="24"/>
          <w:shd w:val="clear" w:color="auto" w:fill="FFFFFF"/>
        </w:rPr>
        <w:t xml:space="preserve">. </w:t>
      </w:r>
      <w:r w:rsidR="003844C0" w:rsidRPr="00FB4316">
        <w:rPr>
          <w:rFonts w:ascii="Times New Roman" w:hAnsi="Times New Roman" w:cs="Times New Roman"/>
          <w:color w:val="222222"/>
          <w:sz w:val="24"/>
          <w:szCs w:val="24"/>
          <w:shd w:val="clear" w:color="auto" w:fill="FFFFFF"/>
        </w:rPr>
        <w:t>233–250</w:t>
      </w:r>
      <w:r w:rsidR="003844C0">
        <w:rPr>
          <w:rFonts w:ascii="Times New Roman" w:hAnsi="Times New Roman" w:cs="Times New Roman"/>
          <w:color w:val="222222"/>
          <w:sz w:val="24"/>
          <w:szCs w:val="24"/>
          <w:shd w:val="clear" w:color="auto" w:fill="FFFFFF"/>
        </w:rPr>
        <w:t xml:space="preserve">. London: </w:t>
      </w:r>
      <w:r w:rsidRPr="00FB4316">
        <w:rPr>
          <w:rFonts w:ascii="Times New Roman" w:hAnsi="Times New Roman" w:cs="Times New Roman"/>
          <w:color w:val="222222"/>
          <w:sz w:val="24"/>
          <w:szCs w:val="24"/>
          <w:shd w:val="clear" w:color="auto" w:fill="FFFFFF"/>
        </w:rPr>
        <w:t>Rowman &amp; Littlefield.</w:t>
      </w:r>
    </w:p>
    <w:p w14:paraId="431D259B" w14:textId="6C833EB7" w:rsidR="00E9240A" w:rsidRPr="00FB4316" w:rsidRDefault="00E9240A" w:rsidP="002B1B77">
      <w:pPr>
        <w:spacing w:after="0" w:line="480" w:lineRule="auto"/>
        <w:rPr>
          <w:rFonts w:ascii="Times New Roman" w:hAnsi="Times New Roman" w:cs="Times New Roman"/>
          <w:sz w:val="24"/>
          <w:szCs w:val="24"/>
          <w:shd w:val="clear" w:color="auto" w:fill="FFFFFF"/>
        </w:rPr>
      </w:pPr>
    </w:p>
    <w:sectPr w:rsidR="00E9240A" w:rsidRPr="00FB4316" w:rsidSect="009C2DBA">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5232" w14:textId="77777777" w:rsidR="009C2DBA" w:rsidRDefault="009C2DBA" w:rsidP="0001337C">
      <w:pPr>
        <w:spacing w:after="0" w:line="240" w:lineRule="auto"/>
      </w:pPr>
      <w:r>
        <w:separator/>
      </w:r>
    </w:p>
  </w:endnote>
  <w:endnote w:type="continuationSeparator" w:id="0">
    <w:p w14:paraId="5530287B" w14:textId="77777777" w:rsidR="009C2DBA" w:rsidRDefault="009C2DBA" w:rsidP="0001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B715" w14:textId="77777777" w:rsidR="00014E6A" w:rsidRDefault="00014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09859"/>
      <w:docPartObj>
        <w:docPartGallery w:val="Page Numbers (Bottom of Page)"/>
        <w:docPartUnique/>
      </w:docPartObj>
    </w:sdtPr>
    <w:sdtEndPr>
      <w:rPr>
        <w:noProof/>
      </w:rPr>
    </w:sdtEndPr>
    <w:sdtContent>
      <w:p w14:paraId="5A759B31" w14:textId="4EC3C508" w:rsidR="00014E6A" w:rsidRDefault="00014E6A">
        <w:pPr>
          <w:pStyle w:val="Footer"/>
          <w:jc w:val="right"/>
        </w:pPr>
        <w:r>
          <w:fldChar w:fldCharType="begin"/>
        </w:r>
        <w:r>
          <w:instrText xml:space="preserve"> PAGE   \* MERGEFORMAT </w:instrText>
        </w:r>
        <w:r>
          <w:fldChar w:fldCharType="separate"/>
        </w:r>
        <w:r w:rsidR="00113010">
          <w:rPr>
            <w:noProof/>
          </w:rPr>
          <w:t>32</w:t>
        </w:r>
        <w:r>
          <w:rPr>
            <w:noProof/>
          </w:rPr>
          <w:fldChar w:fldCharType="end"/>
        </w:r>
      </w:p>
    </w:sdtContent>
  </w:sdt>
  <w:p w14:paraId="6CCF8D27" w14:textId="77777777" w:rsidR="00014E6A" w:rsidRDefault="00014E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E399" w14:textId="77777777" w:rsidR="00014E6A" w:rsidRDefault="00014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3201" w14:textId="77777777" w:rsidR="009C2DBA" w:rsidRDefault="009C2DBA" w:rsidP="0001337C">
      <w:pPr>
        <w:spacing w:after="0" w:line="240" w:lineRule="auto"/>
      </w:pPr>
      <w:r>
        <w:separator/>
      </w:r>
    </w:p>
  </w:footnote>
  <w:footnote w:type="continuationSeparator" w:id="0">
    <w:p w14:paraId="7BBFEDF7" w14:textId="77777777" w:rsidR="009C2DBA" w:rsidRDefault="009C2DBA" w:rsidP="0001337C">
      <w:pPr>
        <w:spacing w:after="0" w:line="240" w:lineRule="auto"/>
      </w:pPr>
      <w:r>
        <w:continuationSeparator/>
      </w:r>
    </w:p>
  </w:footnote>
  <w:footnote w:id="1">
    <w:p w14:paraId="54853C32" w14:textId="4503DD41" w:rsidR="003C018D" w:rsidRPr="000C7E70" w:rsidRDefault="003C018D" w:rsidP="003C018D">
      <w:pPr>
        <w:pStyle w:val="FootnoteText"/>
        <w:ind w:left="284" w:hanging="284"/>
        <w:rPr>
          <w:rFonts w:cstheme="minorHAnsi"/>
          <w:sz w:val="20"/>
        </w:rPr>
      </w:pPr>
      <w:r w:rsidRPr="0006236C">
        <w:rPr>
          <w:rStyle w:val="FootnoteReference"/>
          <w:vertAlign w:val="baseline"/>
        </w:rPr>
        <w:footnoteRef/>
      </w:r>
      <w:r w:rsidR="0008018F">
        <w:t>.</w:t>
      </w:r>
      <w:r w:rsidRPr="0006236C">
        <w:rPr>
          <w:sz w:val="20"/>
        </w:rPr>
        <w:tab/>
      </w:r>
      <w:r w:rsidRPr="0006236C">
        <w:rPr>
          <w:rFonts w:cstheme="minorHAnsi"/>
          <w:sz w:val="20"/>
        </w:rPr>
        <w:t xml:space="preserve">Detailed descriptions of the </w:t>
      </w:r>
      <w:r>
        <w:rPr>
          <w:rFonts w:cstheme="minorHAnsi"/>
          <w:sz w:val="20"/>
        </w:rPr>
        <w:t>projects</w:t>
      </w:r>
      <w:r w:rsidRPr="0006236C">
        <w:rPr>
          <w:rFonts w:cstheme="minorHAnsi"/>
          <w:sz w:val="20"/>
        </w:rPr>
        <w:t xml:space="preserve"> can be found in Potter </w:t>
      </w:r>
      <w:r w:rsidR="00AE4884">
        <w:rPr>
          <w:rFonts w:cstheme="minorHAnsi"/>
          <w:sz w:val="20"/>
        </w:rPr>
        <w:t>et al. 2016</w:t>
      </w:r>
      <w:r w:rsidRPr="0006236C">
        <w:rPr>
          <w:rFonts w:cstheme="minorHAnsi"/>
          <w:sz w:val="20"/>
        </w:rPr>
        <w:t>;</w:t>
      </w:r>
      <w:r w:rsidR="00A65F01">
        <w:rPr>
          <w:rFonts w:cstheme="minorHAnsi"/>
          <w:sz w:val="20"/>
        </w:rPr>
        <w:t>,</w:t>
      </w:r>
      <w:r w:rsidRPr="0006236C">
        <w:rPr>
          <w:rFonts w:cstheme="minorHAnsi"/>
          <w:sz w:val="20"/>
        </w:rPr>
        <w:t xml:space="preserve">Doran </w:t>
      </w:r>
      <w:r w:rsidR="00A65F01">
        <w:rPr>
          <w:rFonts w:cstheme="minorHAnsi"/>
          <w:sz w:val="20"/>
        </w:rPr>
        <w:t>and</w:t>
      </w:r>
      <w:r w:rsidR="001B2491">
        <w:rPr>
          <w:rFonts w:cstheme="minorHAnsi"/>
          <w:sz w:val="20"/>
        </w:rPr>
        <w:t xml:space="preserve"> NBY </w:t>
      </w:r>
      <w:r w:rsidRPr="0006236C">
        <w:rPr>
          <w:rFonts w:cstheme="minorHAnsi"/>
          <w:sz w:val="20"/>
        </w:rPr>
        <w:t>2018</w:t>
      </w:r>
      <w:r w:rsidR="00A65F01">
        <w:rPr>
          <w:rFonts w:cstheme="minorHAnsi"/>
          <w:sz w:val="20"/>
        </w:rPr>
        <w:t>,</w:t>
      </w:r>
      <w:r w:rsidRPr="0006236C">
        <w:rPr>
          <w:rFonts w:cstheme="minorHAnsi"/>
          <w:sz w:val="20"/>
        </w:rPr>
        <w:t xml:space="preserve"> and the NBY website at </w:t>
      </w:r>
      <w:hyperlink r:id="rId1" w:history="1">
        <w:r w:rsidRPr="000C7E70">
          <w:rPr>
            <w:rStyle w:val="Hyperlink"/>
            <w:rFonts w:cstheme="minorHAnsi"/>
            <w:color w:val="auto"/>
            <w:sz w:val="20"/>
            <w:u w:val="none"/>
          </w:rPr>
          <w:t>https://www.yawuru.org.au/</w:t>
        </w:r>
      </w:hyperlink>
      <w:r w:rsidRPr="000C7E70">
        <w:rPr>
          <w:rFonts w:cstheme="minorHAnsi"/>
          <w:sz w:val="20"/>
        </w:rPr>
        <w:t xml:space="preserve"> and </w:t>
      </w:r>
      <w:hyperlink r:id="rId2" w:history="1">
        <w:r w:rsidRPr="000C7E70">
          <w:rPr>
            <w:rStyle w:val="Hyperlink"/>
            <w:rFonts w:cstheme="minorHAnsi"/>
            <w:color w:val="auto"/>
            <w:sz w:val="20"/>
            <w:u w:val="none"/>
          </w:rPr>
          <w:t>https://www.yawuru.org.au/about/nyamba-buru-yawuru</w:t>
        </w:r>
      </w:hyperlink>
      <w:r w:rsidR="00A65F01">
        <w:rPr>
          <w:rStyle w:val="Hyperlink"/>
          <w:rFonts w:cstheme="minorHAnsi"/>
          <w:color w:val="auto"/>
          <w:sz w:val="20"/>
          <w:u w:val="none"/>
        </w:rPr>
        <w:t>.</w:t>
      </w:r>
    </w:p>
    <w:p w14:paraId="16631EFC" w14:textId="77777777" w:rsidR="003C018D" w:rsidRDefault="003C018D" w:rsidP="003C018D">
      <w:pPr>
        <w:pStyle w:val="FootnoteText"/>
      </w:pPr>
    </w:p>
  </w:footnote>
  <w:footnote w:id="2">
    <w:p w14:paraId="69AA8BF3" w14:textId="0C26753B" w:rsidR="00F244F9" w:rsidRPr="003D783D" w:rsidRDefault="00F244F9" w:rsidP="00F244F9">
      <w:pPr>
        <w:pStyle w:val="FootnoteText"/>
        <w:ind w:left="284" w:hanging="284"/>
        <w:rPr>
          <w:sz w:val="20"/>
        </w:rPr>
      </w:pPr>
      <w:r w:rsidRPr="003D783D">
        <w:rPr>
          <w:rStyle w:val="FootnoteReference"/>
          <w:sz w:val="20"/>
          <w:vertAlign w:val="baseline"/>
        </w:rPr>
        <w:footnoteRef/>
      </w:r>
      <w:r>
        <w:rPr>
          <w:sz w:val="20"/>
        </w:rPr>
        <w:t>.</w:t>
      </w:r>
      <w:r w:rsidRPr="003D783D">
        <w:rPr>
          <w:sz w:val="20"/>
        </w:rPr>
        <w:t xml:space="preserve"> </w:t>
      </w:r>
      <w:r>
        <w:rPr>
          <w:sz w:val="20"/>
        </w:rPr>
        <w:tab/>
      </w:r>
      <w:r w:rsidRPr="003D783D">
        <w:rPr>
          <w:rFonts w:cstheme="minorHAnsi"/>
          <w:sz w:val="20"/>
        </w:rPr>
        <w:t xml:space="preserve">For the Australian context, see the work of Kukatai </w:t>
      </w:r>
      <w:r w:rsidR="00A05060">
        <w:rPr>
          <w:rFonts w:cstheme="minorHAnsi"/>
          <w:sz w:val="20"/>
        </w:rPr>
        <w:t>and</w:t>
      </w:r>
      <w:r w:rsidRPr="003D783D">
        <w:rPr>
          <w:rFonts w:cstheme="minorHAnsi"/>
          <w:sz w:val="20"/>
        </w:rPr>
        <w:t xml:space="preserve"> Taylor 2016; Lovett et al. 2019; Raine et al.</w:t>
      </w:r>
      <w:r>
        <w:rPr>
          <w:rFonts w:cstheme="minorHAnsi"/>
          <w:sz w:val="20"/>
        </w:rPr>
        <w:t xml:space="preserve"> </w:t>
      </w:r>
      <w:r w:rsidRPr="003D783D">
        <w:rPr>
          <w:rFonts w:cstheme="minorHAnsi"/>
          <w:sz w:val="20"/>
        </w:rPr>
        <w:t>2019; Wa</w:t>
      </w:r>
      <w:r>
        <w:rPr>
          <w:rFonts w:cstheme="minorHAnsi"/>
          <w:sz w:val="20"/>
        </w:rPr>
        <w:t>l</w:t>
      </w:r>
      <w:r w:rsidRPr="003D783D">
        <w:rPr>
          <w:rFonts w:cstheme="minorHAnsi"/>
          <w:sz w:val="20"/>
        </w:rPr>
        <w:t>ter 2018; Walter et al. 2018; Walter et al. 201</w:t>
      </w:r>
      <w:r>
        <w:rPr>
          <w:rFonts w:cstheme="minorHAnsi"/>
          <w:sz w:val="20"/>
        </w:rPr>
        <w:t>8, 2021</w:t>
      </w:r>
      <w:r w:rsidRPr="003D783D">
        <w:rPr>
          <w:rFonts w:cstheme="minorHAnsi"/>
          <w:sz w:val="20"/>
        </w:rPr>
        <w:t xml:space="preserve">; </w:t>
      </w:r>
      <w:r>
        <w:rPr>
          <w:rFonts w:cstheme="minorHAnsi"/>
          <w:sz w:val="20"/>
        </w:rPr>
        <w:t xml:space="preserve">and </w:t>
      </w:r>
      <w:r w:rsidRPr="003D783D">
        <w:rPr>
          <w:rFonts w:cstheme="minorHAnsi"/>
          <w:sz w:val="20"/>
        </w:rPr>
        <w:t xml:space="preserve">Walter </w:t>
      </w:r>
      <w:r w:rsidR="00A05060">
        <w:rPr>
          <w:rFonts w:cstheme="minorHAnsi"/>
          <w:sz w:val="20"/>
        </w:rPr>
        <w:t>and</w:t>
      </w:r>
      <w:r w:rsidRPr="003D783D">
        <w:rPr>
          <w:rFonts w:cstheme="minorHAnsi"/>
          <w:sz w:val="20"/>
        </w:rPr>
        <w:t xml:space="preserve"> Suina 2019</w:t>
      </w:r>
      <w:r>
        <w:rPr>
          <w:rFonts w:cstheme="minorHAnsi"/>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B598" w14:textId="77777777" w:rsidR="00014E6A" w:rsidRDefault="00014E6A" w:rsidP="00F94972">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5776B1F" w14:textId="77777777" w:rsidR="00014E6A" w:rsidRDefault="00014E6A" w:rsidP="004B42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AA7F" w14:textId="47E5B8FB" w:rsidR="00014E6A" w:rsidRDefault="00014E6A" w:rsidP="00F94972">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3010">
      <w:rPr>
        <w:rStyle w:val="PageNumber"/>
        <w:noProof/>
      </w:rPr>
      <w:t>32</w:t>
    </w:r>
    <w:r>
      <w:rPr>
        <w:rStyle w:val="PageNumber"/>
      </w:rPr>
      <w:fldChar w:fldCharType="end"/>
    </w:r>
  </w:p>
  <w:p w14:paraId="7B8FA64C" w14:textId="77777777" w:rsidR="00014E6A" w:rsidRDefault="00014E6A" w:rsidP="004B42B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96AD" w14:textId="77777777" w:rsidR="00014E6A" w:rsidRDefault="00014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1D5"/>
    <w:multiLevelType w:val="multilevel"/>
    <w:tmpl w:val="29A2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455B5"/>
    <w:multiLevelType w:val="hybridMultilevel"/>
    <w:tmpl w:val="65A036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4F6007"/>
    <w:multiLevelType w:val="hybridMultilevel"/>
    <w:tmpl w:val="949A839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815704"/>
    <w:multiLevelType w:val="hybridMultilevel"/>
    <w:tmpl w:val="E9A2AF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290D58"/>
    <w:multiLevelType w:val="hybridMultilevel"/>
    <w:tmpl w:val="92D6B24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85759D"/>
    <w:multiLevelType w:val="hybridMultilevel"/>
    <w:tmpl w:val="37922D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CF40A2"/>
    <w:multiLevelType w:val="hybridMultilevel"/>
    <w:tmpl w:val="F8265660"/>
    <w:lvl w:ilvl="0" w:tplc="08505F00">
      <w:start w:val="1"/>
      <w:numFmt w:val="decimal"/>
      <w:lvlText w:val="%1."/>
      <w:lvlJc w:val="left"/>
      <w:pPr>
        <w:ind w:left="720" w:hanging="360"/>
      </w:pPr>
      <w:rPr>
        <w:rFonts w:eastAsiaTheme="majorEastAsia" w:hint="default"/>
        <w:color w:val="5B9BD5"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440579"/>
    <w:multiLevelType w:val="multilevel"/>
    <w:tmpl w:val="64B8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40256"/>
    <w:multiLevelType w:val="hybridMultilevel"/>
    <w:tmpl w:val="7DACD36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D00564"/>
    <w:multiLevelType w:val="multilevel"/>
    <w:tmpl w:val="E2D2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5D2953"/>
    <w:multiLevelType w:val="multilevel"/>
    <w:tmpl w:val="FE6E4810"/>
    <w:lvl w:ilvl="0">
      <w:start w:val="6"/>
      <w:numFmt w:val="decimal"/>
      <w:lvlText w:val="%1."/>
      <w:lvlJc w:val="left"/>
      <w:pPr>
        <w:ind w:left="720" w:hanging="360"/>
      </w:pPr>
      <w:rPr>
        <w:rFonts w:eastAsia="Times New Roman" w:hint="default"/>
        <w:b/>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43C35E5D"/>
    <w:multiLevelType w:val="hybridMultilevel"/>
    <w:tmpl w:val="B5A639D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EA693D"/>
    <w:multiLevelType w:val="hybridMultilevel"/>
    <w:tmpl w:val="92D6B240"/>
    <w:lvl w:ilvl="0" w:tplc="90AC94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9F2545"/>
    <w:multiLevelType w:val="hybridMultilevel"/>
    <w:tmpl w:val="E5AC8D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8C398D"/>
    <w:multiLevelType w:val="hybridMultilevel"/>
    <w:tmpl w:val="E8C44A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EE4BB2"/>
    <w:multiLevelType w:val="multilevel"/>
    <w:tmpl w:val="6DC4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72663E"/>
    <w:multiLevelType w:val="hybridMultilevel"/>
    <w:tmpl w:val="0336A3DE"/>
    <w:lvl w:ilvl="0" w:tplc="0AB2D2C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154C5E"/>
    <w:multiLevelType w:val="hybridMultilevel"/>
    <w:tmpl w:val="D18A25FC"/>
    <w:lvl w:ilvl="0" w:tplc="5FD61F4A">
      <w:numFmt w:val="bullet"/>
      <w:lvlText w:val="-"/>
      <w:lvlJc w:val="left"/>
      <w:pPr>
        <w:ind w:left="1080" w:hanging="360"/>
      </w:pPr>
      <w:rPr>
        <w:rFonts w:ascii="Arial Narrow" w:eastAsiaTheme="minorHAnsi" w:hAnsi="Arial Narrow"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6263321"/>
    <w:multiLevelType w:val="hybridMultilevel"/>
    <w:tmpl w:val="A56A75C8"/>
    <w:lvl w:ilvl="0" w:tplc="1910C326">
      <w:start w:val="1"/>
      <w:numFmt w:val="decimal"/>
      <w:lvlText w:val="%1."/>
      <w:lvlJc w:val="left"/>
      <w:pPr>
        <w:ind w:left="360" w:hanging="360"/>
      </w:pPr>
      <w:rPr>
        <w:rFonts w:asciiTheme="minorHAnsi" w:eastAsiaTheme="minorHAnsi" w:hAnsiTheme="minorHAnsi" w:cstheme="minorHAns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526738"/>
    <w:multiLevelType w:val="multilevel"/>
    <w:tmpl w:val="41C6D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410773"/>
    <w:multiLevelType w:val="hybridMultilevel"/>
    <w:tmpl w:val="0608E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5903AA"/>
    <w:multiLevelType w:val="multilevel"/>
    <w:tmpl w:val="79AE963E"/>
    <w:lvl w:ilvl="0">
      <w:start w:val="1"/>
      <w:numFmt w:val="decimal"/>
      <w:lvlText w:val="%1."/>
      <w:lvlJc w:val="left"/>
      <w:pPr>
        <w:ind w:left="720" w:hanging="36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678B1BFA"/>
    <w:multiLevelType w:val="hybridMultilevel"/>
    <w:tmpl w:val="B52CC8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0B0C3E"/>
    <w:multiLevelType w:val="multilevel"/>
    <w:tmpl w:val="B64C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4050CB"/>
    <w:multiLevelType w:val="hybridMultilevel"/>
    <w:tmpl w:val="6414CA3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EA90BCD"/>
    <w:multiLevelType w:val="hybridMultilevel"/>
    <w:tmpl w:val="D60AE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2E6140"/>
    <w:multiLevelType w:val="multilevel"/>
    <w:tmpl w:val="31F4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9771A8"/>
    <w:multiLevelType w:val="hybridMultilevel"/>
    <w:tmpl w:val="01F09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8578B8"/>
    <w:multiLevelType w:val="hybridMultilevel"/>
    <w:tmpl w:val="7A269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DC1B13"/>
    <w:multiLevelType w:val="hybridMultilevel"/>
    <w:tmpl w:val="9FD43A68"/>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0" w15:restartNumberingAfterBreak="0">
    <w:nsid w:val="7B1703EB"/>
    <w:multiLevelType w:val="multilevel"/>
    <w:tmpl w:val="EB3E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1F3C92"/>
    <w:multiLevelType w:val="hybridMultilevel"/>
    <w:tmpl w:val="634482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9967C7"/>
    <w:multiLevelType w:val="hybridMultilevel"/>
    <w:tmpl w:val="F9EC7776"/>
    <w:lvl w:ilvl="0" w:tplc="C8C0EE5C">
      <w:start w:val="1"/>
      <w:numFmt w:val="decimal"/>
      <w:lvlText w:val="%1."/>
      <w:lvlJc w:val="left"/>
      <w:pPr>
        <w:ind w:left="720" w:hanging="360"/>
      </w:pPr>
      <w:rPr>
        <w:rFonts w:eastAsiaTheme="majorEastAsia" w:hint="default"/>
        <w:color w:val="8EAADB" w:themeColor="accent5"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ED6D92"/>
    <w:multiLevelType w:val="hybridMultilevel"/>
    <w:tmpl w:val="7A5450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2498306">
    <w:abstractNumId w:val="18"/>
  </w:num>
  <w:num w:numId="2" w16cid:durableId="1302268555">
    <w:abstractNumId w:val="16"/>
  </w:num>
  <w:num w:numId="3" w16cid:durableId="1525242702">
    <w:abstractNumId w:val="28"/>
  </w:num>
  <w:num w:numId="4" w16cid:durableId="545676521">
    <w:abstractNumId w:val="17"/>
  </w:num>
  <w:num w:numId="5" w16cid:durableId="1791239664">
    <w:abstractNumId w:val="13"/>
  </w:num>
  <w:num w:numId="6" w16cid:durableId="520633049">
    <w:abstractNumId w:val="14"/>
  </w:num>
  <w:num w:numId="7" w16cid:durableId="536234550">
    <w:abstractNumId w:val="33"/>
  </w:num>
  <w:num w:numId="8" w16cid:durableId="1845125250">
    <w:abstractNumId w:val="10"/>
  </w:num>
  <w:num w:numId="9" w16cid:durableId="1333528209">
    <w:abstractNumId w:val="21"/>
  </w:num>
  <w:num w:numId="10" w16cid:durableId="1324821669">
    <w:abstractNumId w:val="15"/>
  </w:num>
  <w:num w:numId="11" w16cid:durableId="403767572">
    <w:abstractNumId w:val="9"/>
  </w:num>
  <w:num w:numId="12" w16cid:durableId="1204947350">
    <w:abstractNumId w:val="26"/>
  </w:num>
  <w:num w:numId="13" w16cid:durableId="924805992">
    <w:abstractNumId w:val="31"/>
  </w:num>
  <w:num w:numId="14" w16cid:durableId="1453093074">
    <w:abstractNumId w:val="0"/>
  </w:num>
  <w:num w:numId="15" w16cid:durableId="222447675">
    <w:abstractNumId w:val="7"/>
  </w:num>
  <w:num w:numId="16" w16cid:durableId="1495678636">
    <w:abstractNumId w:val="20"/>
  </w:num>
  <w:num w:numId="17" w16cid:durableId="98917045">
    <w:abstractNumId w:val="8"/>
  </w:num>
  <w:num w:numId="18" w16cid:durableId="1434518600">
    <w:abstractNumId w:val="2"/>
  </w:num>
  <w:num w:numId="19" w16cid:durableId="1304577632">
    <w:abstractNumId w:val="24"/>
  </w:num>
  <w:num w:numId="20" w16cid:durableId="60174287">
    <w:abstractNumId w:val="11"/>
  </w:num>
  <w:num w:numId="21" w16cid:durableId="207960560">
    <w:abstractNumId w:val="1"/>
  </w:num>
  <w:num w:numId="22" w16cid:durableId="1075397276">
    <w:abstractNumId w:val="22"/>
  </w:num>
  <w:num w:numId="23" w16cid:durableId="560556834">
    <w:abstractNumId w:val="25"/>
  </w:num>
  <w:num w:numId="24" w16cid:durableId="301814645">
    <w:abstractNumId w:val="29"/>
  </w:num>
  <w:num w:numId="25" w16cid:durableId="1829518919">
    <w:abstractNumId w:val="19"/>
  </w:num>
  <w:num w:numId="26" w16cid:durableId="1512841325">
    <w:abstractNumId w:val="5"/>
  </w:num>
  <w:num w:numId="27" w16cid:durableId="1281379606">
    <w:abstractNumId w:val="3"/>
  </w:num>
  <w:num w:numId="28" w16cid:durableId="828014195">
    <w:abstractNumId w:val="32"/>
  </w:num>
  <w:num w:numId="29" w16cid:durableId="2046053891">
    <w:abstractNumId w:val="6"/>
  </w:num>
  <w:num w:numId="30" w16cid:durableId="1375232128">
    <w:abstractNumId w:val="27"/>
  </w:num>
  <w:num w:numId="31" w16cid:durableId="981429241">
    <w:abstractNumId w:val="12"/>
  </w:num>
  <w:num w:numId="32" w16cid:durableId="613027295">
    <w:abstractNumId w:val="4"/>
  </w:num>
  <w:num w:numId="33" w16cid:durableId="510872900">
    <w:abstractNumId w:val="30"/>
  </w:num>
  <w:num w:numId="34" w16cid:durableId="9264282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60"/>
    <w:rsid w:val="00004C7F"/>
    <w:rsid w:val="00004CE4"/>
    <w:rsid w:val="0000587D"/>
    <w:rsid w:val="000075BA"/>
    <w:rsid w:val="0000765C"/>
    <w:rsid w:val="00010F08"/>
    <w:rsid w:val="00011666"/>
    <w:rsid w:val="0001337C"/>
    <w:rsid w:val="00014E6A"/>
    <w:rsid w:val="00015981"/>
    <w:rsid w:val="00015FC7"/>
    <w:rsid w:val="000178A7"/>
    <w:rsid w:val="00020960"/>
    <w:rsid w:val="00022DB3"/>
    <w:rsid w:val="0002311F"/>
    <w:rsid w:val="000310B6"/>
    <w:rsid w:val="00031217"/>
    <w:rsid w:val="00032271"/>
    <w:rsid w:val="000329CB"/>
    <w:rsid w:val="00037D49"/>
    <w:rsid w:val="000400EC"/>
    <w:rsid w:val="00040EDC"/>
    <w:rsid w:val="00042325"/>
    <w:rsid w:val="000444A8"/>
    <w:rsid w:val="00044760"/>
    <w:rsid w:val="000447B5"/>
    <w:rsid w:val="00044B9C"/>
    <w:rsid w:val="00044CBF"/>
    <w:rsid w:val="0004543D"/>
    <w:rsid w:val="0004678A"/>
    <w:rsid w:val="0005036B"/>
    <w:rsid w:val="00052CF3"/>
    <w:rsid w:val="0005716E"/>
    <w:rsid w:val="00060A8E"/>
    <w:rsid w:val="0006236C"/>
    <w:rsid w:val="00070033"/>
    <w:rsid w:val="0007265F"/>
    <w:rsid w:val="000751BF"/>
    <w:rsid w:val="00076371"/>
    <w:rsid w:val="0007736A"/>
    <w:rsid w:val="0008018F"/>
    <w:rsid w:val="00081E37"/>
    <w:rsid w:val="00082400"/>
    <w:rsid w:val="000877EA"/>
    <w:rsid w:val="0009085F"/>
    <w:rsid w:val="00091ECC"/>
    <w:rsid w:val="000933B3"/>
    <w:rsid w:val="00093F06"/>
    <w:rsid w:val="000940CF"/>
    <w:rsid w:val="0009424F"/>
    <w:rsid w:val="000957AD"/>
    <w:rsid w:val="00095F62"/>
    <w:rsid w:val="000967F0"/>
    <w:rsid w:val="000A010F"/>
    <w:rsid w:val="000A0B0F"/>
    <w:rsid w:val="000A2E1D"/>
    <w:rsid w:val="000A3ED9"/>
    <w:rsid w:val="000A424B"/>
    <w:rsid w:val="000A5E04"/>
    <w:rsid w:val="000A65F6"/>
    <w:rsid w:val="000A6B69"/>
    <w:rsid w:val="000B2252"/>
    <w:rsid w:val="000B3015"/>
    <w:rsid w:val="000B584D"/>
    <w:rsid w:val="000C020F"/>
    <w:rsid w:val="000C2A53"/>
    <w:rsid w:val="000C30D0"/>
    <w:rsid w:val="000C3CB9"/>
    <w:rsid w:val="000C4D7E"/>
    <w:rsid w:val="000C60EF"/>
    <w:rsid w:val="000C61F5"/>
    <w:rsid w:val="000C6793"/>
    <w:rsid w:val="000C704D"/>
    <w:rsid w:val="000C747D"/>
    <w:rsid w:val="000C7E70"/>
    <w:rsid w:val="000D0632"/>
    <w:rsid w:val="000D26C8"/>
    <w:rsid w:val="000D4426"/>
    <w:rsid w:val="000D44A1"/>
    <w:rsid w:val="000D596C"/>
    <w:rsid w:val="000D5E34"/>
    <w:rsid w:val="000D6B6F"/>
    <w:rsid w:val="000E1422"/>
    <w:rsid w:val="000E2606"/>
    <w:rsid w:val="000E3985"/>
    <w:rsid w:val="000E6A23"/>
    <w:rsid w:val="000E7557"/>
    <w:rsid w:val="000E7E9B"/>
    <w:rsid w:val="000F386E"/>
    <w:rsid w:val="000F445B"/>
    <w:rsid w:val="000F5150"/>
    <w:rsid w:val="000F5B2B"/>
    <w:rsid w:val="001009C0"/>
    <w:rsid w:val="00100D85"/>
    <w:rsid w:val="001010BE"/>
    <w:rsid w:val="00105386"/>
    <w:rsid w:val="00106C70"/>
    <w:rsid w:val="0011073E"/>
    <w:rsid w:val="00110C16"/>
    <w:rsid w:val="00111ADB"/>
    <w:rsid w:val="00113010"/>
    <w:rsid w:val="00113E54"/>
    <w:rsid w:val="001140A4"/>
    <w:rsid w:val="00115623"/>
    <w:rsid w:val="0011591A"/>
    <w:rsid w:val="00120E84"/>
    <w:rsid w:val="00121B19"/>
    <w:rsid w:val="00121D69"/>
    <w:rsid w:val="00122010"/>
    <w:rsid w:val="0012256C"/>
    <w:rsid w:val="00124116"/>
    <w:rsid w:val="00130376"/>
    <w:rsid w:val="00131999"/>
    <w:rsid w:val="00132057"/>
    <w:rsid w:val="00133227"/>
    <w:rsid w:val="00135A1C"/>
    <w:rsid w:val="00137E8A"/>
    <w:rsid w:val="00141491"/>
    <w:rsid w:val="00141C83"/>
    <w:rsid w:val="00143A7D"/>
    <w:rsid w:val="0014452D"/>
    <w:rsid w:val="001472DE"/>
    <w:rsid w:val="0014732A"/>
    <w:rsid w:val="00156484"/>
    <w:rsid w:val="00157AF2"/>
    <w:rsid w:val="00157D03"/>
    <w:rsid w:val="00160741"/>
    <w:rsid w:val="00162DFF"/>
    <w:rsid w:val="00164106"/>
    <w:rsid w:val="00164CF9"/>
    <w:rsid w:val="001652E3"/>
    <w:rsid w:val="00170766"/>
    <w:rsid w:val="00172196"/>
    <w:rsid w:val="0017334F"/>
    <w:rsid w:val="0017416E"/>
    <w:rsid w:val="001748E8"/>
    <w:rsid w:val="00174B75"/>
    <w:rsid w:val="0018656E"/>
    <w:rsid w:val="00186772"/>
    <w:rsid w:val="00187A47"/>
    <w:rsid w:val="00191D94"/>
    <w:rsid w:val="001964FB"/>
    <w:rsid w:val="001A02D9"/>
    <w:rsid w:val="001A0367"/>
    <w:rsid w:val="001A0DE8"/>
    <w:rsid w:val="001A0FF9"/>
    <w:rsid w:val="001A107A"/>
    <w:rsid w:val="001A12B0"/>
    <w:rsid w:val="001A13B1"/>
    <w:rsid w:val="001A1EBA"/>
    <w:rsid w:val="001A3090"/>
    <w:rsid w:val="001A3484"/>
    <w:rsid w:val="001A6623"/>
    <w:rsid w:val="001A74B8"/>
    <w:rsid w:val="001B2491"/>
    <w:rsid w:val="001B344B"/>
    <w:rsid w:val="001B42A2"/>
    <w:rsid w:val="001B6B36"/>
    <w:rsid w:val="001C1B0F"/>
    <w:rsid w:val="001C40FF"/>
    <w:rsid w:val="001C56C7"/>
    <w:rsid w:val="001C7EB6"/>
    <w:rsid w:val="001D03C6"/>
    <w:rsid w:val="001D24E7"/>
    <w:rsid w:val="001D45D2"/>
    <w:rsid w:val="001D6254"/>
    <w:rsid w:val="001D6735"/>
    <w:rsid w:val="001E1853"/>
    <w:rsid w:val="001E2467"/>
    <w:rsid w:val="001E67A1"/>
    <w:rsid w:val="001E7872"/>
    <w:rsid w:val="001F0006"/>
    <w:rsid w:val="001F0E6F"/>
    <w:rsid w:val="00200698"/>
    <w:rsid w:val="0020237A"/>
    <w:rsid w:val="00202501"/>
    <w:rsid w:val="00203A52"/>
    <w:rsid w:val="002051B2"/>
    <w:rsid w:val="0020578F"/>
    <w:rsid w:val="002135BA"/>
    <w:rsid w:val="00213669"/>
    <w:rsid w:val="002147F2"/>
    <w:rsid w:val="002210C6"/>
    <w:rsid w:val="00222090"/>
    <w:rsid w:val="0022299C"/>
    <w:rsid w:val="00222EAC"/>
    <w:rsid w:val="00223B16"/>
    <w:rsid w:val="002240D4"/>
    <w:rsid w:val="002277B1"/>
    <w:rsid w:val="00227F90"/>
    <w:rsid w:val="00234EAB"/>
    <w:rsid w:val="0023503F"/>
    <w:rsid w:val="00243085"/>
    <w:rsid w:val="0024344E"/>
    <w:rsid w:val="00250287"/>
    <w:rsid w:val="002507B4"/>
    <w:rsid w:val="002520FE"/>
    <w:rsid w:val="00252B37"/>
    <w:rsid w:val="00252E78"/>
    <w:rsid w:val="0025351F"/>
    <w:rsid w:val="0025370C"/>
    <w:rsid w:val="00256D00"/>
    <w:rsid w:val="00256FD4"/>
    <w:rsid w:val="00264C54"/>
    <w:rsid w:val="00265A15"/>
    <w:rsid w:val="002757E0"/>
    <w:rsid w:val="00277650"/>
    <w:rsid w:val="00281BF2"/>
    <w:rsid w:val="00282B5C"/>
    <w:rsid w:val="00283B53"/>
    <w:rsid w:val="00283B80"/>
    <w:rsid w:val="00286D15"/>
    <w:rsid w:val="00286E4F"/>
    <w:rsid w:val="002917C5"/>
    <w:rsid w:val="0029211D"/>
    <w:rsid w:val="00292CF2"/>
    <w:rsid w:val="00293C4B"/>
    <w:rsid w:val="002946C1"/>
    <w:rsid w:val="002A136D"/>
    <w:rsid w:val="002A1530"/>
    <w:rsid w:val="002A176E"/>
    <w:rsid w:val="002A2D07"/>
    <w:rsid w:val="002A5FB7"/>
    <w:rsid w:val="002A6943"/>
    <w:rsid w:val="002A6BAC"/>
    <w:rsid w:val="002A70E8"/>
    <w:rsid w:val="002B0299"/>
    <w:rsid w:val="002B193E"/>
    <w:rsid w:val="002B1B77"/>
    <w:rsid w:val="002B2F3E"/>
    <w:rsid w:val="002B36A2"/>
    <w:rsid w:val="002B57ED"/>
    <w:rsid w:val="002B7A69"/>
    <w:rsid w:val="002C0749"/>
    <w:rsid w:val="002C0CC3"/>
    <w:rsid w:val="002C18C3"/>
    <w:rsid w:val="002C20F4"/>
    <w:rsid w:val="002C4DE7"/>
    <w:rsid w:val="002C53F2"/>
    <w:rsid w:val="002C6AA8"/>
    <w:rsid w:val="002D0A51"/>
    <w:rsid w:val="002D3692"/>
    <w:rsid w:val="002D41D9"/>
    <w:rsid w:val="002D51B9"/>
    <w:rsid w:val="002D6428"/>
    <w:rsid w:val="002E0419"/>
    <w:rsid w:val="002E08BB"/>
    <w:rsid w:val="002E0A79"/>
    <w:rsid w:val="002E5B67"/>
    <w:rsid w:val="002E76DB"/>
    <w:rsid w:val="002F02BC"/>
    <w:rsid w:val="002F1944"/>
    <w:rsid w:val="002F1C5E"/>
    <w:rsid w:val="002F1CE0"/>
    <w:rsid w:val="002F3BA5"/>
    <w:rsid w:val="002F5814"/>
    <w:rsid w:val="00300832"/>
    <w:rsid w:val="00303FE9"/>
    <w:rsid w:val="00306691"/>
    <w:rsid w:val="0030761F"/>
    <w:rsid w:val="00307A3C"/>
    <w:rsid w:val="003125F1"/>
    <w:rsid w:val="00312949"/>
    <w:rsid w:val="00314D48"/>
    <w:rsid w:val="003200F7"/>
    <w:rsid w:val="003203F6"/>
    <w:rsid w:val="00321252"/>
    <w:rsid w:val="0032421C"/>
    <w:rsid w:val="00324A98"/>
    <w:rsid w:val="003263D1"/>
    <w:rsid w:val="00326964"/>
    <w:rsid w:val="00332390"/>
    <w:rsid w:val="00333877"/>
    <w:rsid w:val="003339B7"/>
    <w:rsid w:val="00333F50"/>
    <w:rsid w:val="0033507C"/>
    <w:rsid w:val="003364F4"/>
    <w:rsid w:val="00336A15"/>
    <w:rsid w:val="003400A4"/>
    <w:rsid w:val="00340624"/>
    <w:rsid w:val="003417D7"/>
    <w:rsid w:val="00341CC8"/>
    <w:rsid w:val="00342937"/>
    <w:rsid w:val="003448D4"/>
    <w:rsid w:val="00345584"/>
    <w:rsid w:val="00346F0E"/>
    <w:rsid w:val="0034729D"/>
    <w:rsid w:val="00351A01"/>
    <w:rsid w:val="00354FA9"/>
    <w:rsid w:val="00355568"/>
    <w:rsid w:val="00356BC2"/>
    <w:rsid w:val="00357BEC"/>
    <w:rsid w:val="003606D2"/>
    <w:rsid w:val="00360E7E"/>
    <w:rsid w:val="003635DB"/>
    <w:rsid w:val="00366997"/>
    <w:rsid w:val="00367F80"/>
    <w:rsid w:val="00371206"/>
    <w:rsid w:val="00374BDE"/>
    <w:rsid w:val="0037584D"/>
    <w:rsid w:val="00376626"/>
    <w:rsid w:val="00376D05"/>
    <w:rsid w:val="00377975"/>
    <w:rsid w:val="0038231C"/>
    <w:rsid w:val="00383DA2"/>
    <w:rsid w:val="003844C0"/>
    <w:rsid w:val="003848E7"/>
    <w:rsid w:val="00386BFA"/>
    <w:rsid w:val="00387156"/>
    <w:rsid w:val="00387791"/>
    <w:rsid w:val="00393656"/>
    <w:rsid w:val="00394505"/>
    <w:rsid w:val="00394C7C"/>
    <w:rsid w:val="003953CA"/>
    <w:rsid w:val="00396D84"/>
    <w:rsid w:val="003A09E5"/>
    <w:rsid w:val="003A0DD6"/>
    <w:rsid w:val="003A0DE4"/>
    <w:rsid w:val="003A20F4"/>
    <w:rsid w:val="003A334B"/>
    <w:rsid w:val="003A3ACA"/>
    <w:rsid w:val="003A3ACF"/>
    <w:rsid w:val="003B009D"/>
    <w:rsid w:val="003B1A79"/>
    <w:rsid w:val="003B1E3A"/>
    <w:rsid w:val="003B3C2F"/>
    <w:rsid w:val="003B408E"/>
    <w:rsid w:val="003B4CB0"/>
    <w:rsid w:val="003B5ACE"/>
    <w:rsid w:val="003B6681"/>
    <w:rsid w:val="003B7037"/>
    <w:rsid w:val="003B77A4"/>
    <w:rsid w:val="003C018D"/>
    <w:rsid w:val="003C259E"/>
    <w:rsid w:val="003C4CDF"/>
    <w:rsid w:val="003C4E96"/>
    <w:rsid w:val="003C55B2"/>
    <w:rsid w:val="003C7894"/>
    <w:rsid w:val="003D20AE"/>
    <w:rsid w:val="003D2F1B"/>
    <w:rsid w:val="003D6F01"/>
    <w:rsid w:val="003D783D"/>
    <w:rsid w:val="003E01A3"/>
    <w:rsid w:val="003E08D7"/>
    <w:rsid w:val="003E0AB5"/>
    <w:rsid w:val="003E14A0"/>
    <w:rsid w:val="003E3285"/>
    <w:rsid w:val="003E35A2"/>
    <w:rsid w:val="003E3F6D"/>
    <w:rsid w:val="003E4041"/>
    <w:rsid w:val="003E7410"/>
    <w:rsid w:val="003F1B35"/>
    <w:rsid w:val="003F4308"/>
    <w:rsid w:val="003F647A"/>
    <w:rsid w:val="003F67DF"/>
    <w:rsid w:val="003F6B3A"/>
    <w:rsid w:val="003F6C76"/>
    <w:rsid w:val="003F75AE"/>
    <w:rsid w:val="003F7F7A"/>
    <w:rsid w:val="00400D7A"/>
    <w:rsid w:val="0040316F"/>
    <w:rsid w:val="0040511C"/>
    <w:rsid w:val="004051CD"/>
    <w:rsid w:val="0040781E"/>
    <w:rsid w:val="00410F62"/>
    <w:rsid w:val="00414E42"/>
    <w:rsid w:val="004152A2"/>
    <w:rsid w:val="00415841"/>
    <w:rsid w:val="00415928"/>
    <w:rsid w:val="00420BB8"/>
    <w:rsid w:val="00424010"/>
    <w:rsid w:val="00424115"/>
    <w:rsid w:val="00425CF3"/>
    <w:rsid w:val="004269A7"/>
    <w:rsid w:val="00430EB7"/>
    <w:rsid w:val="004311FE"/>
    <w:rsid w:val="004347B6"/>
    <w:rsid w:val="00434FEF"/>
    <w:rsid w:val="0044117B"/>
    <w:rsid w:val="00443186"/>
    <w:rsid w:val="00445C59"/>
    <w:rsid w:val="00445E5A"/>
    <w:rsid w:val="00446D5B"/>
    <w:rsid w:val="004477A5"/>
    <w:rsid w:val="004560D0"/>
    <w:rsid w:val="004609A6"/>
    <w:rsid w:val="00461667"/>
    <w:rsid w:val="00463853"/>
    <w:rsid w:val="00464224"/>
    <w:rsid w:val="00466483"/>
    <w:rsid w:val="0046666E"/>
    <w:rsid w:val="004700E0"/>
    <w:rsid w:val="0047124B"/>
    <w:rsid w:val="00473625"/>
    <w:rsid w:val="00474BE9"/>
    <w:rsid w:val="00477268"/>
    <w:rsid w:val="004777EC"/>
    <w:rsid w:val="00481E3B"/>
    <w:rsid w:val="00482B88"/>
    <w:rsid w:val="00482DE5"/>
    <w:rsid w:val="0048369A"/>
    <w:rsid w:val="004836E1"/>
    <w:rsid w:val="00484C1A"/>
    <w:rsid w:val="004856E2"/>
    <w:rsid w:val="004869D4"/>
    <w:rsid w:val="00487164"/>
    <w:rsid w:val="00487510"/>
    <w:rsid w:val="0049018F"/>
    <w:rsid w:val="004905DF"/>
    <w:rsid w:val="00492627"/>
    <w:rsid w:val="00493069"/>
    <w:rsid w:val="004940C0"/>
    <w:rsid w:val="00496EC7"/>
    <w:rsid w:val="00497123"/>
    <w:rsid w:val="00497F50"/>
    <w:rsid w:val="004A0867"/>
    <w:rsid w:val="004A2FA3"/>
    <w:rsid w:val="004A5960"/>
    <w:rsid w:val="004A60D7"/>
    <w:rsid w:val="004A7B46"/>
    <w:rsid w:val="004B07F0"/>
    <w:rsid w:val="004B39CD"/>
    <w:rsid w:val="004B42B9"/>
    <w:rsid w:val="004B43BE"/>
    <w:rsid w:val="004B4824"/>
    <w:rsid w:val="004B52E8"/>
    <w:rsid w:val="004C220E"/>
    <w:rsid w:val="004C25C6"/>
    <w:rsid w:val="004C3EEE"/>
    <w:rsid w:val="004C4A4A"/>
    <w:rsid w:val="004C6E11"/>
    <w:rsid w:val="004D1DA0"/>
    <w:rsid w:val="004D1EDA"/>
    <w:rsid w:val="004D51A6"/>
    <w:rsid w:val="004D68BA"/>
    <w:rsid w:val="004E0759"/>
    <w:rsid w:val="004E24F7"/>
    <w:rsid w:val="004E3D3D"/>
    <w:rsid w:val="004E4242"/>
    <w:rsid w:val="004E4A96"/>
    <w:rsid w:val="004E555A"/>
    <w:rsid w:val="004E7A96"/>
    <w:rsid w:val="004F0243"/>
    <w:rsid w:val="004F313D"/>
    <w:rsid w:val="004F31C9"/>
    <w:rsid w:val="004F3DDF"/>
    <w:rsid w:val="004F431E"/>
    <w:rsid w:val="004F52D0"/>
    <w:rsid w:val="004F63CA"/>
    <w:rsid w:val="004F7B5A"/>
    <w:rsid w:val="00500247"/>
    <w:rsid w:val="00500563"/>
    <w:rsid w:val="00500E9D"/>
    <w:rsid w:val="005024E3"/>
    <w:rsid w:val="005024E6"/>
    <w:rsid w:val="005053DE"/>
    <w:rsid w:val="00506C29"/>
    <w:rsid w:val="00511F24"/>
    <w:rsid w:val="00513ACE"/>
    <w:rsid w:val="0051783C"/>
    <w:rsid w:val="0052018D"/>
    <w:rsid w:val="00520C8A"/>
    <w:rsid w:val="00523401"/>
    <w:rsid w:val="00523A29"/>
    <w:rsid w:val="00525320"/>
    <w:rsid w:val="00526964"/>
    <w:rsid w:val="00526B44"/>
    <w:rsid w:val="00527A8E"/>
    <w:rsid w:val="00533696"/>
    <w:rsid w:val="0053506D"/>
    <w:rsid w:val="0054453B"/>
    <w:rsid w:val="00544B77"/>
    <w:rsid w:val="00544D04"/>
    <w:rsid w:val="005451BC"/>
    <w:rsid w:val="00545436"/>
    <w:rsid w:val="0054575E"/>
    <w:rsid w:val="005458F4"/>
    <w:rsid w:val="00545AD2"/>
    <w:rsid w:val="00545CF9"/>
    <w:rsid w:val="00557361"/>
    <w:rsid w:val="00557B50"/>
    <w:rsid w:val="005624A7"/>
    <w:rsid w:val="00563AFC"/>
    <w:rsid w:val="00566E82"/>
    <w:rsid w:val="005742A9"/>
    <w:rsid w:val="00576429"/>
    <w:rsid w:val="005778D5"/>
    <w:rsid w:val="005800FB"/>
    <w:rsid w:val="00580910"/>
    <w:rsid w:val="005815BB"/>
    <w:rsid w:val="00583D17"/>
    <w:rsid w:val="00584AB4"/>
    <w:rsid w:val="00585F42"/>
    <w:rsid w:val="005937F0"/>
    <w:rsid w:val="00594223"/>
    <w:rsid w:val="00596467"/>
    <w:rsid w:val="005977FB"/>
    <w:rsid w:val="005A18ED"/>
    <w:rsid w:val="005A236C"/>
    <w:rsid w:val="005A2C4C"/>
    <w:rsid w:val="005B1DF5"/>
    <w:rsid w:val="005B20BE"/>
    <w:rsid w:val="005B23C6"/>
    <w:rsid w:val="005B3C57"/>
    <w:rsid w:val="005B529E"/>
    <w:rsid w:val="005B7969"/>
    <w:rsid w:val="005C1A0C"/>
    <w:rsid w:val="005C25B3"/>
    <w:rsid w:val="005C52BB"/>
    <w:rsid w:val="005C550E"/>
    <w:rsid w:val="005C57C5"/>
    <w:rsid w:val="005C5898"/>
    <w:rsid w:val="005C7DBD"/>
    <w:rsid w:val="005D10C8"/>
    <w:rsid w:val="005D3070"/>
    <w:rsid w:val="005D468D"/>
    <w:rsid w:val="005D527A"/>
    <w:rsid w:val="005D60B7"/>
    <w:rsid w:val="005E0280"/>
    <w:rsid w:val="005E0BA0"/>
    <w:rsid w:val="005E54C6"/>
    <w:rsid w:val="005E68DC"/>
    <w:rsid w:val="005E691D"/>
    <w:rsid w:val="005E6C17"/>
    <w:rsid w:val="005F18AF"/>
    <w:rsid w:val="005F30E1"/>
    <w:rsid w:val="005F3594"/>
    <w:rsid w:val="005F35CB"/>
    <w:rsid w:val="005F48FD"/>
    <w:rsid w:val="005F4B72"/>
    <w:rsid w:val="005F6559"/>
    <w:rsid w:val="00603456"/>
    <w:rsid w:val="0060409B"/>
    <w:rsid w:val="006057DC"/>
    <w:rsid w:val="00605F87"/>
    <w:rsid w:val="006119BF"/>
    <w:rsid w:val="00611EE3"/>
    <w:rsid w:val="00612500"/>
    <w:rsid w:val="006211A7"/>
    <w:rsid w:val="00625FCC"/>
    <w:rsid w:val="006324F6"/>
    <w:rsid w:val="00632F0C"/>
    <w:rsid w:val="0063476D"/>
    <w:rsid w:val="00635502"/>
    <w:rsid w:val="00637AEF"/>
    <w:rsid w:val="00640C0A"/>
    <w:rsid w:val="00643692"/>
    <w:rsid w:val="0064374D"/>
    <w:rsid w:val="00644AB8"/>
    <w:rsid w:val="00644AFA"/>
    <w:rsid w:val="0064606F"/>
    <w:rsid w:val="006468CB"/>
    <w:rsid w:val="00647AF0"/>
    <w:rsid w:val="00650D1A"/>
    <w:rsid w:val="0065108D"/>
    <w:rsid w:val="00651BAE"/>
    <w:rsid w:val="00652E54"/>
    <w:rsid w:val="00653A18"/>
    <w:rsid w:val="00653DDA"/>
    <w:rsid w:val="00654A9B"/>
    <w:rsid w:val="00654CBE"/>
    <w:rsid w:val="00657477"/>
    <w:rsid w:val="00657F22"/>
    <w:rsid w:val="0066062B"/>
    <w:rsid w:val="00664609"/>
    <w:rsid w:val="0066462A"/>
    <w:rsid w:val="0066523F"/>
    <w:rsid w:val="0066591C"/>
    <w:rsid w:val="00665C14"/>
    <w:rsid w:val="00666275"/>
    <w:rsid w:val="0066701A"/>
    <w:rsid w:val="0067066B"/>
    <w:rsid w:val="00675049"/>
    <w:rsid w:val="00675227"/>
    <w:rsid w:val="00675B3E"/>
    <w:rsid w:val="00677170"/>
    <w:rsid w:val="00683E19"/>
    <w:rsid w:val="006850D7"/>
    <w:rsid w:val="00686C8F"/>
    <w:rsid w:val="00690DF8"/>
    <w:rsid w:val="006913D9"/>
    <w:rsid w:val="00691ED4"/>
    <w:rsid w:val="00692D80"/>
    <w:rsid w:val="0069311B"/>
    <w:rsid w:val="00693235"/>
    <w:rsid w:val="0069401F"/>
    <w:rsid w:val="00694915"/>
    <w:rsid w:val="006A3D87"/>
    <w:rsid w:val="006A554D"/>
    <w:rsid w:val="006A6A9B"/>
    <w:rsid w:val="006A6B27"/>
    <w:rsid w:val="006B1DB9"/>
    <w:rsid w:val="006B2E29"/>
    <w:rsid w:val="006B3417"/>
    <w:rsid w:val="006B4846"/>
    <w:rsid w:val="006B5D48"/>
    <w:rsid w:val="006B6593"/>
    <w:rsid w:val="006C0A39"/>
    <w:rsid w:val="006C1340"/>
    <w:rsid w:val="006C1B3C"/>
    <w:rsid w:val="006C3071"/>
    <w:rsid w:val="006C483A"/>
    <w:rsid w:val="006D0DAF"/>
    <w:rsid w:val="006D1689"/>
    <w:rsid w:val="006D1818"/>
    <w:rsid w:val="006D24F4"/>
    <w:rsid w:val="006D2891"/>
    <w:rsid w:val="006D2F96"/>
    <w:rsid w:val="006D3D09"/>
    <w:rsid w:val="006D4A7F"/>
    <w:rsid w:val="006D63A4"/>
    <w:rsid w:val="006E064E"/>
    <w:rsid w:val="006E10B9"/>
    <w:rsid w:val="006F0DB4"/>
    <w:rsid w:val="006F1F06"/>
    <w:rsid w:val="006F2B92"/>
    <w:rsid w:val="006F2CB6"/>
    <w:rsid w:val="006F4897"/>
    <w:rsid w:val="006F6135"/>
    <w:rsid w:val="006F73DE"/>
    <w:rsid w:val="006F7887"/>
    <w:rsid w:val="00700494"/>
    <w:rsid w:val="00701548"/>
    <w:rsid w:val="0070194F"/>
    <w:rsid w:val="00701EBA"/>
    <w:rsid w:val="007027B1"/>
    <w:rsid w:val="00705283"/>
    <w:rsid w:val="00707590"/>
    <w:rsid w:val="00711719"/>
    <w:rsid w:val="007133DC"/>
    <w:rsid w:val="0071394C"/>
    <w:rsid w:val="007141D3"/>
    <w:rsid w:val="00716DAE"/>
    <w:rsid w:val="00717556"/>
    <w:rsid w:val="007230DF"/>
    <w:rsid w:val="00730E2A"/>
    <w:rsid w:val="00731E82"/>
    <w:rsid w:val="00732011"/>
    <w:rsid w:val="00733A2E"/>
    <w:rsid w:val="0073723B"/>
    <w:rsid w:val="007379EB"/>
    <w:rsid w:val="00740C32"/>
    <w:rsid w:val="00742E9D"/>
    <w:rsid w:val="00743AD8"/>
    <w:rsid w:val="00743C31"/>
    <w:rsid w:val="00743DE1"/>
    <w:rsid w:val="00744D6D"/>
    <w:rsid w:val="00745A3C"/>
    <w:rsid w:val="00745DB1"/>
    <w:rsid w:val="007461AB"/>
    <w:rsid w:val="007466CB"/>
    <w:rsid w:val="00746DC5"/>
    <w:rsid w:val="00750816"/>
    <w:rsid w:val="00751D0D"/>
    <w:rsid w:val="00752B5F"/>
    <w:rsid w:val="00752BCA"/>
    <w:rsid w:val="00755A49"/>
    <w:rsid w:val="00763060"/>
    <w:rsid w:val="00765270"/>
    <w:rsid w:val="0076611B"/>
    <w:rsid w:val="0076794E"/>
    <w:rsid w:val="007714BA"/>
    <w:rsid w:val="0077379F"/>
    <w:rsid w:val="00776110"/>
    <w:rsid w:val="0077654C"/>
    <w:rsid w:val="00780514"/>
    <w:rsid w:val="0078491B"/>
    <w:rsid w:val="0078575D"/>
    <w:rsid w:val="00786E65"/>
    <w:rsid w:val="00790E47"/>
    <w:rsid w:val="007933B4"/>
    <w:rsid w:val="00794346"/>
    <w:rsid w:val="007958D1"/>
    <w:rsid w:val="00797DAF"/>
    <w:rsid w:val="007A140D"/>
    <w:rsid w:val="007A3600"/>
    <w:rsid w:val="007A5BF8"/>
    <w:rsid w:val="007B1833"/>
    <w:rsid w:val="007B6A2B"/>
    <w:rsid w:val="007C1760"/>
    <w:rsid w:val="007C3FCD"/>
    <w:rsid w:val="007C628A"/>
    <w:rsid w:val="007C7077"/>
    <w:rsid w:val="007C7181"/>
    <w:rsid w:val="007C737A"/>
    <w:rsid w:val="007D066D"/>
    <w:rsid w:val="007D21B2"/>
    <w:rsid w:val="007D2B95"/>
    <w:rsid w:val="007D2FDA"/>
    <w:rsid w:val="007D3135"/>
    <w:rsid w:val="007D3FB3"/>
    <w:rsid w:val="007D437D"/>
    <w:rsid w:val="007D4EDD"/>
    <w:rsid w:val="007D7878"/>
    <w:rsid w:val="007E13AE"/>
    <w:rsid w:val="007E13EE"/>
    <w:rsid w:val="007E3729"/>
    <w:rsid w:val="007E395E"/>
    <w:rsid w:val="007E7B98"/>
    <w:rsid w:val="007F023E"/>
    <w:rsid w:val="007F0A97"/>
    <w:rsid w:val="008008FC"/>
    <w:rsid w:val="00802FE3"/>
    <w:rsid w:val="00804656"/>
    <w:rsid w:val="00805055"/>
    <w:rsid w:val="00810FC1"/>
    <w:rsid w:val="00811FA0"/>
    <w:rsid w:val="00812478"/>
    <w:rsid w:val="00814149"/>
    <w:rsid w:val="00815C47"/>
    <w:rsid w:val="00816006"/>
    <w:rsid w:val="00817D6A"/>
    <w:rsid w:val="00821FB4"/>
    <w:rsid w:val="00823F44"/>
    <w:rsid w:val="0082457F"/>
    <w:rsid w:val="00824891"/>
    <w:rsid w:val="008304CD"/>
    <w:rsid w:val="00832AD4"/>
    <w:rsid w:val="00835D79"/>
    <w:rsid w:val="008369AA"/>
    <w:rsid w:val="00836B5F"/>
    <w:rsid w:val="008416D0"/>
    <w:rsid w:val="00842049"/>
    <w:rsid w:val="008444DB"/>
    <w:rsid w:val="00845FB4"/>
    <w:rsid w:val="00854683"/>
    <w:rsid w:val="008574BE"/>
    <w:rsid w:val="0085777E"/>
    <w:rsid w:val="0086062F"/>
    <w:rsid w:val="00860BAF"/>
    <w:rsid w:val="008622E1"/>
    <w:rsid w:val="00863C1C"/>
    <w:rsid w:val="00865E93"/>
    <w:rsid w:val="00866EA5"/>
    <w:rsid w:val="0086733B"/>
    <w:rsid w:val="00867E69"/>
    <w:rsid w:val="00871168"/>
    <w:rsid w:val="00872F8D"/>
    <w:rsid w:val="008750A1"/>
    <w:rsid w:val="00875E55"/>
    <w:rsid w:val="00875F26"/>
    <w:rsid w:val="00877E7A"/>
    <w:rsid w:val="00880270"/>
    <w:rsid w:val="008805C5"/>
    <w:rsid w:val="00881834"/>
    <w:rsid w:val="00885DF8"/>
    <w:rsid w:val="00887284"/>
    <w:rsid w:val="00890667"/>
    <w:rsid w:val="00890BD0"/>
    <w:rsid w:val="00891F29"/>
    <w:rsid w:val="00892306"/>
    <w:rsid w:val="0089302D"/>
    <w:rsid w:val="00894230"/>
    <w:rsid w:val="00895801"/>
    <w:rsid w:val="008963DC"/>
    <w:rsid w:val="008A05F1"/>
    <w:rsid w:val="008A29E9"/>
    <w:rsid w:val="008A2A39"/>
    <w:rsid w:val="008A2BCA"/>
    <w:rsid w:val="008A7136"/>
    <w:rsid w:val="008B07FF"/>
    <w:rsid w:val="008B28E1"/>
    <w:rsid w:val="008B47A1"/>
    <w:rsid w:val="008C2915"/>
    <w:rsid w:val="008C30D2"/>
    <w:rsid w:val="008C62BC"/>
    <w:rsid w:val="008C6E2E"/>
    <w:rsid w:val="008D212D"/>
    <w:rsid w:val="008D28AA"/>
    <w:rsid w:val="008D3547"/>
    <w:rsid w:val="008D66D4"/>
    <w:rsid w:val="008D6E5E"/>
    <w:rsid w:val="008E1DAB"/>
    <w:rsid w:val="008E210C"/>
    <w:rsid w:val="008E5C33"/>
    <w:rsid w:val="008E5C6D"/>
    <w:rsid w:val="008E773E"/>
    <w:rsid w:val="008F0264"/>
    <w:rsid w:val="008F257B"/>
    <w:rsid w:val="008F38E1"/>
    <w:rsid w:val="008F3F29"/>
    <w:rsid w:val="008F462E"/>
    <w:rsid w:val="008F6F5D"/>
    <w:rsid w:val="008F705B"/>
    <w:rsid w:val="009036C5"/>
    <w:rsid w:val="009057BC"/>
    <w:rsid w:val="009100BA"/>
    <w:rsid w:val="00910741"/>
    <w:rsid w:val="00912625"/>
    <w:rsid w:val="009126C3"/>
    <w:rsid w:val="00913E01"/>
    <w:rsid w:val="00914B21"/>
    <w:rsid w:val="00915690"/>
    <w:rsid w:val="00920195"/>
    <w:rsid w:val="00921BCA"/>
    <w:rsid w:val="00922661"/>
    <w:rsid w:val="00923AAE"/>
    <w:rsid w:val="00926265"/>
    <w:rsid w:val="00927984"/>
    <w:rsid w:val="00927AE8"/>
    <w:rsid w:val="00927E12"/>
    <w:rsid w:val="00927EDF"/>
    <w:rsid w:val="00932B79"/>
    <w:rsid w:val="00935217"/>
    <w:rsid w:val="00935E28"/>
    <w:rsid w:val="00940A48"/>
    <w:rsid w:val="00941D3F"/>
    <w:rsid w:val="00942873"/>
    <w:rsid w:val="009432E4"/>
    <w:rsid w:val="009466D4"/>
    <w:rsid w:val="00947C7C"/>
    <w:rsid w:val="00950933"/>
    <w:rsid w:val="00954507"/>
    <w:rsid w:val="00954D60"/>
    <w:rsid w:val="00955DD6"/>
    <w:rsid w:val="00956279"/>
    <w:rsid w:val="00960850"/>
    <w:rsid w:val="00961A19"/>
    <w:rsid w:val="00962521"/>
    <w:rsid w:val="00964392"/>
    <w:rsid w:val="00973ABB"/>
    <w:rsid w:val="0097572C"/>
    <w:rsid w:val="009771F3"/>
    <w:rsid w:val="00981062"/>
    <w:rsid w:val="009812DD"/>
    <w:rsid w:val="00983064"/>
    <w:rsid w:val="009856B3"/>
    <w:rsid w:val="00991672"/>
    <w:rsid w:val="009A0868"/>
    <w:rsid w:val="009A1F26"/>
    <w:rsid w:val="009A22C7"/>
    <w:rsid w:val="009A2493"/>
    <w:rsid w:val="009A318A"/>
    <w:rsid w:val="009A43E0"/>
    <w:rsid w:val="009A59C7"/>
    <w:rsid w:val="009A6144"/>
    <w:rsid w:val="009A74E0"/>
    <w:rsid w:val="009B0493"/>
    <w:rsid w:val="009B413B"/>
    <w:rsid w:val="009B5BEB"/>
    <w:rsid w:val="009C2DBA"/>
    <w:rsid w:val="009C44CB"/>
    <w:rsid w:val="009C5725"/>
    <w:rsid w:val="009C5909"/>
    <w:rsid w:val="009C628A"/>
    <w:rsid w:val="009C71D3"/>
    <w:rsid w:val="009C7861"/>
    <w:rsid w:val="009D01E4"/>
    <w:rsid w:val="009D06C3"/>
    <w:rsid w:val="009D1499"/>
    <w:rsid w:val="009D4CFA"/>
    <w:rsid w:val="009D70E0"/>
    <w:rsid w:val="009E0141"/>
    <w:rsid w:val="009E1092"/>
    <w:rsid w:val="009E1397"/>
    <w:rsid w:val="009E4988"/>
    <w:rsid w:val="009E4BA5"/>
    <w:rsid w:val="009E4BB1"/>
    <w:rsid w:val="009F06D2"/>
    <w:rsid w:val="009F0BEE"/>
    <w:rsid w:val="009F0F77"/>
    <w:rsid w:val="009F298E"/>
    <w:rsid w:val="009F2E83"/>
    <w:rsid w:val="009F407F"/>
    <w:rsid w:val="009F43FA"/>
    <w:rsid w:val="009F4565"/>
    <w:rsid w:val="009F5814"/>
    <w:rsid w:val="009F6423"/>
    <w:rsid w:val="009F66AB"/>
    <w:rsid w:val="009F68D6"/>
    <w:rsid w:val="009F6940"/>
    <w:rsid w:val="009F6A34"/>
    <w:rsid w:val="00A04F83"/>
    <w:rsid w:val="00A05060"/>
    <w:rsid w:val="00A05192"/>
    <w:rsid w:val="00A11322"/>
    <w:rsid w:val="00A152FB"/>
    <w:rsid w:val="00A15AD7"/>
    <w:rsid w:val="00A1635B"/>
    <w:rsid w:val="00A16B9D"/>
    <w:rsid w:val="00A17B64"/>
    <w:rsid w:val="00A205D3"/>
    <w:rsid w:val="00A22029"/>
    <w:rsid w:val="00A230BD"/>
    <w:rsid w:val="00A23EE8"/>
    <w:rsid w:val="00A264CA"/>
    <w:rsid w:val="00A269EA"/>
    <w:rsid w:val="00A3092A"/>
    <w:rsid w:val="00A313E4"/>
    <w:rsid w:val="00A34279"/>
    <w:rsid w:val="00A351F4"/>
    <w:rsid w:val="00A3724D"/>
    <w:rsid w:val="00A37396"/>
    <w:rsid w:val="00A41EF7"/>
    <w:rsid w:val="00A4214E"/>
    <w:rsid w:val="00A44462"/>
    <w:rsid w:val="00A517DA"/>
    <w:rsid w:val="00A52440"/>
    <w:rsid w:val="00A53A8F"/>
    <w:rsid w:val="00A53D92"/>
    <w:rsid w:val="00A56B9E"/>
    <w:rsid w:val="00A575BA"/>
    <w:rsid w:val="00A6002A"/>
    <w:rsid w:val="00A62A92"/>
    <w:rsid w:val="00A652E7"/>
    <w:rsid w:val="00A65F01"/>
    <w:rsid w:val="00A67028"/>
    <w:rsid w:val="00A677CF"/>
    <w:rsid w:val="00A71989"/>
    <w:rsid w:val="00A72952"/>
    <w:rsid w:val="00A80A55"/>
    <w:rsid w:val="00A82219"/>
    <w:rsid w:val="00A82619"/>
    <w:rsid w:val="00A853CD"/>
    <w:rsid w:val="00A85BC2"/>
    <w:rsid w:val="00A85F52"/>
    <w:rsid w:val="00A86CEB"/>
    <w:rsid w:val="00A87B49"/>
    <w:rsid w:val="00A90204"/>
    <w:rsid w:val="00A91548"/>
    <w:rsid w:val="00A93069"/>
    <w:rsid w:val="00A94719"/>
    <w:rsid w:val="00A97104"/>
    <w:rsid w:val="00AA2DAA"/>
    <w:rsid w:val="00AA40B7"/>
    <w:rsid w:val="00AA4F87"/>
    <w:rsid w:val="00AA6B43"/>
    <w:rsid w:val="00AA7768"/>
    <w:rsid w:val="00AB0371"/>
    <w:rsid w:val="00AB461B"/>
    <w:rsid w:val="00AB4EEC"/>
    <w:rsid w:val="00AB4FCA"/>
    <w:rsid w:val="00AB564D"/>
    <w:rsid w:val="00AC4C58"/>
    <w:rsid w:val="00AD07E7"/>
    <w:rsid w:val="00AD30A2"/>
    <w:rsid w:val="00AD3D7D"/>
    <w:rsid w:val="00AD650F"/>
    <w:rsid w:val="00AD7A07"/>
    <w:rsid w:val="00AE129F"/>
    <w:rsid w:val="00AE4884"/>
    <w:rsid w:val="00AE601A"/>
    <w:rsid w:val="00AE69C8"/>
    <w:rsid w:val="00AE719B"/>
    <w:rsid w:val="00AE7435"/>
    <w:rsid w:val="00AE78A1"/>
    <w:rsid w:val="00AF07D9"/>
    <w:rsid w:val="00AF2020"/>
    <w:rsid w:val="00AF2233"/>
    <w:rsid w:val="00AF2E53"/>
    <w:rsid w:val="00AF438B"/>
    <w:rsid w:val="00AF54FA"/>
    <w:rsid w:val="00B00B24"/>
    <w:rsid w:val="00B01CD9"/>
    <w:rsid w:val="00B03D83"/>
    <w:rsid w:val="00B03E8E"/>
    <w:rsid w:val="00B06D7D"/>
    <w:rsid w:val="00B07353"/>
    <w:rsid w:val="00B07B53"/>
    <w:rsid w:val="00B10A0C"/>
    <w:rsid w:val="00B1293A"/>
    <w:rsid w:val="00B13988"/>
    <w:rsid w:val="00B13C1A"/>
    <w:rsid w:val="00B1662A"/>
    <w:rsid w:val="00B22479"/>
    <w:rsid w:val="00B2337D"/>
    <w:rsid w:val="00B23500"/>
    <w:rsid w:val="00B23A76"/>
    <w:rsid w:val="00B303F0"/>
    <w:rsid w:val="00B30996"/>
    <w:rsid w:val="00B30B7F"/>
    <w:rsid w:val="00B3294A"/>
    <w:rsid w:val="00B32D20"/>
    <w:rsid w:val="00B32D8F"/>
    <w:rsid w:val="00B331DF"/>
    <w:rsid w:val="00B345B8"/>
    <w:rsid w:val="00B427D3"/>
    <w:rsid w:val="00B456B2"/>
    <w:rsid w:val="00B46002"/>
    <w:rsid w:val="00B4728C"/>
    <w:rsid w:val="00B50940"/>
    <w:rsid w:val="00B53EED"/>
    <w:rsid w:val="00B56CB8"/>
    <w:rsid w:val="00B57B03"/>
    <w:rsid w:val="00B6000A"/>
    <w:rsid w:val="00B60DCE"/>
    <w:rsid w:val="00B61005"/>
    <w:rsid w:val="00B6540B"/>
    <w:rsid w:val="00B655A3"/>
    <w:rsid w:val="00B67939"/>
    <w:rsid w:val="00B67B51"/>
    <w:rsid w:val="00B7123A"/>
    <w:rsid w:val="00B7339D"/>
    <w:rsid w:val="00B73526"/>
    <w:rsid w:val="00B735B9"/>
    <w:rsid w:val="00B73865"/>
    <w:rsid w:val="00B749DF"/>
    <w:rsid w:val="00B74A1E"/>
    <w:rsid w:val="00B74C89"/>
    <w:rsid w:val="00B751DB"/>
    <w:rsid w:val="00B7526C"/>
    <w:rsid w:val="00B81D5C"/>
    <w:rsid w:val="00B82253"/>
    <w:rsid w:val="00B843E7"/>
    <w:rsid w:val="00B87B91"/>
    <w:rsid w:val="00B90AF6"/>
    <w:rsid w:val="00B92C76"/>
    <w:rsid w:val="00B931EF"/>
    <w:rsid w:val="00B938C4"/>
    <w:rsid w:val="00B93C4B"/>
    <w:rsid w:val="00B96752"/>
    <w:rsid w:val="00B97737"/>
    <w:rsid w:val="00B97844"/>
    <w:rsid w:val="00BA04B6"/>
    <w:rsid w:val="00BA1BCE"/>
    <w:rsid w:val="00BA35A1"/>
    <w:rsid w:val="00BB1621"/>
    <w:rsid w:val="00BB32A8"/>
    <w:rsid w:val="00BB4F83"/>
    <w:rsid w:val="00BC35D9"/>
    <w:rsid w:val="00BC3D3E"/>
    <w:rsid w:val="00BD097B"/>
    <w:rsid w:val="00BD0B97"/>
    <w:rsid w:val="00BD1822"/>
    <w:rsid w:val="00BD1861"/>
    <w:rsid w:val="00BD5F99"/>
    <w:rsid w:val="00BD6CE7"/>
    <w:rsid w:val="00BE0968"/>
    <w:rsid w:val="00BE0B63"/>
    <w:rsid w:val="00BE2C88"/>
    <w:rsid w:val="00BE55BA"/>
    <w:rsid w:val="00BE612E"/>
    <w:rsid w:val="00BF4A21"/>
    <w:rsid w:val="00BF4BA0"/>
    <w:rsid w:val="00BF6D8B"/>
    <w:rsid w:val="00C0191E"/>
    <w:rsid w:val="00C027C4"/>
    <w:rsid w:val="00C0568A"/>
    <w:rsid w:val="00C0598B"/>
    <w:rsid w:val="00C108B9"/>
    <w:rsid w:val="00C10BBA"/>
    <w:rsid w:val="00C115FE"/>
    <w:rsid w:val="00C12616"/>
    <w:rsid w:val="00C12E58"/>
    <w:rsid w:val="00C14D5D"/>
    <w:rsid w:val="00C14DCE"/>
    <w:rsid w:val="00C15138"/>
    <w:rsid w:val="00C209C4"/>
    <w:rsid w:val="00C20B45"/>
    <w:rsid w:val="00C22557"/>
    <w:rsid w:val="00C2703A"/>
    <w:rsid w:val="00C336F3"/>
    <w:rsid w:val="00C33EFD"/>
    <w:rsid w:val="00C34769"/>
    <w:rsid w:val="00C34D2E"/>
    <w:rsid w:val="00C35AF2"/>
    <w:rsid w:val="00C43DA2"/>
    <w:rsid w:val="00C441D1"/>
    <w:rsid w:val="00C467AF"/>
    <w:rsid w:val="00C46D38"/>
    <w:rsid w:val="00C46E2E"/>
    <w:rsid w:val="00C47AF4"/>
    <w:rsid w:val="00C5046B"/>
    <w:rsid w:val="00C5124B"/>
    <w:rsid w:val="00C51F4A"/>
    <w:rsid w:val="00C53777"/>
    <w:rsid w:val="00C540B3"/>
    <w:rsid w:val="00C54EA0"/>
    <w:rsid w:val="00C553E3"/>
    <w:rsid w:val="00C5654E"/>
    <w:rsid w:val="00C5679F"/>
    <w:rsid w:val="00C56F0C"/>
    <w:rsid w:val="00C64647"/>
    <w:rsid w:val="00C6475D"/>
    <w:rsid w:val="00C655DC"/>
    <w:rsid w:val="00C65C3C"/>
    <w:rsid w:val="00C71396"/>
    <w:rsid w:val="00C719FF"/>
    <w:rsid w:val="00C74577"/>
    <w:rsid w:val="00C74EFC"/>
    <w:rsid w:val="00C7545C"/>
    <w:rsid w:val="00C7567C"/>
    <w:rsid w:val="00C75DB4"/>
    <w:rsid w:val="00C76295"/>
    <w:rsid w:val="00C769C5"/>
    <w:rsid w:val="00C80A68"/>
    <w:rsid w:val="00C87ABA"/>
    <w:rsid w:val="00C911F7"/>
    <w:rsid w:val="00C91C57"/>
    <w:rsid w:val="00C93C0A"/>
    <w:rsid w:val="00C93D4E"/>
    <w:rsid w:val="00C95A85"/>
    <w:rsid w:val="00C96ABE"/>
    <w:rsid w:val="00C979BA"/>
    <w:rsid w:val="00C97A7E"/>
    <w:rsid w:val="00CA050B"/>
    <w:rsid w:val="00CA1FCA"/>
    <w:rsid w:val="00CA2D02"/>
    <w:rsid w:val="00CB0120"/>
    <w:rsid w:val="00CB37F8"/>
    <w:rsid w:val="00CB5218"/>
    <w:rsid w:val="00CB6ED6"/>
    <w:rsid w:val="00CC6657"/>
    <w:rsid w:val="00CD0A40"/>
    <w:rsid w:val="00CD146B"/>
    <w:rsid w:val="00CD2617"/>
    <w:rsid w:val="00CD2AAF"/>
    <w:rsid w:val="00CD2EC3"/>
    <w:rsid w:val="00CD322C"/>
    <w:rsid w:val="00CD3B12"/>
    <w:rsid w:val="00CD52D0"/>
    <w:rsid w:val="00CD60BA"/>
    <w:rsid w:val="00CD683A"/>
    <w:rsid w:val="00CD6B15"/>
    <w:rsid w:val="00CD6D1A"/>
    <w:rsid w:val="00CE10D8"/>
    <w:rsid w:val="00CE23AC"/>
    <w:rsid w:val="00CE3548"/>
    <w:rsid w:val="00CE45B9"/>
    <w:rsid w:val="00CE46B1"/>
    <w:rsid w:val="00CF102B"/>
    <w:rsid w:val="00CF2CC2"/>
    <w:rsid w:val="00CF40BD"/>
    <w:rsid w:val="00CF4794"/>
    <w:rsid w:val="00CF6B0B"/>
    <w:rsid w:val="00D00B8F"/>
    <w:rsid w:val="00D026E6"/>
    <w:rsid w:val="00D02FA7"/>
    <w:rsid w:val="00D055E6"/>
    <w:rsid w:val="00D059DD"/>
    <w:rsid w:val="00D05BB8"/>
    <w:rsid w:val="00D066ED"/>
    <w:rsid w:val="00D106D6"/>
    <w:rsid w:val="00D147F1"/>
    <w:rsid w:val="00D14B82"/>
    <w:rsid w:val="00D21921"/>
    <w:rsid w:val="00D26387"/>
    <w:rsid w:val="00D267D9"/>
    <w:rsid w:val="00D274C1"/>
    <w:rsid w:val="00D31079"/>
    <w:rsid w:val="00D31C83"/>
    <w:rsid w:val="00D323AD"/>
    <w:rsid w:val="00D32A03"/>
    <w:rsid w:val="00D356DD"/>
    <w:rsid w:val="00D3595E"/>
    <w:rsid w:val="00D41DA8"/>
    <w:rsid w:val="00D42408"/>
    <w:rsid w:val="00D426BC"/>
    <w:rsid w:val="00D430F1"/>
    <w:rsid w:val="00D4316C"/>
    <w:rsid w:val="00D44324"/>
    <w:rsid w:val="00D45071"/>
    <w:rsid w:val="00D466A2"/>
    <w:rsid w:val="00D466FB"/>
    <w:rsid w:val="00D505D9"/>
    <w:rsid w:val="00D508D2"/>
    <w:rsid w:val="00D50B98"/>
    <w:rsid w:val="00D51165"/>
    <w:rsid w:val="00D512B2"/>
    <w:rsid w:val="00D53C93"/>
    <w:rsid w:val="00D5595A"/>
    <w:rsid w:val="00D56951"/>
    <w:rsid w:val="00D618F0"/>
    <w:rsid w:val="00D6296C"/>
    <w:rsid w:val="00D67F6B"/>
    <w:rsid w:val="00D70047"/>
    <w:rsid w:val="00D74222"/>
    <w:rsid w:val="00D74740"/>
    <w:rsid w:val="00D83291"/>
    <w:rsid w:val="00D838A5"/>
    <w:rsid w:val="00D84FBE"/>
    <w:rsid w:val="00D85548"/>
    <w:rsid w:val="00D85E5A"/>
    <w:rsid w:val="00D871FA"/>
    <w:rsid w:val="00D876B7"/>
    <w:rsid w:val="00D92EC6"/>
    <w:rsid w:val="00D93623"/>
    <w:rsid w:val="00D95E03"/>
    <w:rsid w:val="00D966BC"/>
    <w:rsid w:val="00D966BF"/>
    <w:rsid w:val="00DA3BF1"/>
    <w:rsid w:val="00DA451A"/>
    <w:rsid w:val="00DA4926"/>
    <w:rsid w:val="00DA4EE9"/>
    <w:rsid w:val="00DA5E17"/>
    <w:rsid w:val="00DA6205"/>
    <w:rsid w:val="00DB0C89"/>
    <w:rsid w:val="00DB1169"/>
    <w:rsid w:val="00DB5E3D"/>
    <w:rsid w:val="00DB5F7C"/>
    <w:rsid w:val="00DB615B"/>
    <w:rsid w:val="00DC031E"/>
    <w:rsid w:val="00DC04F7"/>
    <w:rsid w:val="00DC0AF1"/>
    <w:rsid w:val="00DC345D"/>
    <w:rsid w:val="00DC43BB"/>
    <w:rsid w:val="00DC47F1"/>
    <w:rsid w:val="00DC5053"/>
    <w:rsid w:val="00DD18EE"/>
    <w:rsid w:val="00DD5CD6"/>
    <w:rsid w:val="00DE0079"/>
    <w:rsid w:val="00DE1B1C"/>
    <w:rsid w:val="00DE5F67"/>
    <w:rsid w:val="00DE6E30"/>
    <w:rsid w:val="00DF1182"/>
    <w:rsid w:val="00DF172E"/>
    <w:rsid w:val="00DF7B5B"/>
    <w:rsid w:val="00E008C8"/>
    <w:rsid w:val="00E028DF"/>
    <w:rsid w:val="00E0301C"/>
    <w:rsid w:val="00E066B2"/>
    <w:rsid w:val="00E06AD9"/>
    <w:rsid w:val="00E07B9E"/>
    <w:rsid w:val="00E11FD0"/>
    <w:rsid w:val="00E13097"/>
    <w:rsid w:val="00E14F75"/>
    <w:rsid w:val="00E15FBA"/>
    <w:rsid w:val="00E22DBC"/>
    <w:rsid w:val="00E2735B"/>
    <w:rsid w:val="00E27D46"/>
    <w:rsid w:val="00E30F5F"/>
    <w:rsid w:val="00E3161F"/>
    <w:rsid w:val="00E347F3"/>
    <w:rsid w:val="00E36250"/>
    <w:rsid w:val="00E364A2"/>
    <w:rsid w:val="00E36A22"/>
    <w:rsid w:val="00E41722"/>
    <w:rsid w:val="00E4479A"/>
    <w:rsid w:val="00E474BF"/>
    <w:rsid w:val="00E51206"/>
    <w:rsid w:val="00E51B9A"/>
    <w:rsid w:val="00E522B8"/>
    <w:rsid w:val="00E52E34"/>
    <w:rsid w:val="00E538BE"/>
    <w:rsid w:val="00E54E49"/>
    <w:rsid w:val="00E57AAB"/>
    <w:rsid w:val="00E6052F"/>
    <w:rsid w:val="00E61796"/>
    <w:rsid w:val="00E629CB"/>
    <w:rsid w:val="00E630A7"/>
    <w:rsid w:val="00E645E8"/>
    <w:rsid w:val="00E66DE3"/>
    <w:rsid w:val="00E678FD"/>
    <w:rsid w:val="00E67B77"/>
    <w:rsid w:val="00E70824"/>
    <w:rsid w:val="00E736AE"/>
    <w:rsid w:val="00E74D58"/>
    <w:rsid w:val="00E848C2"/>
    <w:rsid w:val="00E87873"/>
    <w:rsid w:val="00E87BC2"/>
    <w:rsid w:val="00E90A33"/>
    <w:rsid w:val="00E91406"/>
    <w:rsid w:val="00E9240A"/>
    <w:rsid w:val="00E92873"/>
    <w:rsid w:val="00E92E27"/>
    <w:rsid w:val="00E946A7"/>
    <w:rsid w:val="00E97577"/>
    <w:rsid w:val="00EA1EF6"/>
    <w:rsid w:val="00EA3B74"/>
    <w:rsid w:val="00EA704A"/>
    <w:rsid w:val="00EB0C92"/>
    <w:rsid w:val="00EB1265"/>
    <w:rsid w:val="00EB2AEA"/>
    <w:rsid w:val="00EB2CD1"/>
    <w:rsid w:val="00EB309A"/>
    <w:rsid w:val="00EB637B"/>
    <w:rsid w:val="00EC100A"/>
    <w:rsid w:val="00EC4296"/>
    <w:rsid w:val="00EC799B"/>
    <w:rsid w:val="00EC7B60"/>
    <w:rsid w:val="00ED0B7D"/>
    <w:rsid w:val="00ED20BD"/>
    <w:rsid w:val="00ED2C87"/>
    <w:rsid w:val="00ED4DDA"/>
    <w:rsid w:val="00ED4EBA"/>
    <w:rsid w:val="00ED532E"/>
    <w:rsid w:val="00ED7333"/>
    <w:rsid w:val="00ED78C1"/>
    <w:rsid w:val="00ED7BF6"/>
    <w:rsid w:val="00EE17DE"/>
    <w:rsid w:val="00EE668A"/>
    <w:rsid w:val="00EE68DA"/>
    <w:rsid w:val="00EE6A76"/>
    <w:rsid w:val="00EF555F"/>
    <w:rsid w:val="00EF6FA7"/>
    <w:rsid w:val="00EF7972"/>
    <w:rsid w:val="00EF7F3A"/>
    <w:rsid w:val="00F0037B"/>
    <w:rsid w:val="00F03A46"/>
    <w:rsid w:val="00F0404C"/>
    <w:rsid w:val="00F06C31"/>
    <w:rsid w:val="00F109F9"/>
    <w:rsid w:val="00F12D97"/>
    <w:rsid w:val="00F15593"/>
    <w:rsid w:val="00F15788"/>
    <w:rsid w:val="00F16D17"/>
    <w:rsid w:val="00F17736"/>
    <w:rsid w:val="00F17E16"/>
    <w:rsid w:val="00F20011"/>
    <w:rsid w:val="00F218BF"/>
    <w:rsid w:val="00F244F9"/>
    <w:rsid w:val="00F26D30"/>
    <w:rsid w:val="00F27025"/>
    <w:rsid w:val="00F2757C"/>
    <w:rsid w:val="00F3000B"/>
    <w:rsid w:val="00F33AD5"/>
    <w:rsid w:val="00F33D26"/>
    <w:rsid w:val="00F35CBB"/>
    <w:rsid w:val="00F36B9B"/>
    <w:rsid w:val="00F36E02"/>
    <w:rsid w:val="00F37F67"/>
    <w:rsid w:val="00F43BAB"/>
    <w:rsid w:val="00F4463B"/>
    <w:rsid w:val="00F45C8A"/>
    <w:rsid w:val="00F47585"/>
    <w:rsid w:val="00F51641"/>
    <w:rsid w:val="00F52A27"/>
    <w:rsid w:val="00F560CD"/>
    <w:rsid w:val="00F56132"/>
    <w:rsid w:val="00F57ECC"/>
    <w:rsid w:val="00F6081D"/>
    <w:rsid w:val="00F60F21"/>
    <w:rsid w:val="00F61833"/>
    <w:rsid w:val="00F65EC7"/>
    <w:rsid w:val="00F7033A"/>
    <w:rsid w:val="00F7158F"/>
    <w:rsid w:val="00F75617"/>
    <w:rsid w:val="00F77B5C"/>
    <w:rsid w:val="00F80C30"/>
    <w:rsid w:val="00F82809"/>
    <w:rsid w:val="00F869A1"/>
    <w:rsid w:val="00F86A1E"/>
    <w:rsid w:val="00F8731A"/>
    <w:rsid w:val="00F87B05"/>
    <w:rsid w:val="00F903DD"/>
    <w:rsid w:val="00F912B0"/>
    <w:rsid w:val="00F92BD9"/>
    <w:rsid w:val="00F944BF"/>
    <w:rsid w:val="00F94972"/>
    <w:rsid w:val="00F95752"/>
    <w:rsid w:val="00F965FC"/>
    <w:rsid w:val="00FA0687"/>
    <w:rsid w:val="00FA1755"/>
    <w:rsid w:val="00FA39A7"/>
    <w:rsid w:val="00FA6DC2"/>
    <w:rsid w:val="00FA7182"/>
    <w:rsid w:val="00FA73F3"/>
    <w:rsid w:val="00FA76D7"/>
    <w:rsid w:val="00FB0091"/>
    <w:rsid w:val="00FB1D19"/>
    <w:rsid w:val="00FB217E"/>
    <w:rsid w:val="00FB274C"/>
    <w:rsid w:val="00FB4316"/>
    <w:rsid w:val="00FB54FB"/>
    <w:rsid w:val="00FB5A40"/>
    <w:rsid w:val="00FB62B0"/>
    <w:rsid w:val="00FB74A2"/>
    <w:rsid w:val="00FB7ED1"/>
    <w:rsid w:val="00FC1117"/>
    <w:rsid w:val="00FC1345"/>
    <w:rsid w:val="00FC5572"/>
    <w:rsid w:val="00FD13EF"/>
    <w:rsid w:val="00FD180F"/>
    <w:rsid w:val="00FD444C"/>
    <w:rsid w:val="00FE0180"/>
    <w:rsid w:val="00FE14BF"/>
    <w:rsid w:val="00FE43BA"/>
    <w:rsid w:val="00FE7F3E"/>
    <w:rsid w:val="00FF3BE6"/>
    <w:rsid w:val="00FF5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4CA05"/>
  <w15:docId w15:val="{4E37D77F-980A-4FB4-99CF-A6D8EB52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6AD9"/>
    <w:pPr>
      <w:keepNext/>
      <w:keepLines/>
      <w:spacing w:before="240" w:after="0" w:line="276" w:lineRule="auto"/>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29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23A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1073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A4446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073E"/>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11073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otnoteReference">
    <w:name w:val="footnote reference"/>
    <w:basedOn w:val="DefaultParagraphFont"/>
    <w:uiPriority w:val="99"/>
    <w:unhideWhenUsed/>
    <w:rsid w:val="0001337C"/>
    <w:rPr>
      <w:vertAlign w:val="superscript"/>
    </w:rPr>
  </w:style>
  <w:style w:type="paragraph" w:styleId="FootnoteText">
    <w:name w:val="footnote text"/>
    <w:basedOn w:val="Normal"/>
    <w:link w:val="FootnoteTextChar"/>
    <w:uiPriority w:val="99"/>
    <w:unhideWhenUsed/>
    <w:rsid w:val="0001337C"/>
    <w:pPr>
      <w:spacing w:after="0" w:line="240" w:lineRule="auto"/>
    </w:pPr>
    <w:rPr>
      <w:sz w:val="16"/>
      <w:szCs w:val="20"/>
    </w:rPr>
  </w:style>
  <w:style w:type="character" w:customStyle="1" w:styleId="FootnoteTextChar">
    <w:name w:val="Footnote Text Char"/>
    <w:basedOn w:val="DefaultParagraphFont"/>
    <w:link w:val="FootnoteText"/>
    <w:uiPriority w:val="99"/>
    <w:rsid w:val="0001337C"/>
    <w:rPr>
      <w:sz w:val="16"/>
      <w:szCs w:val="20"/>
    </w:rPr>
  </w:style>
  <w:style w:type="paragraph" w:styleId="Quote">
    <w:name w:val="Quote"/>
    <w:basedOn w:val="Normal"/>
    <w:next w:val="Normal"/>
    <w:link w:val="QuoteChar"/>
    <w:uiPriority w:val="29"/>
    <w:qFormat/>
    <w:rsid w:val="0001337C"/>
    <w:pPr>
      <w:spacing w:before="200" w:line="360" w:lineRule="auto"/>
      <w:ind w:left="720" w:right="862"/>
      <w:jc w:val="both"/>
    </w:pPr>
    <w:rPr>
      <w:i/>
      <w:iCs/>
      <w:color w:val="404040" w:themeColor="text1" w:themeTint="BF"/>
      <w:sz w:val="20"/>
      <w:szCs w:val="24"/>
    </w:rPr>
  </w:style>
  <w:style w:type="character" w:customStyle="1" w:styleId="QuoteChar">
    <w:name w:val="Quote Char"/>
    <w:basedOn w:val="DefaultParagraphFont"/>
    <w:link w:val="Quote"/>
    <w:uiPriority w:val="29"/>
    <w:rsid w:val="0001337C"/>
    <w:rPr>
      <w:i/>
      <w:iCs/>
      <w:color w:val="404040" w:themeColor="text1" w:themeTint="BF"/>
      <w:sz w:val="20"/>
      <w:szCs w:val="24"/>
    </w:rPr>
  </w:style>
  <w:style w:type="character" w:styleId="Hyperlink">
    <w:name w:val="Hyperlink"/>
    <w:basedOn w:val="DefaultParagraphFont"/>
    <w:uiPriority w:val="99"/>
    <w:unhideWhenUsed/>
    <w:rsid w:val="00D83291"/>
    <w:rPr>
      <w:color w:val="0000FF"/>
      <w:u w:val="single"/>
    </w:rPr>
  </w:style>
  <w:style w:type="paragraph" w:styleId="Header">
    <w:name w:val="header"/>
    <w:basedOn w:val="Normal"/>
    <w:link w:val="HeaderChar"/>
    <w:uiPriority w:val="99"/>
    <w:unhideWhenUsed/>
    <w:rsid w:val="00C46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E2E"/>
  </w:style>
  <w:style w:type="paragraph" w:styleId="Footer">
    <w:name w:val="footer"/>
    <w:basedOn w:val="Normal"/>
    <w:link w:val="FooterChar"/>
    <w:uiPriority w:val="99"/>
    <w:unhideWhenUsed/>
    <w:rsid w:val="00C46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E2E"/>
  </w:style>
  <w:style w:type="paragraph" w:styleId="ListParagraph">
    <w:name w:val="List Paragraph"/>
    <w:basedOn w:val="Normal"/>
    <w:uiPriority w:val="34"/>
    <w:qFormat/>
    <w:rsid w:val="00157D03"/>
    <w:pPr>
      <w:ind w:left="720"/>
      <w:contextualSpacing/>
    </w:pPr>
  </w:style>
  <w:style w:type="character" w:customStyle="1" w:styleId="Heading1Char">
    <w:name w:val="Heading 1 Char"/>
    <w:basedOn w:val="DefaultParagraphFont"/>
    <w:link w:val="Heading1"/>
    <w:uiPriority w:val="9"/>
    <w:rsid w:val="00E06AD9"/>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E06AD9"/>
    <w:rPr>
      <w:b/>
      <w:bCs/>
    </w:rPr>
  </w:style>
  <w:style w:type="character" w:styleId="Emphasis">
    <w:name w:val="Emphasis"/>
    <w:basedOn w:val="DefaultParagraphFont"/>
    <w:uiPriority w:val="20"/>
    <w:qFormat/>
    <w:rsid w:val="0054453B"/>
    <w:rPr>
      <w:i/>
      <w:iCs/>
    </w:rPr>
  </w:style>
  <w:style w:type="paragraph" w:customStyle="1" w:styleId="c-article-metrics-barcount">
    <w:name w:val="c-article-metrics-bar__count"/>
    <w:basedOn w:val="Normal"/>
    <w:rsid w:val="005445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article-metrics-barlabel">
    <w:name w:val="c-article-metrics-bar__label"/>
    <w:basedOn w:val="DefaultParagraphFont"/>
    <w:rsid w:val="0054453B"/>
  </w:style>
  <w:style w:type="paragraph" w:customStyle="1" w:styleId="c-chapter-book-series">
    <w:name w:val="c-chapter-book-series"/>
    <w:basedOn w:val="Normal"/>
    <w:rsid w:val="005445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size-extra-large">
    <w:name w:val="a-size-extra-large"/>
    <w:basedOn w:val="DefaultParagraphFont"/>
    <w:rsid w:val="0054453B"/>
  </w:style>
  <w:style w:type="character" w:customStyle="1" w:styleId="a-size-large">
    <w:name w:val="a-size-large"/>
    <w:basedOn w:val="DefaultParagraphFont"/>
    <w:rsid w:val="0054453B"/>
  </w:style>
  <w:style w:type="character" w:customStyle="1" w:styleId="author">
    <w:name w:val="author"/>
    <w:basedOn w:val="DefaultParagraphFont"/>
    <w:rsid w:val="0054453B"/>
  </w:style>
  <w:style w:type="character" w:customStyle="1" w:styleId="a-color-secondary">
    <w:name w:val="a-color-secondary"/>
    <w:basedOn w:val="DefaultParagraphFont"/>
    <w:rsid w:val="0054453B"/>
  </w:style>
  <w:style w:type="paragraph" w:customStyle="1" w:styleId="western">
    <w:name w:val="western"/>
    <w:basedOn w:val="Normal"/>
    <w:rsid w:val="0034293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342937"/>
    <w:rPr>
      <w:rFonts w:asciiTheme="majorHAnsi" w:eastAsiaTheme="majorEastAsia" w:hAnsiTheme="majorHAnsi" w:cstheme="majorBidi"/>
      <w:color w:val="2E74B5" w:themeColor="accent1" w:themeShade="BF"/>
      <w:sz w:val="26"/>
      <w:szCs w:val="26"/>
    </w:rPr>
  </w:style>
  <w:style w:type="character" w:customStyle="1" w:styleId="authors">
    <w:name w:val="authors"/>
    <w:basedOn w:val="DefaultParagraphFont"/>
    <w:rsid w:val="00E70824"/>
  </w:style>
  <w:style w:type="character" w:customStyle="1" w:styleId="Date1">
    <w:name w:val="Date1"/>
    <w:basedOn w:val="DefaultParagraphFont"/>
    <w:rsid w:val="00E70824"/>
  </w:style>
  <w:style w:type="character" w:customStyle="1" w:styleId="arttitle">
    <w:name w:val="art_title"/>
    <w:basedOn w:val="DefaultParagraphFont"/>
    <w:rsid w:val="00E70824"/>
  </w:style>
  <w:style w:type="character" w:customStyle="1" w:styleId="serialtitle">
    <w:name w:val="serial_title"/>
    <w:basedOn w:val="DefaultParagraphFont"/>
    <w:rsid w:val="00E70824"/>
  </w:style>
  <w:style w:type="character" w:customStyle="1" w:styleId="volumeissue">
    <w:name w:val="volume_issue"/>
    <w:basedOn w:val="DefaultParagraphFont"/>
    <w:rsid w:val="00E70824"/>
  </w:style>
  <w:style w:type="character" w:customStyle="1" w:styleId="pagerange">
    <w:name w:val="page_range"/>
    <w:basedOn w:val="DefaultParagraphFont"/>
    <w:rsid w:val="00E70824"/>
  </w:style>
  <w:style w:type="character" w:customStyle="1" w:styleId="Heading3Char">
    <w:name w:val="Heading 3 Char"/>
    <w:basedOn w:val="DefaultParagraphFont"/>
    <w:link w:val="Heading3"/>
    <w:uiPriority w:val="9"/>
    <w:semiHidden/>
    <w:rsid w:val="00923AAE"/>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90204"/>
    <w:rPr>
      <w:sz w:val="16"/>
      <w:szCs w:val="16"/>
    </w:rPr>
  </w:style>
  <w:style w:type="paragraph" w:styleId="CommentText">
    <w:name w:val="annotation text"/>
    <w:basedOn w:val="Normal"/>
    <w:link w:val="CommentTextChar"/>
    <w:uiPriority w:val="99"/>
    <w:unhideWhenUsed/>
    <w:rsid w:val="00A90204"/>
    <w:pPr>
      <w:spacing w:line="240" w:lineRule="auto"/>
    </w:pPr>
    <w:rPr>
      <w:sz w:val="20"/>
      <w:szCs w:val="20"/>
    </w:rPr>
  </w:style>
  <w:style w:type="character" w:customStyle="1" w:styleId="CommentTextChar">
    <w:name w:val="Comment Text Char"/>
    <w:basedOn w:val="DefaultParagraphFont"/>
    <w:link w:val="CommentText"/>
    <w:uiPriority w:val="99"/>
    <w:rsid w:val="00A90204"/>
    <w:rPr>
      <w:sz w:val="20"/>
      <w:szCs w:val="20"/>
    </w:rPr>
  </w:style>
  <w:style w:type="paragraph" w:styleId="CommentSubject">
    <w:name w:val="annotation subject"/>
    <w:basedOn w:val="CommentText"/>
    <w:next w:val="CommentText"/>
    <w:link w:val="CommentSubjectChar"/>
    <w:uiPriority w:val="99"/>
    <w:semiHidden/>
    <w:unhideWhenUsed/>
    <w:rsid w:val="00A90204"/>
    <w:rPr>
      <w:b/>
      <w:bCs/>
    </w:rPr>
  </w:style>
  <w:style w:type="character" w:customStyle="1" w:styleId="CommentSubjectChar">
    <w:name w:val="Comment Subject Char"/>
    <w:basedOn w:val="CommentTextChar"/>
    <w:link w:val="CommentSubject"/>
    <w:uiPriority w:val="99"/>
    <w:semiHidden/>
    <w:rsid w:val="00A90204"/>
    <w:rPr>
      <w:b/>
      <w:bCs/>
      <w:sz w:val="20"/>
      <w:szCs w:val="20"/>
    </w:rPr>
  </w:style>
  <w:style w:type="paragraph" w:styleId="BalloonText">
    <w:name w:val="Balloon Text"/>
    <w:basedOn w:val="Normal"/>
    <w:link w:val="BalloonTextChar"/>
    <w:uiPriority w:val="99"/>
    <w:semiHidden/>
    <w:unhideWhenUsed/>
    <w:rsid w:val="00A90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204"/>
    <w:rPr>
      <w:rFonts w:ascii="Segoe UI" w:hAnsi="Segoe UI" w:cs="Segoe UI"/>
      <w:sz w:val="18"/>
      <w:szCs w:val="18"/>
    </w:rPr>
  </w:style>
  <w:style w:type="character" w:customStyle="1" w:styleId="Heading5Char">
    <w:name w:val="Heading 5 Char"/>
    <w:basedOn w:val="DefaultParagraphFont"/>
    <w:link w:val="Heading5"/>
    <w:uiPriority w:val="9"/>
    <w:semiHidden/>
    <w:rsid w:val="00A44462"/>
    <w:rPr>
      <w:rFonts w:asciiTheme="majorHAnsi" w:eastAsiaTheme="majorEastAsia" w:hAnsiTheme="majorHAnsi" w:cstheme="majorBidi"/>
      <w:color w:val="2E74B5" w:themeColor="accent1" w:themeShade="BF"/>
    </w:rPr>
  </w:style>
  <w:style w:type="character" w:customStyle="1" w:styleId="chaptertitle">
    <w:name w:val="chaptertitle"/>
    <w:basedOn w:val="DefaultParagraphFont"/>
    <w:rsid w:val="00C97A7E"/>
  </w:style>
  <w:style w:type="character" w:customStyle="1" w:styleId="editor">
    <w:name w:val="editor"/>
    <w:basedOn w:val="DefaultParagraphFont"/>
    <w:rsid w:val="00C97A7E"/>
  </w:style>
  <w:style w:type="character" w:customStyle="1" w:styleId="booktitle">
    <w:name w:val="booktitle"/>
    <w:basedOn w:val="DefaultParagraphFont"/>
    <w:rsid w:val="00C97A7E"/>
  </w:style>
  <w:style w:type="character" w:customStyle="1" w:styleId="publisherlocation">
    <w:name w:val="publisherlocation"/>
    <w:basedOn w:val="DefaultParagraphFont"/>
    <w:rsid w:val="00C97A7E"/>
  </w:style>
  <w:style w:type="character" w:customStyle="1" w:styleId="pubyear">
    <w:name w:val="pubyear"/>
    <w:basedOn w:val="DefaultParagraphFont"/>
    <w:rsid w:val="00C97A7E"/>
  </w:style>
  <w:style w:type="character" w:customStyle="1" w:styleId="pagefirst">
    <w:name w:val="pagefirst"/>
    <w:basedOn w:val="DefaultParagraphFont"/>
    <w:rsid w:val="00C97A7E"/>
  </w:style>
  <w:style w:type="character" w:customStyle="1" w:styleId="pagelast">
    <w:name w:val="pagelast"/>
    <w:basedOn w:val="DefaultParagraphFont"/>
    <w:rsid w:val="00C97A7E"/>
  </w:style>
  <w:style w:type="character" w:customStyle="1" w:styleId="title-text">
    <w:name w:val="title-text"/>
    <w:basedOn w:val="DefaultParagraphFont"/>
    <w:rsid w:val="00A72952"/>
  </w:style>
  <w:style w:type="character" w:customStyle="1" w:styleId="sr-only">
    <w:name w:val="sr-only"/>
    <w:basedOn w:val="DefaultParagraphFont"/>
    <w:rsid w:val="00A72952"/>
  </w:style>
  <w:style w:type="character" w:customStyle="1" w:styleId="text">
    <w:name w:val="text"/>
    <w:basedOn w:val="DefaultParagraphFont"/>
    <w:rsid w:val="00A72952"/>
  </w:style>
  <w:style w:type="character" w:customStyle="1" w:styleId="author-ref">
    <w:name w:val="author-ref"/>
    <w:basedOn w:val="DefaultParagraphFont"/>
    <w:rsid w:val="00A72952"/>
  </w:style>
  <w:style w:type="paragraph" w:styleId="NoSpacing">
    <w:name w:val="No Spacing"/>
    <w:uiPriority w:val="1"/>
    <w:qFormat/>
    <w:rsid w:val="00926265"/>
    <w:pPr>
      <w:spacing w:after="0" w:line="240" w:lineRule="auto"/>
    </w:pPr>
  </w:style>
  <w:style w:type="character" w:customStyle="1" w:styleId="Date2">
    <w:name w:val="Date2"/>
    <w:basedOn w:val="DefaultParagraphFont"/>
    <w:rsid w:val="0020578F"/>
  </w:style>
  <w:style w:type="paragraph" w:customStyle="1" w:styleId="sqsrte-small">
    <w:name w:val="sqsrte-small"/>
    <w:basedOn w:val="Normal"/>
    <w:rsid w:val="007765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ED78C1"/>
    <w:pPr>
      <w:spacing w:after="200" w:line="240" w:lineRule="auto"/>
      <w:jc w:val="both"/>
    </w:pPr>
    <w:rPr>
      <w:rFonts w:ascii="Arial Narrow" w:hAnsi="Arial Narrow"/>
      <w:i/>
      <w:iCs/>
      <w:color w:val="44546A" w:themeColor="text2"/>
      <w:sz w:val="18"/>
      <w:szCs w:val="18"/>
    </w:rPr>
  </w:style>
  <w:style w:type="paragraph" w:customStyle="1" w:styleId="large">
    <w:name w:val="large"/>
    <w:basedOn w:val="Normal"/>
    <w:rsid w:val="00875E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ageNumber">
    <w:name w:val="page number"/>
    <w:basedOn w:val="DefaultParagraphFont"/>
    <w:uiPriority w:val="99"/>
    <w:semiHidden/>
    <w:unhideWhenUsed/>
    <w:rsid w:val="004B42B9"/>
  </w:style>
  <w:style w:type="character" w:customStyle="1" w:styleId="Date3">
    <w:name w:val="Date3"/>
    <w:basedOn w:val="DefaultParagraphFont"/>
    <w:rsid w:val="00875F26"/>
  </w:style>
  <w:style w:type="paragraph" w:styleId="Revision">
    <w:name w:val="Revision"/>
    <w:hidden/>
    <w:uiPriority w:val="99"/>
    <w:semiHidden/>
    <w:rsid w:val="00545436"/>
    <w:pPr>
      <w:spacing w:after="0" w:line="240" w:lineRule="auto"/>
    </w:pPr>
  </w:style>
  <w:style w:type="character" w:customStyle="1" w:styleId="UnresolvedMention1">
    <w:name w:val="Unresolved Mention1"/>
    <w:basedOn w:val="DefaultParagraphFont"/>
    <w:uiPriority w:val="99"/>
    <w:semiHidden/>
    <w:unhideWhenUsed/>
    <w:rsid w:val="006A6A9B"/>
    <w:rPr>
      <w:color w:val="605E5C"/>
      <w:shd w:val="clear" w:color="auto" w:fill="E1DFDD"/>
    </w:rPr>
  </w:style>
  <w:style w:type="paragraph" w:customStyle="1" w:styleId="c-reading-companionreference-citation">
    <w:name w:val="c-reading-companion__reference-citation"/>
    <w:basedOn w:val="Normal"/>
    <w:rsid w:val="006932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ver-Logo">
    <w:name w:val="Cover - Logo"/>
    <w:basedOn w:val="Normal"/>
    <w:rsid w:val="002F1C5E"/>
    <w:pPr>
      <w:spacing w:after="600" w:line="300" w:lineRule="auto"/>
    </w:pPr>
    <w:rPr>
      <w:rFonts w:eastAsiaTheme="minorEastAsia"/>
      <w:sz w:val="21"/>
      <w:szCs w:val="21"/>
    </w:rPr>
  </w:style>
  <w:style w:type="paragraph" w:customStyle="1" w:styleId="nomargin">
    <w:name w:val="nomargin"/>
    <w:basedOn w:val="Normal"/>
    <w:rsid w:val="008141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normal">
    <w:name w:val="x_msonormal"/>
    <w:basedOn w:val="Normal"/>
    <w:rsid w:val="009A74E0"/>
    <w:pPr>
      <w:spacing w:after="0" w:line="240" w:lineRule="auto"/>
    </w:pPr>
    <w:rPr>
      <w:rFonts w:ascii="Times New Roman" w:hAnsi="Times New Roman" w:cs="Times New Roman"/>
      <w:sz w:val="24"/>
      <w:szCs w:val="24"/>
      <w:lang w:eastAsia="en-AU"/>
    </w:rPr>
  </w:style>
  <w:style w:type="paragraph" w:customStyle="1" w:styleId="Default">
    <w:name w:val="Default"/>
    <w:rsid w:val="00DA451A"/>
    <w:pPr>
      <w:autoSpaceDE w:val="0"/>
      <w:autoSpaceDN w:val="0"/>
      <w:adjustRightInd w:val="0"/>
      <w:spacing w:after="0" w:line="240" w:lineRule="auto"/>
    </w:pPr>
    <w:rPr>
      <w:rFonts w:ascii="Calibri" w:hAnsi="Calibri" w:cs="Calibri"/>
      <w:color w:val="000000"/>
      <w:sz w:val="24"/>
      <w:szCs w:val="24"/>
    </w:rPr>
  </w:style>
  <w:style w:type="paragraph" w:customStyle="1" w:styleId="Text-small">
    <w:name w:val="Text - small"/>
    <w:basedOn w:val="Normal"/>
    <w:qFormat/>
    <w:rsid w:val="00D26387"/>
    <w:pPr>
      <w:spacing w:after="120" w:line="240" w:lineRule="auto"/>
      <w:contextualSpacing/>
    </w:pPr>
    <w:rPr>
      <w:rFonts w:eastAsiaTheme="minorEastAsia"/>
      <w:sz w:val="18"/>
      <w:lang w:val="en-US" w:eastAsia="ja-JP"/>
    </w:rPr>
  </w:style>
  <w:style w:type="character" w:styleId="UnresolvedMention">
    <w:name w:val="Unresolved Mention"/>
    <w:basedOn w:val="DefaultParagraphFont"/>
    <w:uiPriority w:val="99"/>
    <w:semiHidden/>
    <w:unhideWhenUsed/>
    <w:rsid w:val="003A20F4"/>
    <w:rPr>
      <w:color w:val="605E5C"/>
      <w:shd w:val="clear" w:color="auto" w:fill="E1DFDD"/>
    </w:rPr>
  </w:style>
  <w:style w:type="paragraph" w:styleId="Title">
    <w:name w:val="Title"/>
    <w:basedOn w:val="Normal"/>
    <w:next w:val="Normal"/>
    <w:link w:val="TitleChar"/>
    <w:uiPriority w:val="10"/>
    <w:qFormat/>
    <w:rsid w:val="00576429"/>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76429"/>
    <w:rPr>
      <w:rFonts w:asciiTheme="majorHAnsi" w:eastAsiaTheme="majorEastAsia" w:hAnsiTheme="majorHAnsi" w:cstheme="majorBidi"/>
      <w:spacing w:val="-10"/>
      <w:kern w:val="28"/>
      <w:sz w:val="56"/>
      <w:szCs w:val="56"/>
      <w14:ligatures w14:val="standardContextual"/>
    </w:rPr>
  </w:style>
  <w:style w:type="character" w:customStyle="1" w:styleId="cf01">
    <w:name w:val="cf01"/>
    <w:basedOn w:val="DefaultParagraphFont"/>
    <w:rsid w:val="00BC3D3E"/>
    <w:rPr>
      <w:rFonts w:ascii="Segoe UI" w:hAnsi="Segoe UI" w:cs="Segoe UI" w:hint="default"/>
      <w:sz w:val="18"/>
      <w:szCs w:val="18"/>
    </w:rPr>
  </w:style>
  <w:style w:type="character" w:customStyle="1" w:styleId="cf11">
    <w:name w:val="cf11"/>
    <w:basedOn w:val="DefaultParagraphFont"/>
    <w:rsid w:val="00BC3D3E"/>
    <w:rPr>
      <w:rFonts w:ascii="Segoe UI" w:hAnsi="Segoe UI" w:cs="Segoe UI" w:hint="default"/>
      <w:i/>
      <w:iCs/>
      <w:sz w:val="18"/>
      <w:szCs w:val="18"/>
    </w:rPr>
  </w:style>
  <w:style w:type="paragraph" w:customStyle="1" w:styleId="nova-legacy-e-listitem">
    <w:name w:val="nova-legacy-e-list__item"/>
    <w:basedOn w:val="Normal"/>
    <w:rsid w:val="00C553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site-namefirst-line">
    <w:name w:val="un-site-name__first-line"/>
    <w:basedOn w:val="DefaultParagraphFont"/>
    <w:rsid w:val="0018656E"/>
  </w:style>
  <w:style w:type="character" w:customStyle="1" w:styleId="un-site-namesecond-line">
    <w:name w:val="un-site-name__second-line"/>
    <w:basedOn w:val="DefaultParagraphFont"/>
    <w:rsid w:val="00186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8720">
      <w:bodyDiv w:val="1"/>
      <w:marLeft w:val="0"/>
      <w:marRight w:val="0"/>
      <w:marTop w:val="0"/>
      <w:marBottom w:val="0"/>
      <w:divBdr>
        <w:top w:val="none" w:sz="0" w:space="0" w:color="auto"/>
        <w:left w:val="none" w:sz="0" w:space="0" w:color="auto"/>
        <w:bottom w:val="none" w:sz="0" w:space="0" w:color="auto"/>
        <w:right w:val="none" w:sz="0" w:space="0" w:color="auto"/>
      </w:divBdr>
    </w:div>
    <w:div w:id="101190818">
      <w:bodyDiv w:val="1"/>
      <w:marLeft w:val="0"/>
      <w:marRight w:val="0"/>
      <w:marTop w:val="0"/>
      <w:marBottom w:val="0"/>
      <w:divBdr>
        <w:top w:val="none" w:sz="0" w:space="0" w:color="auto"/>
        <w:left w:val="none" w:sz="0" w:space="0" w:color="auto"/>
        <w:bottom w:val="none" w:sz="0" w:space="0" w:color="auto"/>
        <w:right w:val="none" w:sz="0" w:space="0" w:color="auto"/>
      </w:divBdr>
    </w:div>
    <w:div w:id="188684157">
      <w:bodyDiv w:val="1"/>
      <w:marLeft w:val="0"/>
      <w:marRight w:val="0"/>
      <w:marTop w:val="0"/>
      <w:marBottom w:val="0"/>
      <w:divBdr>
        <w:top w:val="none" w:sz="0" w:space="0" w:color="auto"/>
        <w:left w:val="none" w:sz="0" w:space="0" w:color="auto"/>
        <w:bottom w:val="none" w:sz="0" w:space="0" w:color="auto"/>
        <w:right w:val="none" w:sz="0" w:space="0" w:color="auto"/>
      </w:divBdr>
    </w:div>
    <w:div w:id="262686917">
      <w:bodyDiv w:val="1"/>
      <w:marLeft w:val="0"/>
      <w:marRight w:val="0"/>
      <w:marTop w:val="0"/>
      <w:marBottom w:val="0"/>
      <w:divBdr>
        <w:top w:val="none" w:sz="0" w:space="0" w:color="auto"/>
        <w:left w:val="none" w:sz="0" w:space="0" w:color="auto"/>
        <w:bottom w:val="none" w:sz="0" w:space="0" w:color="auto"/>
        <w:right w:val="none" w:sz="0" w:space="0" w:color="auto"/>
      </w:divBdr>
    </w:div>
    <w:div w:id="291056513">
      <w:bodyDiv w:val="1"/>
      <w:marLeft w:val="0"/>
      <w:marRight w:val="0"/>
      <w:marTop w:val="0"/>
      <w:marBottom w:val="0"/>
      <w:divBdr>
        <w:top w:val="none" w:sz="0" w:space="0" w:color="auto"/>
        <w:left w:val="none" w:sz="0" w:space="0" w:color="auto"/>
        <w:bottom w:val="none" w:sz="0" w:space="0" w:color="auto"/>
        <w:right w:val="none" w:sz="0" w:space="0" w:color="auto"/>
      </w:divBdr>
    </w:div>
    <w:div w:id="337003424">
      <w:bodyDiv w:val="1"/>
      <w:marLeft w:val="0"/>
      <w:marRight w:val="0"/>
      <w:marTop w:val="0"/>
      <w:marBottom w:val="0"/>
      <w:divBdr>
        <w:top w:val="none" w:sz="0" w:space="0" w:color="auto"/>
        <w:left w:val="none" w:sz="0" w:space="0" w:color="auto"/>
        <w:bottom w:val="none" w:sz="0" w:space="0" w:color="auto"/>
        <w:right w:val="none" w:sz="0" w:space="0" w:color="auto"/>
      </w:divBdr>
    </w:div>
    <w:div w:id="363866098">
      <w:bodyDiv w:val="1"/>
      <w:marLeft w:val="0"/>
      <w:marRight w:val="0"/>
      <w:marTop w:val="0"/>
      <w:marBottom w:val="0"/>
      <w:divBdr>
        <w:top w:val="none" w:sz="0" w:space="0" w:color="auto"/>
        <w:left w:val="none" w:sz="0" w:space="0" w:color="auto"/>
        <w:bottom w:val="none" w:sz="0" w:space="0" w:color="auto"/>
        <w:right w:val="none" w:sz="0" w:space="0" w:color="auto"/>
      </w:divBdr>
    </w:div>
    <w:div w:id="364717344">
      <w:bodyDiv w:val="1"/>
      <w:marLeft w:val="0"/>
      <w:marRight w:val="0"/>
      <w:marTop w:val="0"/>
      <w:marBottom w:val="0"/>
      <w:divBdr>
        <w:top w:val="none" w:sz="0" w:space="0" w:color="auto"/>
        <w:left w:val="none" w:sz="0" w:space="0" w:color="auto"/>
        <w:bottom w:val="none" w:sz="0" w:space="0" w:color="auto"/>
        <w:right w:val="none" w:sz="0" w:space="0" w:color="auto"/>
      </w:divBdr>
      <w:divsChild>
        <w:div w:id="1412967704">
          <w:blockQuote w:val="1"/>
          <w:marLeft w:val="240"/>
          <w:marRight w:val="0"/>
          <w:marTop w:val="0"/>
          <w:marBottom w:val="360"/>
          <w:divBdr>
            <w:top w:val="none" w:sz="0" w:space="0" w:color="E0E0E0"/>
            <w:left w:val="single" w:sz="36" w:space="11" w:color="E0E0E0"/>
            <w:bottom w:val="none" w:sz="0" w:space="0" w:color="E0E0E0"/>
            <w:right w:val="none" w:sz="0" w:space="0" w:color="E0E0E0"/>
          </w:divBdr>
        </w:div>
      </w:divsChild>
    </w:div>
    <w:div w:id="423889238">
      <w:bodyDiv w:val="1"/>
      <w:marLeft w:val="0"/>
      <w:marRight w:val="0"/>
      <w:marTop w:val="0"/>
      <w:marBottom w:val="0"/>
      <w:divBdr>
        <w:top w:val="none" w:sz="0" w:space="0" w:color="auto"/>
        <w:left w:val="none" w:sz="0" w:space="0" w:color="auto"/>
        <w:bottom w:val="none" w:sz="0" w:space="0" w:color="auto"/>
        <w:right w:val="none" w:sz="0" w:space="0" w:color="auto"/>
      </w:divBdr>
    </w:div>
    <w:div w:id="442916594">
      <w:bodyDiv w:val="1"/>
      <w:marLeft w:val="0"/>
      <w:marRight w:val="0"/>
      <w:marTop w:val="0"/>
      <w:marBottom w:val="0"/>
      <w:divBdr>
        <w:top w:val="none" w:sz="0" w:space="0" w:color="auto"/>
        <w:left w:val="none" w:sz="0" w:space="0" w:color="auto"/>
        <w:bottom w:val="none" w:sz="0" w:space="0" w:color="auto"/>
        <w:right w:val="none" w:sz="0" w:space="0" w:color="auto"/>
      </w:divBdr>
    </w:div>
    <w:div w:id="469828540">
      <w:bodyDiv w:val="1"/>
      <w:marLeft w:val="0"/>
      <w:marRight w:val="0"/>
      <w:marTop w:val="0"/>
      <w:marBottom w:val="0"/>
      <w:divBdr>
        <w:top w:val="none" w:sz="0" w:space="0" w:color="auto"/>
        <w:left w:val="none" w:sz="0" w:space="0" w:color="auto"/>
        <w:bottom w:val="none" w:sz="0" w:space="0" w:color="auto"/>
        <w:right w:val="none" w:sz="0" w:space="0" w:color="auto"/>
      </w:divBdr>
    </w:div>
    <w:div w:id="550535061">
      <w:bodyDiv w:val="1"/>
      <w:marLeft w:val="0"/>
      <w:marRight w:val="0"/>
      <w:marTop w:val="0"/>
      <w:marBottom w:val="0"/>
      <w:divBdr>
        <w:top w:val="none" w:sz="0" w:space="0" w:color="auto"/>
        <w:left w:val="none" w:sz="0" w:space="0" w:color="auto"/>
        <w:bottom w:val="none" w:sz="0" w:space="0" w:color="auto"/>
        <w:right w:val="none" w:sz="0" w:space="0" w:color="auto"/>
      </w:divBdr>
    </w:div>
    <w:div w:id="569775603">
      <w:bodyDiv w:val="1"/>
      <w:marLeft w:val="0"/>
      <w:marRight w:val="0"/>
      <w:marTop w:val="0"/>
      <w:marBottom w:val="0"/>
      <w:divBdr>
        <w:top w:val="none" w:sz="0" w:space="0" w:color="auto"/>
        <w:left w:val="none" w:sz="0" w:space="0" w:color="auto"/>
        <w:bottom w:val="none" w:sz="0" w:space="0" w:color="auto"/>
        <w:right w:val="none" w:sz="0" w:space="0" w:color="auto"/>
      </w:divBdr>
    </w:div>
    <w:div w:id="570848095">
      <w:bodyDiv w:val="1"/>
      <w:marLeft w:val="0"/>
      <w:marRight w:val="0"/>
      <w:marTop w:val="0"/>
      <w:marBottom w:val="0"/>
      <w:divBdr>
        <w:top w:val="none" w:sz="0" w:space="0" w:color="auto"/>
        <w:left w:val="none" w:sz="0" w:space="0" w:color="auto"/>
        <w:bottom w:val="none" w:sz="0" w:space="0" w:color="auto"/>
        <w:right w:val="none" w:sz="0" w:space="0" w:color="auto"/>
      </w:divBdr>
    </w:div>
    <w:div w:id="614944685">
      <w:bodyDiv w:val="1"/>
      <w:marLeft w:val="0"/>
      <w:marRight w:val="0"/>
      <w:marTop w:val="0"/>
      <w:marBottom w:val="0"/>
      <w:divBdr>
        <w:top w:val="none" w:sz="0" w:space="0" w:color="auto"/>
        <w:left w:val="none" w:sz="0" w:space="0" w:color="auto"/>
        <w:bottom w:val="none" w:sz="0" w:space="0" w:color="auto"/>
        <w:right w:val="none" w:sz="0" w:space="0" w:color="auto"/>
      </w:divBdr>
    </w:div>
    <w:div w:id="693118369">
      <w:bodyDiv w:val="1"/>
      <w:marLeft w:val="0"/>
      <w:marRight w:val="0"/>
      <w:marTop w:val="0"/>
      <w:marBottom w:val="0"/>
      <w:divBdr>
        <w:top w:val="none" w:sz="0" w:space="0" w:color="auto"/>
        <w:left w:val="none" w:sz="0" w:space="0" w:color="auto"/>
        <w:bottom w:val="none" w:sz="0" w:space="0" w:color="auto"/>
        <w:right w:val="none" w:sz="0" w:space="0" w:color="auto"/>
      </w:divBdr>
    </w:div>
    <w:div w:id="805969832">
      <w:bodyDiv w:val="1"/>
      <w:marLeft w:val="0"/>
      <w:marRight w:val="0"/>
      <w:marTop w:val="0"/>
      <w:marBottom w:val="0"/>
      <w:divBdr>
        <w:top w:val="none" w:sz="0" w:space="0" w:color="auto"/>
        <w:left w:val="none" w:sz="0" w:space="0" w:color="auto"/>
        <w:bottom w:val="none" w:sz="0" w:space="0" w:color="auto"/>
        <w:right w:val="none" w:sz="0" w:space="0" w:color="auto"/>
      </w:divBdr>
    </w:div>
    <w:div w:id="816071256">
      <w:bodyDiv w:val="1"/>
      <w:marLeft w:val="0"/>
      <w:marRight w:val="0"/>
      <w:marTop w:val="0"/>
      <w:marBottom w:val="0"/>
      <w:divBdr>
        <w:top w:val="none" w:sz="0" w:space="0" w:color="auto"/>
        <w:left w:val="none" w:sz="0" w:space="0" w:color="auto"/>
        <w:bottom w:val="none" w:sz="0" w:space="0" w:color="auto"/>
        <w:right w:val="none" w:sz="0" w:space="0" w:color="auto"/>
      </w:divBdr>
      <w:divsChild>
        <w:div w:id="312803996">
          <w:marLeft w:val="0"/>
          <w:marRight w:val="0"/>
          <w:marTop w:val="0"/>
          <w:marBottom w:val="525"/>
          <w:divBdr>
            <w:top w:val="none" w:sz="0" w:space="0" w:color="auto"/>
            <w:left w:val="none" w:sz="0" w:space="0" w:color="auto"/>
            <w:bottom w:val="none" w:sz="0" w:space="0" w:color="auto"/>
            <w:right w:val="none" w:sz="0" w:space="0" w:color="auto"/>
          </w:divBdr>
          <w:divsChild>
            <w:div w:id="1909261089">
              <w:marLeft w:val="0"/>
              <w:marRight w:val="0"/>
              <w:marTop w:val="0"/>
              <w:marBottom w:val="0"/>
              <w:divBdr>
                <w:top w:val="none" w:sz="0" w:space="0" w:color="auto"/>
                <w:left w:val="none" w:sz="0" w:space="0" w:color="auto"/>
                <w:bottom w:val="none" w:sz="0" w:space="0" w:color="auto"/>
                <w:right w:val="none" w:sz="0" w:space="0" w:color="auto"/>
              </w:divBdr>
            </w:div>
          </w:divsChild>
        </w:div>
        <w:div w:id="1864783200">
          <w:marLeft w:val="0"/>
          <w:marRight w:val="0"/>
          <w:marTop w:val="0"/>
          <w:marBottom w:val="525"/>
          <w:divBdr>
            <w:top w:val="none" w:sz="0" w:space="0" w:color="auto"/>
            <w:left w:val="none" w:sz="0" w:space="0" w:color="auto"/>
            <w:bottom w:val="none" w:sz="0" w:space="0" w:color="auto"/>
            <w:right w:val="none" w:sz="0" w:space="0" w:color="auto"/>
          </w:divBdr>
          <w:divsChild>
            <w:div w:id="16009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2980">
      <w:bodyDiv w:val="1"/>
      <w:marLeft w:val="0"/>
      <w:marRight w:val="0"/>
      <w:marTop w:val="0"/>
      <w:marBottom w:val="0"/>
      <w:divBdr>
        <w:top w:val="none" w:sz="0" w:space="0" w:color="auto"/>
        <w:left w:val="none" w:sz="0" w:space="0" w:color="auto"/>
        <w:bottom w:val="none" w:sz="0" w:space="0" w:color="auto"/>
        <w:right w:val="none" w:sz="0" w:space="0" w:color="auto"/>
      </w:divBdr>
    </w:div>
    <w:div w:id="923688111">
      <w:bodyDiv w:val="1"/>
      <w:marLeft w:val="0"/>
      <w:marRight w:val="0"/>
      <w:marTop w:val="0"/>
      <w:marBottom w:val="0"/>
      <w:divBdr>
        <w:top w:val="none" w:sz="0" w:space="0" w:color="auto"/>
        <w:left w:val="none" w:sz="0" w:space="0" w:color="auto"/>
        <w:bottom w:val="none" w:sz="0" w:space="0" w:color="auto"/>
        <w:right w:val="none" w:sz="0" w:space="0" w:color="auto"/>
      </w:divBdr>
    </w:div>
    <w:div w:id="942343315">
      <w:bodyDiv w:val="1"/>
      <w:marLeft w:val="0"/>
      <w:marRight w:val="0"/>
      <w:marTop w:val="0"/>
      <w:marBottom w:val="0"/>
      <w:divBdr>
        <w:top w:val="none" w:sz="0" w:space="0" w:color="auto"/>
        <w:left w:val="none" w:sz="0" w:space="0" w:color="auto"/>
        <w:bottom w:val="none" w:sz="0" w:space="0" w:color="auto"/>
        <w:right w:val="none" w:sz="0" w:space="0" w:color="auto"/>
      </w:divBdr>
      <w:divsChild>
        <w:div w:id="65222667">
          <w:marLeft w:val="0"/>
          <w:marRight w:val="0"/>
          <w:marTop w:val="0"/>
          <w:marBottom w:val="525"/>
          <w:divBdr>
            <w:top w:val="none" w:sz="0" w:space="0" w:color="auto"/>
            <w:left w:val="none" w:sz="0" w:space="0" w:color="auto"/>
            <w:bottom w:val="none" w:sz="0" w:space="0" w:color="auto"/>
            <w:right w:val="none" w:sz="0" w:space="0" w:color="auto"/>
          </w:divBdr>
          <w:divsChild>
            <w:div w:id="937517466">
              <w:marLeft w:val="0"/>
              <w:marRight w:val="0"/>
              <w:marTop w:val="0"/>
              <w:marBottom w:val="0"/>
              <w:divBdr>
                <w:top w:val="none" w:sz="0" w:space="0" w:color="auto"/>
                <w:left w:val="none" w:sz="0" w:space="0" w:color="auto"/>
                <w:bottom w:val="none" w:sz="0" w:space="0" w:color="auto"/>
                <w:right w:val="none" w:sz="0" w:space="0" w:color="auto"/>
              </w:divBdr>
            </w:div>
          </w:divsChild>
        </w:div>
        <w:div w:id="1616255396">
          <w:marLeft w:val="0"/>
          <w:marRight w:val="0"/>
          <w:marTop w:val="0"/>
          <w:marBottom w:val="525"/>
          <w:divBdr>
            <w:top w:val="none" w:sz="0" w:space="0" w:color="auto"/>
            <w:left w:val="none" w:sz="0" w:space="0" w:color="auto"/>
            <w:bottom w:val="none" w:sz="0" w:space="0" w:color="auto"/>
            <w:right w:val="none" w:sz="0" w:space="0" w:color="auto"/>
          </w:divBdr>
          <w:divsChild>
            <w:div w:id="1233272630">
              <w:marLeft w:val="0"/>
              <w:marRight w:val="0"/>
              <w:marTop w:val="0"/>
              <w:marBottom w:val="0"/>
              <w:divBdr>
                <w:top w:val="none" w:sz="0" w:space="0" w:color="auto"/>
                <w:left w:val="none" w:sz="0" w:space="0" w:color="auto"/>
                <w:bottom w:val="none" w:sz="0" w:space="0" w:color="auto"/>
                <w:right w:val="none" w:sz="0" w:space="0" w:color="auto"/>
              </w:divBdr>
              <w:divsChild>
                <w:div w:id="712071867">
                  <w:marLeft w:val="0"/>
                  <w:marRight w:val="0"/>
                  <w:marTop w:val="0"/>
                  <w:marBottom w:val="0"/>
                  <w:divBdr>
                    <w:top w:val="none" w:sz="0" w:space="0" w:color="auto"/>
                    <w:left w:val="none" w:sz="0" w:space="0" w:color="auto"/>
                    <w:bottom w:val="none" w:sz="0" w:space="0" w:color="auto"/>
                    <w:right w:val="none" w:sz="0" w:space="0" w:color="auto"/>
                  </w:divBdr>
                  <w:divsChild>
                    <w:div w:id="1106118310">
                      <w:marLeft w:val="0"/>
                      <w:marRight w:val="0"/>
                      <w:marTop w:val="0"/>
                      <w:marBottom w:val="0"/>
                      <w:divBdr>
                        <w:top w:val="none" w:sz="0" w:space="0" w:color="auto"/>
                        <w:left w:val="none" w:sz="0" w:space="0" w:color="auto"/>
                        <w:bottom w:val="none" w:sz="0" w:space="0" w:color="auto"/>
                        <w:right w:val="none" w:sz="0" w:space="0" w:color="auto"/>
                      </w:divBdr>
                      <w:divsChild>
                        <w:div w:id="1464958785">
                          <w:marLeft w:val="0"/>
                          <w:marRight w:val="0"/>
                          <w:marTop w:val="0"/>
                          <w:marBottom w:val="525"/>
                          <w:divBdr>
                            <w:top w:val="none" w:sz="0" w:space="0" w:color="auto"/>
                            <w:left w:val="none" w:sz="0" w:space="0" w:color="auto"/>
                            <w:bottom w:val="none" w:sz="0" w:space="0" w:color="auto"/>
                            <w:right w:val="none" w:sz="0" w:space="0" w:color="auto"/>
                          </w:divBdr>
                          <w:divsChild>
                            <w:div w:id="247619283">
                              <w:marLeft w:val="0"/>
                              <w:marRight w:val="0"/>
                              <w:marTop w:val="0"/>
                              <w:marBottom w:val="0"/>
                              <w:divBdr>
                                <w:top w:val="none" w:sz="0" w:space="0" w:color="auto"/>
                                <w:left w:val="none" w:sz="0" w:space="0" w:color="auto"/>
                                <w:bottom w:val="none" w:sz="0" w:space="0" w:color="auto"/>
                                <w:right w:val="none" w:sz="0" w:space="0" w:color="auto"/>
                              </w:divBdr>
                            </w:div>
                          </w:divsChild>
                        </w:div>
                        <w:div w:id="1954903453">
                          <w:marLeft w:val="0"/>
                          <w:marRight w:val="0"/>
                          <w:marTop w:val="0"/>
                          <w:marBottom w:val="0"/>
                          <w:divBdr>
                            <w:top w:val="none" w:sz="0" w:space="0" w:color="auto"/>
                            <w:left w:val="none" w:sz="0" w:space="0" w:color="auto"/>
                            <w:bottom w:val="none" w:sz="0" w:space="0" w:color="auto"/>
                            <w:right w:val="none" w:sz="0" w:space="0" w:color="auto"/>
                          </w:divBdr>
                          <w:divsChild>
                            <w:div w:id="16159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3115">
              <w:marLeft w:val="265"/>
              <w:marRight w:val="0"/>
              <w:marTop w:val="0"/>
              <w:marBottom w:val="0"/>
              <w:divBdr>
                <w:top w:val="none" w:sz="0" w:space="0" w:color="auto"/>
                <w:left w:val="none" w:sz="0" w:space="0" w:color="auto"/>
                <w:bottom w:val="none" w:sz="0" w:space="0" w:color="auto"/>
                <w:right w:val="none" w:sz="0" w:space="0" w:color="auto"/>
              </w:divBdr>
              <w:divsChild>
                <w:div w:id="531918721">
                  <w:marLeft w:val="0"/>
                  <w:marRight w:val="0"/>
                  <w:marTop w:val="0"/>
                  <w:marBottom w:val="0"/>
                  <w:divBdr>
                    <w:top w:val="none" w:sz="0" w:space="0" w:color="auto"/>
                    <w:left w:val="none" w:sz="0" w:space="0" w:color="auto"/>
                    <w:bottom w:val="none" w:sz="0" w:space="0" w:color="auto"/>
                    <w:right w:val="none" w:sz="0" w:space="0" w:color="auto"/>
                  </w:divBdr>
                  <w:divsChild>
                    <w:div w:id="1417629335">
                      <w:marLeft w:val="0"/>
                      <w:marRight w:val="0"/>
                      <w:marTop w:val="0"/>
                      <w:marBottom w:val="0"/>
                      <w:divBdr>
                        <w:top w:val="none" w:sz="0" w:space="0" w:color="auto"/>
                        <w:left w:val="none" w:sz="0" w:space="0" w:color="auto"/>
                        <w:bottom w:val="none" w:sz="0" w:space="0" w:color="auto"/>
                        <w:right w:val="none" w:sz="0" w:space="0" w:color="auto"/>
                      </w:divBdr>
                      <w:divsChild>
                        <w:div w:id="1618295160">
                          <w:marLeft w:val="0"/>
                          <w:marRight w:val="0"/>
                          <w:marTop w:val="0"/>
                          <w:marBottom w:val="0"/>
                          <w:divBdr>
                            <w:top w:val="none" w:sz="0" w:space="0" w:color="auto"/>
                            <w:left w:val="none" w:sz="0" w:space="0" w:color="auto"/>
                            <w:bottom w:val="none" w:sz="0" w:space="0" w:color="auto"/>
                            <w:right w:val="none" w:sz="0" w:space="0" w:color="auto"/>
                          </w:divBdr>
                          <w:divsChild>
                            <w:div w:id="1291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616864">
      <w:bodyDiv w:val="1"/>
      <w:marLeft w:val="0"/>
      <w:marRight w:val="0"/>
      <w:marTop w:val="0"/>
      <w:marBottom w:val="0"/>
      <w:divBdr>
        <w:top w:val="none" w:sz="0" w:space="0" w:color="auto"/>
        <w:left w:val="none" w:sz="0" w:space="0" w:color="auto"/>
        <w:bottom w:val="none" w:sz="0" w:space="0" w:color="auto"/>
        <w:right w:val="none" w:sz="0" w:space="0" w:color="auto"/>
      </w:divBdr>
      <w:divsChild>
        <w:div w:id="1440298566">
          <w:marLeft w:val="0"/>
          <w:marRight w:val="0"/>
          <w:marTop w:val="0"/>
          <w:marBottom w:val="120"/>
          <w:divBdr>
            <w:top w:val="none" w:sz="0" w:space="0" w:color="auto"/>
            <w:left w:val="none" w:sz="0" w:space="0" w:color="auto"/>
            <w:bottom w:val="none" w:sz="0" w:space="0" w:color="auto"/>
            <w:right w:val="none" w:sz="0" w:space="0" w:color="auto"/>
          </w:divBdr>
          <w:divsChild>
            <w:div w:id="252671557">
              <w:marLeft w:val="0"/>
              <w:marRight w:val="0"/>
              <w:marTop w:val="0"/>
              <w:marBottom w:val="0"/>
              <w:divBdr>
                <w:top w:val="none" w:sz="0" w:space="0" w:color="auto"/>
                <w:left w:val="none" w:sz="0" w:space="0" w:color="auto"/>
                <w:bottom w:val="none" w:sz="0" w:space="0" w:color="auto"/>
                <w:right w:val="none" w:sz="0" w:space="0" w:color="auto"/>
              </w:divBdr>
              <w:divsChild>
                <w:div w:id="380134481">
                  <w:marLeft w:val="0"/>
                  <w:marRight w:val="0"/>
                  <w:marTop w:val="0"/>
                  <w:marBottom w:val="0"/>
                  <w:divBdr>
                    <w:top w:val="none" w:sz="0" w:space="0" w:color="auto"/>
                    <w:left w:val="none" w:sz="0" w:space="0" w:color="auto"/>
                    <w:bottom w:val="none" w:sz="0" w:space="0" w:color="auto"/>
                    <w:right w:val="none" w:sz="0" w:space="0" w:color="auto"/>
                  </w:divBdr>
                  <w:divsChild>
                    <w:div w:id="1892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4347">
      <w:bodyDiv w:val="1"/>
      <w:marLeft w:val="0"/>
      <w:marRight w:val="0"/>
      <w:marTop w:val="0"/>
      <w:marBottom w:val="0"/>
      <w:divBdr>
        <w:top w:val="none" w:sz="0" w:space="0" w:color="auto"/>
        <w:left w:val="none" w:sz="0" w:space="0" w:color="auto"/>
        <w:bottom w:val="none" w:sz="0" w:space="0" w:color="auto"/>
        <w:right w:val="none" w:sz="0" w:space="0" w:color="auto"/>
      </w:divBdr>
    </w:div>
    <w:div w:id="1084496660">
      <w:bodyDiv w:val="1"/>
      <w:marLeft w:val="0"/>
      <w:marRight w:val="0"/>
      <w:marTop w:val="0"/>
      <w:marBottom w:val="0"/>
      <w:divBdr>
        <w:top w:val="none" w:sz="0" w:space="0" w:color="auto"/>
        <w:left w:val="none" w:sz="0" w:space="0" w:color="auto"/>
        <w:bottom w:val="none" w:sz="0" w:space="0" w:color="auto"/>
        <w:right w:val="none" w:sz="0" w:space="0" w:color="auto"/>
      </w:divBdr>
    </w:div>
    <w:div w:id="1101612128">
      <w:bodyDiv w:val="1"/>
      <w:marLeft w:val="0"/>
      <w:marRight w:val="0"/>
      <w:marTop w:val="0"/>
      <w:marBottom w:val="0"/>
      <w:divBdr>
        <w:top w:val="none" w:sz="0" w:space="0" w:color="auto"/>
        <w:left w:val="none" w:sz="0" w:space="0" w:color="auto"/>
        <w:bottom w:val="none" w:sz="0" w:space="0" w:color="auto"/>
        <w:right w:val="none" w:sz="0" w:space="0" w:color="auto"/>
      </w:divBdr>
      <w:divsChild>
        <w:div w:id="1061756158">
          <w:marLeft w:val="0"/>
          <w:marRight w:val="0"/>
          <w:marTop w:val="0"/>
          <w:marBottom w:val="0"/>
          <w:divBdr>
            <w:top w:val="none" w:sz="0" w:space="0" w:color="auto"/>
            <w:left w:val="none" w:sz="0" w:space="0" w:color="auto"/>
            <w:bottom w:val="none" w:sz="0" w:space="0" w:color="auto"/>
            <w:right w:val="none" w:sz="0" w:space="0" w:color="auto"/>
          </w:divBdr>
        </w:div>
      </w:divsChild>
    </w:div>
    <w:div w:id="1107236530">
      <w:bodyDiv w:val="1"/>
      <w:marLeft w:val="0"/>
      <w:marRight w:val="0"/>
      <w:marTop w:val="0"/>
      <w:marBottom w:val="0"/>
      <w:divBdr>
        <w:top w:val="none" w:sz="0" w:space="0" w:color="auto"/>
        <w:left w:val="none" w:sz="0" w:space="0" w:color="auto"/>
        <w:bottom w:val="none" w:sz="0" w:space="0" w:color="auto"/>
        <w:right w:val="none" w:sz="0" w:space="0" w:color="auto"/>
      </w:divBdr>
    </w:div>
    <w:div w:id="1243105245">
      <w:bodyDiv w:val="1"/>
      <w:marLeft w:val="0"/>
      <w:marRight w:val="0"/>
      <w:marTop w:val="0"/>
      <w:marBottom w:val="0"/>
      <w:divBdr>
        <w:top w:val="none" w:sz="0" w:space="0" w:color="auto"/>
        <w:left w:val="none" w:sz="0" w:space="0" w:color="auto"/>
        <w:bottom w:val="none" w:sz="0" w:space="0" w:color="auto"/>
        <w:right w:val="none" w:sz="0" w:space="0" w:color="auto"/>
      </w:divBdr>
    </w:div>
    <w:div w:id="1265501674">
      <w:bodyDiv w:val="1"/>
      <w:marLeft w:val="0"/>
      <w:marRight w:val="0"/>
      <w:marTop w:val="0"/>
      <w:marBottom w:val="0"/>
      <w:divBdr>
        <w:top w:val="none" w:sz="0" w:space="0" w:color="auto"/>
        <w:left w:val="none" w:sz="0" w:space="0" w:color="auto"/>
        <w:bottom w:val="none" w:sz="0" w:space="0" w:color="auto"/>
        <w:right w:val="none" w:sz="0" w:space="0" w:color="auto"/>
      </w:divBdr>
    </w:div>
    <w:div w:id="1268611766">
      <w:bodyDiv w:val="1"/>
      <w:marLeft w:val="0"/>
      <w:marRight w:val="0"/>
      <w:marTop w:val="0"/>
      <w:marBottom w:val="0"/>
      <w:divBdr>
        <w:top w:val="none" w:sz="0" w:space="0" w:color="auto"/>
        <w:left w:val="none" w:sz="0" w:space="0" w:color="auto"/>
        <w:bottom w:val="none" w:sz="0" w:space="0" w:color="auto"/>
        <w:right w:val="none" w:sz="0" w:space="0" w:color="auto"/>
      </w:divBdr>
      <w:divsChild>
        <w:div w:id="1126855810">
          <w:marLeft w:val="0"/>
          <w:marRight w:val="0"/>
          <w:marTop w:val="0"/>
          <w:marBottom w:val="0"/>
          <w:divBdr>
            <w:top w:val="none" w:sz="0" w:space="0" w:color="auto"/>
            <w:left w:val="none" w:sz="0" w:space="0" w:color="auto"/>
            <w:bottom w:val="none" w:sz="0" w:space="0" w:color="auto"/>
            <w:right w:val="none" w:sz="0" w:space="0" w:color="auto"/>
          </w:divBdr>
          <w:divsChild>
            <w:div w:id="6179443">
              <w:marLeft w:val="0"/>
              <w:marRight w:val="0"/>
              <w:marTop w:val="0"/>
              <w:marBottom w:val="0"/>
              <w:divBdr>
                <w:top w:val="none" w:sz="0" w:space="0" w:color="auto"/>
                <w:left w:val="none" w:sz="0" w:space="0" w:color="auto"/>
                <w:bottom w:val="none" w:sz="0" w:space="0" w:color="auto"/>
                <w:right w:val="none" w:sz="0" w:space="0" w:color="auto"/>
              </w:divBdr>
            </w:div>
          </w:divsChild>
        </w:div>
        <w:div w:id="1487211844">
          <w:marLeft w:val="0"/>
          <w:marRight w:val="0"/>
          <w:marTop w:val="0"/>
          <w:marBottom w:val="525"/>
          <w:divBdr>
            <w:top w:val="none" w:sz="0" w:space="0" w:color="auto"/>
            <w:left w:val="none" w:sz="0" w:space="0" w:color="auto"/>
            <w:bottom w:val="none" w:sz="0" w:space="0" w:color="auto"/>
            <w:right w:val="none" w:sz="0" w:space="0" w:color="auto"/>
          </w:divBdr>
          <w:divsChild>
            <w:div w:id="16198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6461">
      <w:bodyDiv w:val="1"/>
      <w:marLeft w:val="0"/>
      <w:marRight w:val="0"/>
      <w:marTop w:val="0"/>
      <w:marBottom w:val="0"/>
      <w:divBdr>
        <w:top w:val="none" w:sz="0" w:space="0" w:color="auto"/>
        <w:left w:val="none" w:sz="0" w:space="0" w:color="auto"/>
        <w:bottom w:val="none" w:sz="0" w:space="0" w:color="auto"/>
        <w:right w:val="none" w:sz="0" w:space="0" w:color="auto"/>
      </w:divBdr>
    </w:div>
    <w:div w:id="1339769323">
      <w:bodyDiv w:val="1"/>
      <w:marLeft w:val="0"/>
      <w:marRight w:val="0"/>
      <w:marTop w:val="0"/>
      <w:marBottom w:val="0"/>
      <w:divBdr>
        <w:top w:val="none" w:sz="0" w:space="0" w:color="auto"/>
        <w:left w:val="none" w:sz="0" w:space="0" w:color="auto"/>
        <w:bottom w:val="none" w:sz="0" w:space="0" w:color="auto"/>
        <w:right w:val="none" w:sz="0" w:space="0" w:color="auto"/>
      </w:divBdr>
      <w:divsChild>
        <w:div w:id="1795755448">
          <w:marLeft w:val="0"/>
          <w:marRight w:val="0"/>
          <w:marTop w:val="0"/>
          <w:marBottom w:val="0"/>
          <w:divBdr>
            <w:top w:val="none" w:sz="0" w:space="0" w:color="auto"/>
            <w:left w:val="none" w:sz="0" w:space="0" w:color="auto"/>
            <w:bottom w:val="none" w:sz="0" w:space="0" w:color="auto"/>
            <w:right w:val="none" w:sz="0" w:space="0" w:color="auto"/>
          </w:divBdr>
        </w:div>
      </w:divsChild>
    </w:div>
    <w:div w:id="1400980169">
      <w:bodyDiv w:val="1"/>
      <w:marLeft w:val="0"/>
      <w:marRight w:val="0"/>
      <w:marTop w:val="0"/>
      <w:marBottom w:val="0"/>
      <w:divBdr>
        <w:top w:val="none" w:sz="0" w:space="0" w:color="auto"/>
        <w:left w:val="none" w:sz="0" w:space="0" w:color="auto"/>
        <w:bottom w:val="none" w:sz="0" w:space="0" w:color="auto"/>
        <w:right w:val="none" w:sz="0" w:space="0" w:color="auto"/>
      </w:divBdr>
    </w:div>
    <w:div w:id="1419061381">
      <w:bodyDiv w:val="1"/>
      <w:marLeft w:val="0"/>
      <w:marRight w:val="0"/>
      <w:marTop w:val="0"/>
      <w:marBottom w:val="0"/>
      <w:divBdr>
        <w:top w:val="none" w:sz="0" w:space="0" w:color="auto"/>
        <w:left w:val="none" w:sz="0" w:space="0" w:color="auto"/>
        <w:bottom w:val="none" w:sz="0" w:space="0" w:color="auto"/>
        <w:right w:val="none" w:sz="0" w:space="0" w:color="auto"/>
      </w:divBdr>
    </w:div>
    <w:div w:id="1436906301">
      <w:bodyDiv w:val="1"/>
      <w:marLeft w:val="0"/>
      <w:marRight w:val="0"/>
      <w:marTop w:val="0"/>
      <w:marBottom w:val="0"/>
      <w:divBdr>
        <w:top w:val="none" w:sz="0" w:space="0" w:color="auto"/>
        <w:left w:val="none" w:sz="0" w:space="0" w:color="auto"/>
        <w:bottom w:val="none" w:sz="0" w:space="0" w:color="auto"/>
        <w:right w:val="none" w:sz="0" w:space="0" w:color="auto"/>
      </w:divBdr>
    </w:div>
    <w:div w:id="1466659472">
      <w:bodyDiv w:val="1"/>
      <w:marLeft w:val="0"/>
      <w:marRight w:val="0"/>
      <w:marTop w:val="0"/>
      <w:marBottom w:val="0"/>
      <w:divBdr>
        <w:top w:val="none" w:sz="0" w:space="0" w:color="auto"/>
        <w:left w:val="none" w:sz="0" w:space="0" w:color="auto"/>
        <w:bottom w:val="none" w:sz="0" w:space="0" w:color="auto"/>
        <w:right w:val="none" w:sz="0" w:space="0" w:color="auto"/>
      </w:divBdr>
    </w:div>
    <w:div w:id="1469009518">
      <w:bodyDiv w:val="1"/>
      <w:marLeft w:val="0"/>
      <w:marRight w:val="0"/>
      <w:marTop w:val="0"/>
      <w:marBottom w:val="0"/>
      <w:divBdr>
        <w:top w:val="none" w:sz="0" w:space="0" w:color="auto"/>
        <w:left w:val="none" w:sz="0" w:space="0" w:color="auto"/>
        <w:bottom w:val="none" w:sz="0" w:space="0" w:color="auto"/>
        <w:right w:val="none" w:sz="0" w:space="0" w:color="auto"/>
      </w:divBdr>
    </w:div>
    <w:div w:id="1497725732">
      <w:bodyDiv w:val="1"/>
      <w:marLeft w:val="0"/>
      <w:marRight w:val="0"/>
      <w:marTop w:val="0"/>
      <w:marBottom w:val="0"/>
      <w:divBdr>
        <w:top w:val="none" w:sz="0" w:space="0" w:color="auto"/>
        <w:left w:val="none" w:sz="0" w:space="0" w:color="auto"/>
        <w:bottom w:val="none" w:sz="0" w:space="0" w:color="auto"/>
        <w:right w:val="none" w:sz="0" w:space="0" w:color="auto"/>
      </w:divBdr>
    </w:div>
    <w:div w:id="1509443067">
      <w:bodyDiv w:val="1"/>
      <w:marLeft w:val="0"/>
      <w:marRight w:val="0"/>
      <w:marTop w:val="0"/>
      <w:marBottom w:val="0"/>
      <w:divBdr>
        <w:top w:val="none" w:sz="0" w:space="0" w:color="auto"/>
        <w:left w:val="none" w:sz="0" w:space="0" w:color="auto"/>
        <w:bottom w:val="none" w:sz="0" w:space="0" w:color="auto"/>
        <w:right w:val="none" w:sz="0" w:space="0" w:color="auto"/>
      </w:divBdr>
      <w:divsChild>
        <w:div w:id="1772895772">
          <w:marLeft w:val="0"/>
          <w:marRight w:val="0"/>
          <w:marTop w:val="0"/>
          <w:marBottom w:val="240"/>
          <w:divBdr>
            <w:top w:val="none" w:sz="0" w:space="0" w:color="auto"/>
            <w:left w:val="none" w:sz="0" w:space="0" w:color="auto"/>
            <w:bottom w:val="none" w:sz="0" w:space="0" w:color="auto"/>
            <w:right w:val="none" w:sz="0" w:space="0" w:color="auto"/>
          </w:divBdr>
          <w:divsChild>
            <w:div w:id="1434593432">
              <w:marLeft w:val="0"/>
              <w:marRight w:val="0"/>
              <w:marTop w:val="0"/>
              <w:marBottom w:val="0"/>
              <w:divBdr>
                <w:top w:val="none" w:sz="0" w:space="0" w:color="auto"/>
                <w:left w:val="none" w:sz="0" w:space="0" w:color="auto"/>
                <w:bottom w:val="none" w:sz="0" w:space="0" w:color="auto"/>
                <w:right w:val="none" w:sz="0" w:space="0" w:color="auto"/>
              </w:divBdr>
            </w:div>
          </w:divsChild>
        </w:div>
        <w:div w:id="369231351">
          <w:marLeft w:val="0"/>
          <w:marRight w:val="0"/>
          <w:marTop w:val="0"/>
          <w:marBottom w:val="0"/>
          <w:divBdr>
            <w:top w:val="none" w:sz="0" w:space="0" w:color="auto"/>
            <w:left w:val="none" w:sz="0" w:space="0" w:color="auto"/>
            <w:bottom w:val="none" w:sz="0" w:space="0" w:color="auto"/>
            <w:right w:val="none" w:sz="0" w:space="0" w:color="auto"/>
          </w:divBdr>
          <w:divsChild>
            <w:div w:id="15987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1377">
      <w:bodyDiv w:val="1"/>
      <w:marLeft w:val="0"/>
      <w:marRight w:val="0"/>
      <w:marTop w:val="0"/>
      <w:marBottom w:val="0"/>
      <w:divBdr>
        <w:top w:val="none" w:sz="0" w:space="0" w:color="auto"/>
        <w:left w:val="none" w:sz="0" w:space="0" w:color="auto"/>
        <w:bottom w:val="none" w:sz="0" w:space="0" w:color="auto"/>
        <w:right w:val="none" w:sz="0" w:space="0" w:color="auto"/>
      </w:divBdr>
    </w:div>
    <w:div w:id="1601983115">
      <w:bodyDiv w:val="1"/>
      <w:marLeft w:val="0"/>
      <w:marRight w:val="0"/>
      <w:marTop w:val="0"/>
      <w:marBottom w:val="0"/>
      <w:divBdr>
        <w:top w:val="none" w:sz="0" w:space="0" w:color="auto"/>
        <w:left w:val="none" w:sz="0" w:space="0" w:color="auto"/>
        <w:bottom w:val="none" w:sz="0" w:space="0" w:color="auto"/>
        <w:right w:val="none" w:sz="0" w:space="0" w:color="auto"/>
      </w:divBdr>
    </w:div>
    <w:div w:id="1644044496">
      <w:bodyDiv w:val="1"/>
      <w:marLeft w:val="0"/>
      <w:marRight w:val="0"/>
      <w:marTop w:val="0"/>
      <w:marBottom w:val="0"/>
      <w:divBdr>
        <w:top w:val="none" w:sz="0" w:space="0" w:color="auto"/>
        <w:left w:val="none" w:sz="0" w:space="0" w:color="auto"/>
        <w:bottom w:val="none" w:sz="0" w:space="0" w:color="auto"/>
        <w:right w:val="none" w:sz="0" w:space="0" w:color="auto"/>
      </w:divBdr>
    </w:div>
    <w:div w:id="1707482439">
      <w:bodyDiv w:val="1"/>
      <w:marLeft w:val="0"/>
      <w:marRight w:val="0"/>
      <w:marTop w:val="0"/>
      <w:marBottom w:val="0"/>
      <w:divBdr>
        <w:top w:val="none" w:sz="0" w:space="0" w:color="auto"/>
        <w:left w:val="none" w:sz="0" w:space="0" w:color="auto"/>
        <w:bottom w:val="none" w:sz="0" w:space="0" w:color="auto"/>
        <w:right w:val="none" w:sz="0" w:space="0" w:color="auto"/>
      </w:divBdr>
    </w:div>
    <w:div w:id="1774663245">
      <w:bodyDiv w:val="1"/>
      <w:marLeft w:val="0"/>
      <w:marRight w:val="0"/>
      <w:marTop w:val="0"/>
      <w:marBottom w:val="0"/>
      <w:divBdr>
        <w:top w:val="none" w:sz="0" w:space="0" w:color="auto"/>
        <w:left w:val="none" w:sz="0" w:space="0" w:color="auto"/>
        <w:bottom w:val="none" w:sz="0" w:space="0" w:color="auto"/>
        <w:right w:val="none" w:sz="0" w:space="0" w:color="auto"/>
      </w:divBdr>
    </w:div>
    <w:div w:id="1778678107">
      <w:bodyDiv w:val="1"/>
      <w:marLeft w:val="0"/>
      <w:marRight w:val="0"/>
      <w:marTop w:val="0"/>
      <w:marBottom w:val="0"/>
      <w:divBdr>
        <w:top w:val="none" w:sz="0" w:space="0" w:color="auto"/>
        <w:left w:val="none" w:sz="0" w:space="0" w:color="auto"/>
        <w:bottom w:val="none" w:sz="0" w:space="0" w:color="auto"/>
        <w:right w:val="none" w:sz="0" w:space="0" w:color="auto"/>
      </w:divBdr>
    </w:div>
    <w:div w:id="1786998423">
      <w:bodyDiv w:val="1"/>
      <w:marLeft w:val="0"/>
      <w:marRight w:val="0"/>
      <w:marTop w:val="0"/>
      <w:marBottom w:val="0"/>
      <w:divBdr>
        <w:top w:val="none" w:sz="0" w:space="0" w:color="auto"/>
        <w:left w:val="none" w:sz="0" w:space="0" w:color="auto"/>
        <w:bottom w:val="none" w:sz="0" w:space="0" w:color="auto"/>
        <w:right w:val="none" w:sz="0" w:space="0" w:color="auto"/>
      </w:divBdr>
    </w:div>
    <w:div w:id="1840120868">
      <w:bodyDiv w:val="1"/>
      <w:marLeft w:val="0"/>
      <w:marRight w:val="0"/>
      <w:marTop w:val="0"/>
      <w:marBottom w:val="0"/>
      <w:divBdr>
        <w:top w:val="none" w:sz="0" w:space="0" w:color="auto"/>
        <w:left w:val="none" w:sz="0" w:space="0" w:color="auto"/>
        <w:bottom w:val="none" w:sz="0" w:space="0" w:color="auto"/>
        <w:right w:val="none" w:sz="0" w:space="0" w:color="auto"/>
      </w:divBdr>
    </w:div>
    <w:div w:id="1913154875">
      <w:bodyDiv w:val="1"/>
      <w:marLeft w:val="0"/>
      <w:marRight w:val="0"/>
      <w:marTop w:val="0"/>
      <w:marBottom w:val="0"/>
      <w:divBdr>
        <w:top w:val="none" w:sz="0" w:space="0" w:color="auto"/>
        <w:left w:val="none" w:sz="0" w:space="0" w:color="auto"/>
        <w:bottom w:val="none" w:sz="0" w:space="0" w:color="auto"/>
        <w:right w:val="none" w:sz="0" w:space="0" w:color="auto"/>
      </w:divBdr>
    </w:div>
    <w:div w:id="1915242231">
      <w:bodyDiv w:val="1"/>
      <w:marLeft w:val="0"/>
      <w:marRight w:val="0"/>
      <w:marTop w:val="0"/>
      <w:marBottom w:val="0"/>
      <w:divBdr>
        <w:top w:val="none" w:sz="0" w:space="0" w:color="auto"/>
        <w:left w:val="none" w:sz="0" w:space="0" w:color="auto"/>
        <w:bottom w:val="none" w:sz="0" w:space="0" w:color="auto"/>
        <w:right w:val="none" w:sz="0" w:space="0" w:color="auto"/>
      </w:divBdr>
    </w:div>
    <w:div w:id="1988512160">
      <w:bodyDiv w:val="1"/>
      <w:marLeft w:val="0"/>
      <w:marRight w:val="0"/>
      <w:marTop w:val="0"/>
      <w:marBottom w:val="0"/>
      <w:divBdr>
        <w:top w:val="none" w:sz="0" w:space="0" w:color="auto"/>
        <w:left w:val="none" w:sz="0" w:space="0" w:color="auto"/>
        <w:bottom w:val="none" w:sz="0" w:space="0" w:color="auto"/>
        <w:right w:val="none" w:sz="0" w:space="0" w:color="auto"/>
      </w:divBdr>
    </w:div>
    <w:div w:id="2013533024">
      <w:bodyDiv w:val="1"/>
      <w:marLeft w:val="0"/>
      <w:marRight w:val="0"/>
      <w:marTop w:val="0"/>
      <w:marBottom w:val="0"/>
      <w:divBdr>
        <w:top w:val="none" w:sz="0" w:space="0" w:color="auto"/>
        <w:left w:val="none" w:sz="0" w:space="0" w:color="auto"/>
        <w:bottom w:val="none" w:sz="0" w:space="0" w:color="auto"/>
        <w:right w:val="none" w:sz="0" w:space="0" w:color="auto"/>
      </w:divBdr>
    </w:div>
    <w:div w:id="2025477155">
      <w:bodyDiv w:val="1"/>
      <w:marLeft w:val="0"/>
      <w:marRight w:val="0"/>
      <w:marTop w:val="0"/>
      <w:marBottom w:val="0"/>
      <w:divBdr>
        <w:top w:val="none" w:sz="0" w:space="0" w:color="auto"/>
        <w:left w:val="none" w:sz="0" w:space="0" w:color="auto"/>
        <w:bottom w:val="none" w:sz="0" w:space="0" w:color="auto"/>
        <w:right w:val="none" w:sz="0" w:space="0" w:color="auto"/>
      </w:divBdr>
    </w:div>
    <w:div w:id="2028096546">
      <w:bodyDiv w:val="1"/>
      <w:marLeft w:val="0"/>
      <w:marRight w:val="0"/>
      <w:marTop w:val="0"/>
      <w:marBottom w:val="0"/>
      <w:divBdr>
        <w:top w:val="none" w:sz="0" w:space="0" w:color="auto"/>
        <w:left w:val="none" w:sz="0" w:space="0" w:color="auto"/>
        <w:bottom w:val="none" w:sz="0" w:space="0" w:color="auto"/>
        <w:right w:val="none" w:sz="0" w:space="0" w:color="auto"/>
      </w:divBdr>
    </w:div>
    <w:div w:id="2117017734">
      <w:bodyDiv w:val="1"/>
      <w:marLeft w:val="0"/>
      <w:marRight w:val="0"/>
      <w:marTop w:val="0"/>
      <w:marBottom w:val="0"/>
      <w:divBdr>
        <w:top w:val="none" w:sz="0" w:space="0" w:color="auto"/>
        <w:left w:val="none" w:sz="0" w:space="0" w:color="auto"/>
        <w:bottom w:val="none" w:sz="0" w:space="0" w:color="auto"/>
        <w:right w:val="none" w:sz="0" w:space="0" w:color="auto"/>
      </w:divBdr>
    </w:div>
    <w:div w:id="2118524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ghtside.com.au" TargetMode="External"/><Relationship Id="rId13" Type="http://schemas.openxmlformats.org/officeDocument/2006/relationships/hyperlink" Target="https://www8.austlii.edu.au/cgi-bin/viewdb/au/legis/cth/consol_reg/ntbcr1999495/" TargetMode="External"/><Relationship Id="rId18" Type="http://schemas.openxmlformats.org/officeDocument/2006/relationships/hyperlink" Target="https://unhabitat.org/sites/default/files/2021/11/addressing_the_digital_divide.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cuments.un.org/doc/undoc/gen/n20/102/51/pdf/n2010251.pdf?token=NzUcrpteAfVbKOrfuF&amp;fe=true" TargetMode="External"/><Relationship Id="rId7" Type="http://schemas.openxmlformats.org/officeDocument/2006/relationships/endnotes" Target="endnotes.xml"/><Relationship Id="rId12" Type="http://schemas.openxmlformats.org/officeDocument/2006/relationships/hyperlink" Target="https://www.researchgate.net/journal/Information-Technology-and-People-0959-3845?_tp=eyJjb250ZXh0Ijp7ImZpcnN0UGFnZSI6InB1YmxpY2F0aW9uIiwicGFnZSI6InB1YmxpY2F0aW9uIiwicG9zaXRpb24iOiJwYWdlSGVhZGVyIn19" TargetMode="External"/><Relationship Id="rId17" Type="http://schemas.openxmlformats.org/officeDocument/2006/relationships/hyperlink" Target="http://www.rightside.com.a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nk.springer.com/article/10.1007/s10502-011-9154-1" TargetMode="External"/><Relationship Id="rId20" Type="http://schemas.openxmlformats.org/officeDocument/2006/relationships/hyperlink" Target="https://en.unesco.org/news/startling-digital-divides-distance-learning-emerg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2139/ssrn.4058777" TargetMode="External"/><Relationship Id="rId24" Type="http://schemas.openxmlformats.org/officeDocument/2006/relationships/header" Target="header2.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oecd.org/digital/digital-economy-outlook-covid.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srn.com/abstract=4058777" TargetMode="External"/><Relationship Id="rId19" Type="http://schemas.openxmlformats.org/officeDocument/2006/relationships/hyperlink" Target="https://en.unesco.org/news/startling-digital-divides-distance-learningemerge"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dta.gov.au/sites/default/files/2021-12/Digital%20Government%20Strategy_web-ready_FA.pdf" TargetMode="External"/><Relationship Id="rId14" Type="http://schemas.openxmlformats.org/officeDocument/2006/relationships/hyperlink" Target="https://stats.oecd.org/glossary/detail.asp?ID=4752" TargetMode="External"/><Relationship Id="rId22" Type="http://schemas.openxmlformats.org/officeDocument/2006/relationships/hyperlink" Target="https://scholar.google.com/citations?view_op=view_citation&amp;hl=en&amp;user=CNnDFFUAAAAJ&amp;citation_for_view=CNnDFFUAAAAJ:4TOpqqG69KYC"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yawuru.org.au/about/nyamba-buru-yawuru" TargetMode="External"/><Relationship Id="rId1" Type="http://schemas.openxmlformats.org/officeDocument/2006/relationships/hyperlink" Target="https://www.yawuru.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4780E1479F524286B056826483FD82" ma:contentTypeVersion="18" ma:contentTypeDescription="Create a new document." ma:contentTypeScope="" ma:versionID="29159191ef21decafe4c206cb464fbb8">
  <xsd:schema xmlns:xsd="http://www.w3.org/2001/XMLSchema" xmlns:xs="http://www.w3.org/2001/XMLSchema" xmlns:p="http://schemas.microsoft.com/office/2006/metadata/properties" xmlns:ns2="a733f9e7-11dc-4882-88da-a14d9cff602c" xmlns:ns3="ab0f435b-1e80-43ee-bb9e-464deffaaa8c" targetNamespace="http://schemas.microsoft.com/office/2006/metadata/properties" ma:root="true" ma:fieldsID="ffd141e175a4f1c427e73ab8f8c7edc9" ns2:_="" ns3:_="">
    <xsd:import namespace="a733f9e7-11dc-4882-88da-a14d9cff602c"/>
    <xsd:import namespace="ab0f435b-1e80-43ee-bb9e-464deffaaa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3f9e7-11dc-4882-88da-a14d9cff6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8def79-de5e-4c80-813b-9bcde99a8b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0f435b-1e80-43ee-bb9e-464deffaaa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862f10-e844-4a94-9e5a-688da52d84d6}" ma:internalName="TaxCatchAll" ma:showField="CatchAllData" ma:web="ab0f435b-1e80-43ee-bb9e-464deffaaa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C7107-2A58-4A03-938B-97E9F1158BBE}">
  <ds:schemaRefs>
    <ds:schemaRef ds:uri="http://schemas.openxmlformats.org/officeDocument/2006/bibliography"/>
  </ds:schemaRefs>
</ds:datastoreItem>
</file>

<file path=customXml/itemProps2.xml><?xml version="1.0" encoding="utf-8"?>
<ds:datastoreItem xmlns:ds="http://schemas.openxmlformats.org/officeDocument/2006/customXml" ds:itemID="{68492EA1-421D-4531-B888-977904FFB2BA}"/>
</file>

<file path=customXml/itemProps3.xml><?xml version="1.0" encoding="utf-8"?>
<ds:datastoreItem xmlns:ds="http://schemas.openxmlformats.org/officeDocument/2006/customXml" ds:itemID="{637DEE66-4C03-409E-ADC0-7554B661AE3A}"/>
</file>

<file path=docProps/app.xml><?xml version="1.0" encoding="utf-8"?>
<Properties xmlns="http://schemas.openxmlformats.org/officeDocument/2006/extended-properties" xmlns:vt="http://schemas.openxmlformats.org/officeDocument/2006/docPropsVTypes">
  <Template>Normal</Template>
  <TotalTime>5</TotalTime>
  <Pages>43</Pages>
  <Words>11162</Words>
  <Characters>69210</Characters>
  <Application>Microsoft Office Word</Application>
  <DocSecurity>0</DocSecurity>
  <Lines>1081</Lines>
  <Paragraphs>248</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80124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4</cp:revision>
  <cp:lastPrinted>2023-11-30T03:53:00Z</cp:lastPrinted>
  <dcterms:created xsi:type="dcterms:W3CDTF">2024-02-12T03:15:00Z</dcterms:created>
  <dcterms:modified xsi:type="dcterms:W3CDTF">2024-02-12T03:25:00Z</dcterms:modified>
</cp:coreProperties>
</file>